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5B38D3" w14:textId="77777777" w:rsidR="004910DE" w:rsidRPr="002D46CD" w:rsidRDefault="0088214A" w:rsidP="00F35BF7">
      <w:pPr>
        <w:spacing w:before="480" w:after="480"/>
        <w:jc w:val="center"/>
        <w:rPr>
          <w:rFonts w:ascii="Arial Gras" w:hAnsi="Arial Gras"/>
          <w:b/>
          <w:color w:val="0000FF"/>
          <w:sz w:val="36"/>
          <w:szCs w:val="36"/>
        </w:rPr>
      </w:pPr>
      <w:r w:rsidRPr="002D46CD">
        <w:rPr>
          <w:rFonts w:ascii="Arial Gras" w:hAnsi="Arial Gras"/>
          <w:b/>
          <w:color w:val="0000FF"/>
          <w:sz w:val="36"/>
          <w:szCs w:val="36"/>
        </w:rPr>
        <w:t>E</w:t>
      </w:r>
      <w:r w:rsidR="004910DE" w:rsidRPr="002D46CD">
        <w:rPr>
          <w:rFonts w:ascii="Arial Gras" w:hAnsi="Arial Gras"/>
          <w:b/>
          <w:color w:val="0000FF"/>
          <w:sz w:val="36"/>
          <w:szCs w:val="36"/>
        </w:rPr>
        <w:t>nd-of-Project Evaluation (EPE)</w:t>
      </w:r>
    </w:p>
    <w:p w14:paraId="179F9A3F" w14:textId="77777777" w:rsidR="004910DE" w:rsidRPr="002D46CD" w:rsidRDefault="004910DE" w:rsidP="00F35BF7">
      <w:pPr>
        <w:spacing w:before="480" w:after="480"/>
        <w:jc w:val="center"/>
        <w:rPr>
          <w:rFonts w:ascii="Arial Gras" w:hAnsi="Arial Gras"/>
          <w:b/>
          <w:color w:val="0000FF"/>
          <w:sz w:val="36"/>
          <w:szCs w:val="36"/>
        </w:rPr>
      </w:pPr>
      <w:r w:rsidRPr="002D46CD">
        <w:rPr>
          <w:rFonts w:ascii="Arial Gras" w:hAnsi="Arial Gras"/>
          <w:b/>
          <w:color w:val="0000FF"/>
          <w:sz w:val="36"/>
          <w:szCs w:val="36"/>
        </w:rPr>
        <w:t>Triple-S – Water Services that Last</w:t>
      </w:r>
      <w:r w:rsidRPr="002D46CD">
        <w:rPr>
          <w:rFonts w:ascii="Arial Gras" w:hAnsi="Arial Gras"/>
          <w:b/>
          <w:color w:val="0000FF"/>
          <w:sz w:val="36"/>
          <w:szCs w:val="36"/>
        </w:rPr>
        <w:br/>
        <w:t>An IRC Initiative 2009-2013</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25"/>
        <w:gridCol w:w="4664"/>
      </w:tblGrid>
      <w:tr w:rsidR="008822C6" w:rsidRPr="002D46CD" w14:paraId="1335EB43" w14:textId="77777777" w:rsidTr="002E696A">
        <w:tc>
          <w:tcPr>
            <w:tcW w:w="5225" w:type="dxa"/>
          </w:tcPr>
          <w:p w14:paraId="60ED2113" w14:textId="77777777" w:rsidR="008822C6" w:rsidRPr="002D46CD" w:rsidRDefault="008822C6" w:rsidP="00AB5ADE">
            <w:pPr>
              <w:jc w:val="center"/>
              <w:rPr>
                <w:lang w:val="en-GB"/>
              </w:rPr>
            </w:pPr>
            <w:r w:rsidRPr="00B57F42">
              <w:rPr>
                <w:noProof/>
                <w:lang w:eastAsia="en-GB"/>
              </w:rPr>
              <w:drawing>
                <wp:inline distT="0" distB="0" distL="0" distR="0" wp14:anchorId="0CFB3438" wp14:editId="1C0EF2D5">
                  <wp:extent cx="3072000" cy="23040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39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2000" cy="2304000"/>
                          </a:xfrm>
                          <a:prstGeom prst="rect">
                            <a:avLst/>
                          </a:prstGeom>
                        </pic:spPr>
                      </pic:pic>
                    </a:graphicData>
                  </a:graphic>
                </wp:inline>
              </w:drawing>
            </w:r>
          </w:p>
        </w:tc>
        <w:tc>
          <w:tcPr>
            <w:tcW w:w="4664" w:type="dxa"/>
          </w:tcPr>
          <w:p w14:paraId="041ACCF8" w14:textId="77777777" w:rsidR="008822C6" w:rsidRPr="00E56246" w:rsidRDefault="00DF6E58" w:rsidP="00E56246">
            <w:pPr>
              <w:keepNext/>
              <w:ind w:left="1571" w:hanging="1534"/>
              <w:jc w:val="center"/>
              <w:outlineLvl w:val="3"/>
              <w:rPr>
                <w:lang w:val="en-GB"/>
              </w:rPr>
            </w:pPr>
            <w:r w:rsidRPr="00B57F42">
              <w:rPr>
                <w:noProof/>
                <w:lang w:eastAsia="en-GB"/>
              </w:rPr>
              <w:drawing>
                <wp:inline distT="0" distB="0" distL="0" distR="0" wp14:anchorId="0486887C" wp14:editId="7FDAC20E">
                  <wp:extent cx="3604658" cy="2303621"/>
                  <wp:effectExtent l="0" t="0" r="2540" b="8255"/>
                  <wp:docPr id="29" name="Picture 3" descr="P507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P5070490.JP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5251" cy="2304000"/>
                          </a:xfrm>
                          <a:prstGeom prst="rect">
                            <a:avLst/>
                          </a:prstGeom>
                        </pic:spPr>
                      </pic:pic>
                    </a:graphicData>
                  </a:graphic>
                </wp:inline>
              </w:drawing>
            </w:r>
          </w:p>
        </w:tc>
      </w:tr>
      <w:tr w:rsidR="008822C6" w:rsidRPr="002D46CD" w14:paraId="769B54B8" w14:textId="77777777" w:rsidTr="002E696A">
        <w:tc>
          <w:tcPr>
            <w:tcW w:w="5225" w:type="dxa"/>
          </w:tcPr>
          <w:p w14:paraId="168F206A" w14:textId="77777777" w:rsidR="008822C6" w:rsidRPr="00E56246" w:rsidRDefault="0088214A" w:rsidP="00E56246">
            <w:pPr>
              <w:keepNext/>
              <w:ind w:left="1571" w:hanging="1571"/>
              <w:jc w:val="center"/>
              <w:outlineLvl w:val="3"/>
              <w:rPr>
                <w:lang w:val="en-GB"/>
              </w:rPr>
            </w:pPr>
            <w:r w:rsidRPr="00B57F42">
              <w:rPr>
                <w:noProof/>
                <w:lang w:eastAsia="en-GB"/>
              </w:rPr>
              <w:drawing>
                <wp:inline distT="0" distB="0" distL="0" distR="0" wp14:anchorId="71849E5E" wp14:editId="07BC6EDE">
                  <wp:extent cx="3064901" cy="2304000"/>
                  <wp:effectExtent l="19050" t="0" r="2149"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37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4901" cy="2304000"/>
                          </a:xfrm>
                          <a:prstGeom prst="rect">
                            <a:avLst/>
                          </a:prstGeom>
                        </pic:spPr>
                      </pic:pic>
                    </a:graphicData>
                  </a:graphic>
                </wp:inline>
              </w:drawing>
            </w:r>
          </w:p>
        </w:tc>
        <w:tc>
          <w:tcPr>
            <w:tcW w:w="4664" w:type="dxa"/>
          </w:tcPr>
          <w:p w14:paraId="0BDB4965" w14:textId="77777777" w:rsidR="008822C6" w:rsidRPr="00E56246" w:rsidRDefault="00DF6E58" w:rsidP="00E56246">
            <w:pPr>
              <w:keepNext/>
              <w:ind w:left="1571" w:hanging="1571"/>
              <w:jc w:val="center"/>
              <w:outlineLvl w:val="3"/>
              <w:rPr>
                <w:lang w:val="en-GB"/>
              </w:rPr>
            </w:pPr>
            <w:r w:rsidRPr="00B57F42">
              <w:rPr>
                <w:noProof/>
                <w:lang w:eastAsia="en-GB"/>
              </w:rPr>
              <w:drawing>
                <wp:inline distT="0" distB="0" distL="0" distR="0" wp14:anchorId="62F5F1B8" wp14:editId="1028E3F6">
                  <wp:extent cx="3244323" cy="2303621"/>
                  <wp:effectExtent l="0" t="0" r="6985" b="8255"/>
                  <wp:docPr id="30" name="Picture 7" descr="2013-07-16 11.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2013-07-16 11.01.35.jp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4856" cy="2304000"/>
                          </a:xfrm>
                          <a:prstGeom prst="rect">
                            <a:avLst/>
                          </a:prstGeom>
                        </pic:spPr>
                      </pic:pic>
                    </a:graphicData>
                  </a:graphic>
                </wp:inline>
              </w:drawing>
            </w:r>
          </w:p>
        </w:tc>
      </w:tr>
    </w:tbl>
    <w:p w14:paraId="400E1D6A" w14:textId="77777777" w:rsidR="00116A1D" w:rsidRPr="002D46CD" w:rsidRDefault="00116A1D" w:rsidP="00116A1D">
      <w:pPr>
        <w:pStyle w:val="Titredurapport"/>
        <w:spacing w:before="480" w:after="120"/>
        <w:rPr>
          <w:sz w:val="36"/>
          <w:szCs w:val="36"/>
          <w:lang w:val="en-GB"/>
        </w:rPr>
      </w:pPr>
      <w:r w:rsidRPr="002D46CD">
        <w:rPr>
          <w:sz w:val="36"/>
          <w:szCs w:val="36"/>
          <w:lang w:val="en-GB"/>
        </w:rPr>
        <w:t>Ghana country visit report</w:t>
      </w:r>
    </w:p>
    <w:p w14:paraId="788B4E09" w14:textId="1D20427A" w:rsidR="004C3AE8" w:rsidRPr="00E56246" w:rsidRDefault="008A4E6B" w:rsidP="00116A1D">
      <w:pPr>
        <w:pStyle w:val="Titredurapport"/>
        <w:spacing w:before="120" w:after="480"/>
        <w:rPr>
          <w:lang w:val="en-GB"/>
        </w:rPr>
      </w:pPr>
      <w:r>
        <w:rPr>
          <w:sz w:val="36"/>
          <w:szCs w:val="36"/>
          <w:lang w:val="en-GB"/>
        </w:rPr>
        <w:t>Final</w:t>
      </w:r>
      <w:r w:rsidRPr="002D46CD">
        <w:rPr>
          <w:sz w:val="36"/>
          <w:szCs w:val="36"/>
          <w:lang w:val="en-GB"/>
        </w:rPr>
        <w:t xml:space="preserve"> </w:t>
      </w:r>
      <w:r w:rsidR="00116A1D" w:rsidRPr="002D46CD">
        <w:rPr>
          <w:sz w:val="36"/>
          <w:szCs w:val="36"/>
          <w:lang w:val="en-GB"/>
        </w:rPr>
        <w:t xml:space="preserve">version </w:t>
      </w:r>
      <w:r w:rsidR="0088214A" w:rsidRPr="002D46CD">
        <w:rPr>
          <w:rFonts w:hint="eastAsia"/>
          <w:sz w:val="36"/>
          <w:szCs w:val="36"/>
          <w:lang w:val="en-GB"/>
        </w:rPr>
        <w:t>–</w:t>
      </w:r>
      <w:r w:rsidR="00116A1D" w:rsidRPr="002D46CD">
        <w:rPr>
          <w:sz w:val="36"/>
          <w:szCs w:val="36"/>
          <w:lang w:val="en-GB"/>
        </w:rPr>
        <w:t xml:space="preserve"> </w:t>
      </w:r>
      <w:r>
        <w:rPr>
          <w:sz w:val="36"/>
          <w:szCs w:val="36"/>
          <w:lang w:val="en-GB"/>
        </w:rPr>
        <w:t>December</w:t>
      </w:r>
      <w:r w:rsidRPr="002D46CD">
        <w:rPr>
          <w:sz w:val="36"/>
          <w:szCs w:val="36"/>
          <w:lang w:val="en-GB"/>
        </w:rPr>
        <w:t xml:space="preserve"> </w:t>
      </w:r>
      <w:r w:rsidR="0088214A" w:rsidRPr="002D46CD">
        <w:rPr>
          <w:sz w:val="36"/>
          <w:szCs w:val="36"/>
          <w:lang w:val="en-GB"/>
        </w:rPr>
        <w:t>2014</w:t>
      </w:r>
    </w:p>
    <w:p w14:paraId="133DAA01" w14:textId="77777777" w:rsidR="005024BF" w:rsidRPr="002D46CD" w:rsidRDefault="00B35A6B" w:rsidP="0000463F">
      <w:pPr>
        <w:pageBreakBefore/>
      </w:pPr>
      <w:bookmarkStart w:id="0" w:name="_Ref273992357"/>
      <w:bookmarkEnd w:id="0"/>
      <w:r>
        <w:rPr>
          <w:noProof/>
          <w:lang w:eastAsia="en-GB"/>
        </w:rPr>
        <w:lastRenderedPageBreak/>
        <mc:AlternateContent>
          <mc:Choice Requires="wps">
            <w:drawing>
              <wp:anchor distT="0" distB="0" distL="114300" distR="114300" simplePos="0" relativeHeight="251570176" behindDoc="0" locked="0" layoutInCell="1" allowOverlap="1" wp14:anchorId="10CDFEC1" wp14:editId="49B2EBF5">
                <wp:simplePos x="0" y="0"/>
                <wp:positionH relativeFrom="column">
                  <wp:posOffset>0</wp:posOffset>
                </wp:positionH>
                <wp:positionV relativeFrom="paragraph">
                  <wp:posOffset>6515100</wp:posOffset>
                </wp:positionV>
                <wp:extent cx="5765800" cy="2214245"/>
                <wp:effectExtent l="0" t="0" r="25400" b="14605"/>
                <wp:wrapNone/>
                <wp:docPr id="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2214245"/>
                        </a:xfrm>
                        <a:prstGeom prst="rect">
                          <a:avLst/>
                        </a:prstGeom>
                        <a:solidFill>
                          <a:srgbClr val="DAEEF3"/>
                        </a:solidFill>
                        <a:ln w="9525">
                          <a:solidFill>
                            <a:srgbClr val="000000"/>
                          </a:solidFill>
                          <a:miter lim="800000"/>
                          <a:headEnd/>
                          <a:tailEnd/>
                        </a:ln>
                      </wps:spPr>
                      <wps:txbx>
                        <w:txbxContent>
                          <w:p w14:paraId="403DCB9B" w14:textId="77777777" w:rsidR="00401903" w:rsidRPr="00401903" w:rsidRDefault="00401903" w:rsidP="003D107D">
                            <w:pPr>
                              <w:pStyle w:val="Encadrdeuximepage"/>
                              <w:spacing w:before="40" w:after="40"/>
                            </w:pPr>
                            <w:r w:rsidRPr="00F35BF7">
                              <w:t xml:space="preserve">Title: </w:t>
                            </w:r>
                            <w:r>
                              <w:t xml:space="preserve">End-of-Project Evaluation </w:t>
                            </w:r>
                            <w:r w:rsidRPr="00F35BF7">
                              <w:t>– Triple-S “Water Services that Last”</w:t>
                            </w:r>
                            <w:r w:rsidRPr="00401903">
                              <w:t xml:space="preserve"> – Ghana country visit report</w:t>
                            </w:r>
                          </w:p>
                          <w:p w14:paraId="1DB8CDFB" w14:textId="77777777" w:rsidR="00401903" w:rsidRPr="00F35BF7" w:rsidRDefault="00401903" w:rsidP="003D107D">
                            <w:pPr>
                              <w:pStyle w:val="Encadrdeuximepage"/>
                              <w:spacing w:before="40" w:after="40"/>
                            </w:pPr>
                            <w:r w:rsidRPr="00F35BF7">
                              <w:t xml:space="preserve">Status of the report: </w:t>
                            </w:r>
                            <w:r w:rsidRPr="00401903">
                              <w:t>Draft</w:t>
                            </w:r>
                            <w:r w:rsidRPr="00F35BF7">
                              <w:t xml:space="preserve"> version</w:t>
                            </w:r>
                          </w:p>
                          <w:p w14:paraId="55C2D366" w14:textId="77777777" w:rsidR="00401903" w:rsidRPr="00F35BF7" w:rsidRDefault="00401903" w:rsidP="003D107D">
                            <w:pPr>
                              <w:pStyle w:val="Encadrdeuximepage"/>
                              <w:spacing w:before="40" w:after="40"/>
                            </w:pPr>
                            <w:r w:rsidRPr="00F35BF7">
                              <w:t>Client: IRC (Project Manager: Deirdre Casella)</w:t>
                            </w:r>
                          </w:p>
                          <w:p w14:paraId="2E34D941" w14:textId="2BC9CBAA" w:rsidR="00401903" w:rsidRPr="00F35BF7" w:rsidRDefault="00401903" w:rsidP="003D107D">
                            <w:pPr>
                              <w:pStyle w:val="Encadrdeuximepage"/>
                              <w:spacing w:before="40" w:after="40"/>
                            </w:pPr>
                            <w:r w:rsidRPr="00F35BF7">
                              <w:t>Consultant: HYDROCONSEIL (Franc</w:t>
                            </w:r>
                            <w:r>
                              <w:t xml:space="preserve">e), Trémolet Consulting (United </w:t>
                            </w:r>
                            <w:r w:rsidRPr="00F35BF7">
                              <w:t>Kingdom)</w:t>
                            </w:r>
                          </w:p>
                          <w:p w14:paraId="3C7F6D5A" w14:textId="77777777" w:rsidR="00401903" w:rsidRPr="00F35BF7" w:rsidRDefault="00401903" w:rsidP="003D107D">
                            <w:pPr>
                              <w:pStyle w:val="Encadrdeuximepage"/>
                              <w:spacing w:before="40" w:after="40"/>
                            </w:pPr>
                            <w:r w:rsidRPr="00F35BF7">
                              <w:t>Project number (HYDROCONSEIL): 485</w:t>
                            </w:r>
                          </w:p>
                          <w:p w14:paraId="7F92EE42" w14:textId="77777777" w:rsidR="00401903" w:rsidRPr="00F35BF7" w:rsidRDefault="00401903" w:rsidP="003D107D">
                            <w:pPr>
                              <w:pStyle w:val="Encadrdeuximepage"/>
                              <w:spacing w:before="40" w:after="40"/>
                            </w:pPr>
                            <w:r w:rsidRPr="00F35BF7">
                              <w:t>Commencement of the assignment: 1 May 2014</w:t>
                            </w:r>
                          </w:p>
                          <w:p w14:paraId="42CB4EA4" w14:textId="39BB31A8" w:rsidR="00401903" w:rsidRPr="00F35BF7" w:rsidRDefault="00401903" w:rsidP="003D107D">
                            <w:pPr>
                              <w:pStyle w:val="Encadrdeuximepage"/>
                              <w:spacing w:before="40" w:after="40"/>
                            </w:pPr>
                            <w:r w:rsidRPr="00F35BF7">
                              <w:t>Submission of this report:</w:t>
                            </w:r>
                            <w:r w:rsidR="008A4E6B">
                              <w:t xml:space="preserve"> 8</w:t>
                            </w:r>
                            <w:r w:rsidRPr="00401903">
                              <w:t xml:space="preserve"> December</w:t>
                            </w:r>
                            <w:r>
                              <w:t xml:space="preserve"> </w:t>
                            </w:r>
                            <w:r w:rsidRPr="00F35BF7">
                              <w:t>2014 (electronically)</w:t>
                            </w:r>
                          </w:p>
                          <w:p w14:paraId="0C94BC61" w14:textId="5A631EF3" w:rsidR="00401903" w:rsidRPr="00401903" w:rsidRDefault="00401903" w:rsidP="003D107D">
                            <w:pPr>
                              <w:pStyle w:val="Encadrdeuximepage"/>
                              <w:spacing w:before="40" w:after="40"/>
                            </w:pPr>
                            <w:r w:rsidRPr="00F35BF7">
                              <w:t xml:space="preserve">Revision number: </w:t>
                            </w:r>
                            <w:r w:rsidRPr="00401903">
                              <w:t>2</w:t>
                            </w:r>
                          </w:p>
                          <w:p w14:paraId="410B7DB3" w14:textId="77777777" w:rsidR="00401903" w:rsidRDefault="00401903" w:rsidP="003D107D">
                            <w:pPr>
                              <w:pStyle w:val="Encadrdeuximepage"/>
                              <w:spacing w:before="40" w:after="40"/>
                            </w:pPr>
                            <w:r w:rsidRPr="00F35BF7">
                              <w:t xml:space="preserve">Contributors: </w:t>
                            </w:r>
                            <w:r>
                              <w:t xml:space="preserve">Sophie Trémolet </w:t>
                            </w:r>
                          </w:p>
                          <w:p w14:paraId="70E21929" w14:textId="77777777" w:rsidR="00401903" w:rsidRPr="00401903" w:rsidRDefault="00401903" w:rsidP="003D107D">
                            <w:pPr>
                              <w:pStyle w:val="Encadrdeuximepage"/>
                              <w:spacing w:before="40" w:after="40"/>
                            </w:pPr>
                            <w:r w:rsidRPr="00401903">
                              <w:t>Q</w:t>
                            </w:r>
                            <w:r w:rsidRPr="00F35BF7">
                              <w:t xml:space="preserve">uality assurance: </w:t>
                            </w:r>
                            <w:r w:rsidRPr="00401903">
                              <w:t>Bruno Valfrey</w:t>
                            </w:r>
                          </w:p>
                          <w:p w14:paraId="2CEC31A2" w14:textId="77777777" w:rsidR="00401903" w:rsidRPr="00F35BF7" w:rsidRDefault="00401903" w:rsidP="003D107D">
                            <w:pPr>
                              <w:pStyle w:val="Encadrdeuximepage"/>
                              <w:spacing w:before="40" w:after="40"/>
                            </w:pPr>
                            <w:r w:rsidRPr="00F35BF7">
                              <w:t xml:space="preserve">If you have comments or questions please write to: </w:t>
                            </w:r>
                            <w:hyperlink r:id="rId12" w:history="1">
                              <w:r>
                                <w:rPr>
                                  <w:rStyle w:val="Hyperlink"/>
                                </w:rPr>
                                <w:t xml:space="preserve">Sophie@tremolet.com </w:t>
                              </w:r>
                            </w:hyperlink>
                          </w:p>
                          <w:p w14:paraId="7C38D184" w14:textId="4CC32ACE" w:rsidR="00401903" w:rsidRPr="00F35BF7" w:rsidRDefault="00401903" w:rsidP="003D107D">
                            <w:pPr>
                              <w:pStyle w:val="Encadrdeuximepage"/>
                              <w:spacing w:before="40" w:after="40"/>
                            </w:pPr>
                            <w:r w:rsidRPr="00F35BF7">
                              <w:t xml:space="preserve">Cover pictures: </w:t>
                            </w:r>
                            <w:r w:rsidRPr="00F35BF7">
                              <w:rPr>
                                <w:rFonts w:cs="Arial"/>
                              </w:rPr>
                              <w:t>©</w:t>
                            </w:r>
                            <w:r w:rsidRPr="00F35BF7">
                              <w:t xml:space="preserve"> </w:t>
                            </w:r>
                            <w:r>
                              <w:t>Sophie Trémolet and Triple-S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CDFEC1" id="_x0000_t202" coordsize="21600,21600" o:spt="202" path="m,l,21600r21600,l21600,xe">
                <v:stroke joinstyle="miter"/>
                <v:path gradientshapeok="t" o:connecttype="rect"/>
              </v:shapetype>
              <v:shape id="Text Box 3" o:spid="_x0000_s1026" type="#_x0000_t202" style="position:absolute;margin-left:0;margin-top:513pt;width:454pt;height:174.3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" fillcolor="#daeef3">
                <v:textbox>
                  <w:txbxContent>
                    <w:p w14:paraId="403DCB9B" w14:textId="77777777" w:rsidR="00401903" w:rsidRPr="00401903" w:rsidRDefault="00401903" w:rsidP="003D107D">
                      <w:pPr>
                        <w:pStyle w:val="Encadrdeuximepage"/>
                        <w:spacing w:before="40" w:after="40"/>
                      </w:pPr>
                      <w:r w:rsidRPr="00F35BF7">
                        <w:t xml:space="preserve">Title: </w:t>
                      </w:r>
                      <w:r>
                        <w:t xml:space="preserve">End-of-Project Evaluation </w:t>
                      </w:r>
                      <w:r w:rsidRPr="00F35BF7">
                        <w:t>– Triple-S “Water Services that Last”</w:t>
                      </w:r>
                      <w:r w:rsidRPr="00401903">
                        <w:t xml:space="preserve"> – Ghana country visit report</w:t>
                      </w:r>
                    </w:p>
                    <w:p w14:paraId="1DB8CDFB" w14:textId="77777777" w:rsidR="00401903" w:rsidRPr="00F35BF7" w:rsidRDefault="00401903" w:rsidP="003D107D">
                      <w:pPr>
                        <w:pStyle w:val="Encadrdeuximepage"/>
                        <w:spacing w:before="40" w:after="40"/>
                      </w:pPr>
                      <w:r w:rsidRPr="00F35BF7">
                        <w:t xml:space="preserve">Status of the report: </w:t>
                      </w:r>
                      <w:r w:rsidRPr="00401903">
                        <w:t>Draft</w:t>
                      </w:r>
                      <w:r w:rsidRPr="00F35BF7">
                        <w:t xml:space="preserve"> version</w:t>
                      </w:r>
                    </w:p>
                    <w:p w14:paraId="55C2D366" w14:textId="77777777" w:rsidR="00401903" w:rsidRPr="00F35BF7" w:rsidRDefault="00401903" w:rsidP="003D107D">
                      <w:pPr>
                        <w:pStyle w:val="Encadrdeuximepage"/>
                        <w:spacing w:before="40" w:after="40"/>
                      </w:pPr>
                      <w:r w:rsidRPr="00F35BF7">
                        <w:t>Client: IRC (Project Manager: Deirdre Casella)</w:t>
                      </w:r>
                    </w:p>
                    <w:p w14:paraId="2E34D941" w14:textId="2BC9CBAA" w:rsidR="00401903" w:rsidRPr="00F35BF7" w:rsidRDefault="00401903" w:rsidP="003D107D">
                      <w:pPr>
                        <w:pStyle w:val="Encadrdeuximepage"/>
                        <w:spacing w:before="40" w:after="40"/>
                      </w:pPr>
                      <w:r w:rsidRPr="00F35BF7">
                        <w:t>Consultant: HYDROCONSEIL (Franc</w:t>
                      </w:r>
                      <w:r>
                        <w:t xml:space="preserve">e), Trémolet Consulting (United </w:t>
                      </w:r>
                      <w:r w:rsidRPr="00F35BF7">
                        <w:t>Kingdom)</w:t>
                      </w:r>
                    </w:p>
                    <w:p w14:paraId="3C7F6D5A" w14:textId="77777777" w:rsidR="00401903" w:rsidRPr="00F35BF7" w:rsidRDefault="00401903" w:rsidP="003D107D">
                      <w:pPr>
                        <w:pStyle w:val="Encadrdeuximepage"/>
                        <w:spacing w:before="40" w:after="40"/>
                      </w:pPr>
                      <w:r w:rsidRPr="00F35BF7">
                        <w:t>Project number (HYDROCONSEIL): 485</w:t>
                      </w:r>
                    </w:p>
                    <w:p w14:paraId="7F92EE42" w14:textId="77777777" w:rsidR="00401903" w:rsidRPr="00F35BF7" w:rsidRDefault="00401903" w:rsidP="003D107D">
                      <w:pPr>
                        <w:pStyle w:val="Encadrdeuximepage"/>
                        <w:spacing w:before="40" w:after="40"/>
                      </w:pPr>
                      <w:r w:rsidRPr="00F35BF7">
                        <w:t>Commencement of the assignment: 1 May 2014</w:t>
                      </w:r>
                    </w:p>
                    <w:p w14:paraId="42CB4EA4" w14:textId="39BB31A8" w:rsidR="00401903" w:rsidRPr="00F35BF7" w:rsidRDefault="00401903" w:rsidP="003D107D">
                      <w:pPr>
                        <w:pStyle w:val="Encadrdeuximepage"/>
                        <w:spacing w:before="40" w:after="40"/>
                      </w:pPr>
                      <w:r w:rsidRPr="00F35BF7">
                        <w:t>Submission of this report:</w:t>
                      </w:r>
                      <w:r w:rsidR="008A4E6B">
                        <w:t xml:space="preserve"> 8</w:t>
                      </w:r>
                      <w:r w:rsidRPr="00401903">
                        <w:t xml:space="preserve"> December</w:t>
                      </w:r>
                      <w:r>
                        <w:t xml:space="preserve"> </w:t>
                      </w:r>
                      <w:r w:rsidRPr="00F35BF7">
                        <w:t>2014 (electronically)</w:t>
                      </w:r>
                    </w:p>
                    <w:p w14:paraId="0C94BC61" w14:textId="5A631EF3" w:rsidR="00401903" w:rsidRPr="00401903" w:rsidRDefault="00401903" w:rsidP="003D107D">
                      <w:pPr>
                        <w:pStyle w:val="Encadrdeuximepage"/>
                        <w:spacing w:before="40" w:after="40"/>
                      </w:pPr>
                      <w:r w:rsidRPr="00F35BF7">
                        <w:t xml:space="preserve">Revision number: </w:t>
                      </w:r>
                      <w:r w:rsidRPr="00401903">
                        <w:t>2</w:t>
                      </w:r>
                    </w:p>
                    <w:p w14:paraId="410B7DB3" w14:textId="77777777" w:rsidR="00401903" w:rsidRDefault="00401903" w:rsidP="003D107D">
                      <w:pPr>
                        <w:pStyle w:val="Encadrdeuximepage"/>
                        <w:spacing w:before="40" w:after="40"/>
                      </w:pPr>
                      <w:r w:rsidRPr="00F35BF7">
                        <w:t xml:space="preserve">Contributors: </w:t>
                      </w:r>
                      <w:r>
                        <w:t xml:space="preserve">Sophie Trémolet </w:t>
                      </w:r>
                    </w:p>
                    <w:p w14:paraId="70E21929" w14:textId="77777777" w:rsidR="00401903" w:rsidRPr="00401903" w:rsidRDefault="00401903" w:rsidP="003D107D">
                      <w:pPr>
                        <w:pStyle w:val="Encadrdeuximepage"/>
                        <w:spacing w:before="40" w:after="40"/>
                      </w:pPr>
                      <w:r w:rsidRPr="00401903">
                        <w:t>Q</w:t>
                      </w:r>
                      <w:r w:rsidRPr="00F35BF7">
                        <w:t xml:space="preserve">uality assurance: </w:t>
                      </w:r>
                      <w:r w:rsidRPr="00401903">
                        <w:t>Bruno Valfrey</w:t>
                      </w:r>
                    </w:p>
                    <w:p w14:paraId="2CEC31A2" w14:textId="77777777" w:rsidR="00401903" w:rsidRPr="00F35BF7" w:rsidRDefault="00401903" w:rsidP="003D107D">
                      <w:pPr>
                        <w:pStyle w:val="Encadrdeuximepage"/>
                        <w:spacing w:before="40" w:after="40"/>
                      </w:pPr>
                      <w:r w:rsidRPr="00F35BF7">
                        <w:t xml:space="preserve">If you have comments or questions please write to: </w:t>
                      </w:r>
                      <w:hyperlink r:id="rId13" w:history="1">
                        <w:r>
                          <w:rPr>
                            <w:rStyle w:val="Hyperlink"/>
                          </w:rPr>
                          <w:t xml:space="preserve">Sophie@tremolet.com </w:t>
                        </w:r>
                      </w:hyperlink>
                    </w:p>
                    <w:p w14:paraId="7C38D184" w14:textId="4CC32ACE" w:rsidR="00401903" w:rsidRPr="00F35BF7" w:rsidRDefault="00401903" w:rsidP="003D107D">
                      <w:pPr>
                        <w:pStyle w:val="Encadrdeuximepage"/>
                        <w:spacing w:before="40" w:after="40"/>
                      </w:pPr>
                      <w:r w:rsidRPr="00F35BF7">
                        <w:t xml:space="preserve">Cover pictures: </w:t>
                      </w:r>
                      <w:r w:rsidRPr="00F35BF7">
                        <w:rPr>
                          <w:rFonts w:cs="Arial"/>
                        </w:rPr>
                        <w:t>©</w:t>
                      </w:r>
                      <w:r w:rsidRPr="00F35BF7">
                        <w:t xml:space="preserve"> </w:t>
                      </w:r>
                      <w:r>
                        <w:t>Sophie Trémolet and Triple-S</w:t>
                      </w:r>
                    </w:p>
                  </w:txbxContent>
                </v:textbox>
              </v:shape>
            </w:pict>
          </mc:Fallback>
        </mc:AlternateContent>
      </w:r>
    </w:p>
    <w:p w14:paraId="3FAFB038" w14:textId="77777777" w:rsidR="00ED767C" w:rsidRPr="002D46CD" w:rsidRDefault="00ED767C" w:rsidP="0073790A">
      <w:pPr>
        <w:pStyle w:val="Tabledematires"/>
        <w:spacing w:before="120" w:after="720"/>
      </w:pPr>
      <w:r w:rsidRPr="002D46CD">
        <w:lastRenderedPageBreak/>
        <w:t>Table of Content</w:t>
      </w:r>
    </w:p>
    <w:sdt>
      <w:sdtPr>
        <w:rPr>
          <w:rFonts w:ascii="Arial" w:hAnsi="Arial"/>
          <w:b w:val="0"/>
          <w:bCs w:val="0"/>
          <w:color w:val="auto"/>
          <w:sz w:val="22"/>
          <w:szCs w:val="20"/>
          <w:lang w:val="en-GB"/>
        </w:rPr>
        <w:id w:val="-345627582"/>
        <w:docPartObj>
          <w:docPartGallery w:val="Table of Contents"/>
          <w:docPartUnique/>
        </w:docPartObj>
      </w:sdtPr>
      <w:sdtEndPr>
        <w:rPr>
          <w:noProof/>
        </w:rPr>
      </w:sdtEndPr>
      <w:sdtContent>
        <w:p w14:paraId="0B80CF87" w14:textId="26FB0A3E" w:rsidR="008A4E6B" w:rsidRDefault="008A4E6B">
          <w:pPr>
            <w:pStyle w:val="TOCHeading"/>
          </w:pPr>
        </w:p>
        <w:p w14:paraId="2C01E361" w14:textId="77777777" w:rsidR="008A4E6B" w:rsidRDefault="008A4E6B">
          <w:pPr>
            <w:pStyle w:val="TOC1"/>
            <w:rPr>
              <w:rFonts w:asciiTheme="minorHAnsi" w:eastAsiaTheme="minorEastAsia" w:hAnsiTheme="minorHAnsi" w:cstheme="minorBidi"/>
              <w:b w:val="0"/>
              <w:sz w:val="22"/>
              <w:szCs w:val="22"/>
              <w:lang w:eastAsia="en-GB"/>
            </w:rPr>
          </w:pPr>
          <w:r>
            <w:fldChar w:fldCharType="begin"/>
          </w:r>
          <w:r>
            <w:instrText xml:space="preserve"> TOC \o "1-3" \h \z \u </w:instrText>
          </w:r>
          <w:r>
            <w:fldChar w:fldCharType="separate"/>
          </w:r>
          <w:hyperlink w:anchor="_Toc405838007" w:history="1">
            <w:r w:rsidRPr="0094670E">
              <w:rPr>
                <w:rStyle w:val="Hyperlink"/>
                <w:rFonts w:eastAsia="Calibri"/>
                <w:lang w:bidi="en-US"/>
              </w:rPr>
              <w:t>Executive summary</w:t>
            </w:r>
            <w:r>
              <w:rPr>
                <w:webHidden/>
              </w:rPr>
              <w:tab/>
            </w:r>
            <w:r>
              <w:rPr>
                <w:webHidden/>
              </w:rPr>
              <w:fldChar w:fldCharType="begin"/>
            </w:r>
            <w:r>
              <w:rPr>
                <w:webHidden/>
              </w:rPr>
              <w:instrText xml:space="preserve"> PAGEREF _Toc405838007 \h </w:instrText>
            </w:r>
            <w:r>
              <w:rPr>
                <w:webHidden/>
              </w:rPr>
            </w:r>
            <w:r>
              <w:rPr>
                <w:webHidden/>
              </w:rPr>
              <w:fldChar w:fldCharType="separate"/>
            </w:r>
            <w:r>
              <w:rPr>
                <w:webHidden/>
              </w:rPr>
              <w:t>6</w:t>
            </w:r>
            <w:r>
              <w:rPr>
                <w:webHidden/>
              </w:rPr>
              <w:fldChar w:fldCharType="end"/>
            </w:r>
          </w:hyperlink>
        </w:p>
        <w:p w14:paraId="5F7CC53F" w14:textId="77777777" w:rsidR="008A4E6B" w:rsidRDefault="00D07F44">
          <w:pPr>
            <w:pStyle w:val="TOC2"/>
            <w:rPr>
              <w:rFonts w:asciiTheme="minorHAnsi" w:eastAsiaTheme="minorEastAsia" w:hAnsiTheme="minorHAnsi" w:cstheme="minorBidi"/>
              <w:iCs w:val="0"/>
              <w:szCs w:val="22"/>
              <w:lang w:val="en-GB" w:eastAsia="en-GB"/>
            </w:rPr>
          </w:pPr>
          <w:hyperlink w:anchor="_Toc405838008" w:history="1">
            <w:r w:rsidR="008A4E6B" w:rsidRPr="0094670E">
              <w:rPr>
                <w:rStyle w:val="Hyperlink"/>
                <w:rFonts w:eastAsia="Calibri"/>
                <w:lang w:bidi="en-US"/>
              </w:rPr>
              <w:t>Background to the Ghana workstream</w:t>
            </w:r>
            <w:r w:rsidR="008A4E6B">
              <w:rPr>
                <w:webHidden/>
              </w:rPr>
              <w:tab/>
            </w:r>
            <w:r w:rsidR="008A4E6B">
              <w:rPr>
                <w:webHidden/>
              </w:rPr>
              <w:fldChar w:fldCharType="begin"/>
            </w:r>
            <w:r w:rsidR="008A4E6B">
              <w:rPr>
                <w:webHidden/>
              </w:rPr>
              <w:instrText xml:space="preserve"> PAGEREF _Toc405838008 \h </w:instrText>
            </w:r>
            <w:r w:rsidR="008A4E6B">
              <w:rPr>
                <w:webHidden/>
              </w:rPr>
            </w:r>
            <w:r w:rsidR="008A4E6B">
              <w:rPr>
                <w:webHidden/>
              </w:rPr>
              <w:fldChar w:fldCharType="separate"/>
            </w:r>
            <w:r w:rsidR="008A4E6B">
              <w:rPr>
                <w:webHidden/>
              </w:rPr>
              <w:t>6</w:t>
            </w:r>
            <w:r w:rsidR="008A4E6B">
              <w:rPr>
                <w:webHidden/>
              </w:rPr>
              <w:fldChar w:fldCharType="end"/>
            </w:r>
          </w:hyperlink>
        </w:p>
        <w:p w14:paraId="50A7E6E4" w14:textId="77777777" w:rsidR="008A4E6B" w:rsidRDefault="00D07F44">
          <w:pPr>
            <w:pStyle w:val="TOC2"/>
            <w:rPr>
              <w:rFonts w:asciiTheme="minorHAnsi" w:eastAsiaTheme="minorEastAsia" w:hAnsiTheme="minorHAnsi" w:cstheme="minorBidi"/>
              <w:iCs w:val="0"/>
              <w:szCs w:val="22"/>
              <w:lang w:val="en-GB" w:eastAsia="en-GB"/>
            </w:rPr>
          </w:pPr>
          <w:hyperlink w:anchor="_Toc405838009" w:history="1">
            <w:r w:rsidR="008A4E6B" w:rsidRPr="0094670E">
              <w:rPr>
                <w:rStyle w:val="Hyperlink"/>
                <w:rFonts w:eastAsia="Calibri"/>
                <w:lang w:bidi="en-US"/>
              </w:rPr>
              <w:t>Evaluation of GWS design</w:t>
            </w:r>
            <w:r w:rsidR="008A4E6B">
              <w:rPr>
                <w:webHidden/>
              </w:rPr>
              <w:tab/>
            </w:r>
            <w:r w:rsidR="008A4E6B">
              <w:rPr>
                <w:webHidden/>
              </w:rPr>
              <w:fldChar w:fldCharType="begin"/>
            </w:r>
            <w:r w:rsidR="008A4E6B">
              <w:rPr>
                <w:webHidden/>
              </w:rPr>
              <w:instrText xml:space="preserve"> PAGEREF _Toc405838009 \h </w:instrText>
            </w:r>
            <w:r w:rsidR="008A4E6B">
              <w:rPr>
                <w:webHidden/>
              </w:rPr>
            </w:r>
            <w:r w:rsidR="008A4E6B">
              <w:rPr>
                <w:webHidden/>
              </w:rPr>
              <w:fldChar w:fldCharType="separate"/>
            </w:r>
            <w:r w:rsidR="008A4E6B">
              <w:rPr>
                <w:webHidden/>
              </w:rPr>
              <w:t>6</w:t>
            </w:r>
            <w:r w:rsidR="008A4E6B">
              <w:rPr>
                <w:webHidden/>
              </w:rPr>
              <w:fldChar w:fldCharType="end"/>
            </w:r>
          </w:hyperlink>
        </w:p>
        <w:p w14:paraId="54518CF9" w14:textId="77777777" w:rsidR="008A4E6B" w:rsidRDefault="00D07F44">
          <w:pPr>
            <w:pStyle w:val="TOC2"/>
            <w:rPr>
              <w:rFonts w:asciiTheme="minorHAnsi" w:eastAsiaTheme="minorEastAsia" w:hAnsiTheme="minorHAnsi" w:cstheme="minorBidi"/>
              <w:iCs w:val="0"/>
              <w:szCs w:val="22"/>
              <w:lang w:val="en-GB" w:eastAsia="en-GB"/>
            </w:rPr>
          </w:pPr>
          <w:hyperlink w:anchor="_Toc405838010" w:history="1">
            <w:r w:rsidR="008A4E6B" w:rsidRPr="0094670E">
              <w:rPr>
                <w:rStyle w:val="Hyperlink"/>
                <w:rFonts w:eastAsia="Calibri"/>
                <w:lang w:bidi="en-US"/>
              </w:rPr>
              <w:t>Evaluation of GWS outputs</w:t>
            </w:r>
            <w:r w:rsidR="008A4E6B">
              <w:rPr>
                <w:webHidden/>
              </w:rPr>
              <w:tab/>
            </w:r>
            <w:r w:rsidR="008A4E6B">
              <w:rPr>
                <w:webHidden/>
              </w:rPr>
              <w:fldChar w:fldCharType="begin"/>
            </w:r>
            <w:r w:rsidR="008A4E6B">
              <w:rPr>
                <w:webHidden/>
              </w:rPr>
              <w:instrText xml:space="preserve"> PAGEREF _Toc405838010 \h </w:instrText>
            </w:r>
            <w:r w:rsidR="008A4E6B">
              <w:rPr>
                <w:webHidden/>
              </w:rPr>
            </w:r>
            <w:r w:rsidR="008A4E6B">
              <w:rPr>
                <w:webHidden/>
              </w:rPr>
              <w:fldChar w:fldCharType="separate"/>
            </w:r>
            <w:r w:rsidR="008A4E6B">
              <w:rPr>
                <w:webHidden/>
              </w:rPr>
              <w:t>7</w:t>
            </w:r>
            <w:r w:rsidR="008A4E6B">
              <w:rPr>
                <w:webHidden/>
              </w:rPr>
              <w:fldChar w:fldCharType="end"/>
            </w:r>
          </w:hyperlink>
        </w:p>
        <w:p w14:paraId="579A059F" w14:textId="77777777" w:rsidR="008A4E6B" w:rsidRDefault="00D07F44">
          <w:pPr>
            <w:pStyle w:val="TOC2"/>
            <w:rPr>
              <w:rFonts w:asciiTheme="minorHAnsi" w:eastAsiaTheme="minorEastAsia" w:hAnsiTheme="minorHAnsi" w:cstheme="minorBidi"/>
              <w:iCs w:val="0"/>
              <w:szCs w:val="22"/>
              <w:lang w:val="en-GB" w:eastAsia="en-GB"/>
            </w:rPr>
          </w:pPr>
          <w:hyperlink w:anchor="_Toc405838011" w:history="1">
            <w:r w:rsidR="008A4E6B" w:rsidRPr="0094670E">
              <w:rPr>
                <w:rStyle w:val="Hyperlink"/>
                <w:rFonts w:eastAsia="Calibri"/>
                <w:lang w:bidi="en-US"/>
              </w:rPr>
              <w:t>Evaluation of GWS project outcomes</w:t>
            </w:r>
            <w:r w:rsidR="008A4E6B">
              <w:rPr>
                <w:webHidden/>
              </w:rPr>
              <w:tab/>
            </w:r>
            <w:r w:rsidR="008A4E6B">
              <w:rPr>
                <w:webHidden/>
              </w:rPr>
              <w:fldChar w:fldCharType="begin"/>
            </w:r>
            <w:r w:rsidR="008A4E6B">
              <w:rPr>
                <w:webHidden/>
              </w:rPr>
              <w:instrText xml:space="preserve"> PAGEREF _Toc405838011 \h </w:instrText>
            </w:r>
            <w:r w:rsidR="008A4E6B">
              <w:rPr>
                <w:webHidden/>
              </w:rPr>
            </w:r>
            <w:r w:rsidR="008A4E6B">
              <w:rPr>
                <w:webHidden/>
              </w:rPr>
              <w:fldChar w:fldCharType="separate"/>
            </w:r>
            <w:r w:rsidR="008A4E6B">
              <w:rPr>
                <w:webHidden/>
              </w:rPr>
              <w:t>8</w:t>
            </w:r>
            <w:r w:rsidR="008A4E6B">
              <w:rPr>
                <w:webHidden/>
              </w:rPr>
              <w:fldChar w:fldCharType="end"/>
            </w:r>
          </w:hyperlink>
        </w:p>
        <w:p w14:paraId="4AD68472" w14:textId="77777777" w:rsidR="008A4E6B" w:rsidRDefault="00D07F44">
          <w:pPr>
            <w:pStyle w:val="TOC2"/>
            <w:rPr>
              <w:rFonts w:asciiTheme="minorHAnsi" w:eastAsiaTheme="minorEastAsia" w:hAnsiTheme="minorHAnsi" w:cstheme="minorBidi"/>
              <w:iCs w:val="0"/>
              <w:szCs w:val="22"/>
              <w:lang w:val="en-GB" w:eastAsia="en-GB"/>
            </w:rPr>
          </w:pPr>
          <w:hyperlink w:anchor="_Toc405838012" w:history="1">
            <w:r w:rsidR="008A4E6B" w:rsidRPr="0094670E">
              <w:rPr>
                <w:rStyle w:val="Hyperlink"/>
                <w:rFonts w:eastAsia="Calibri"/>
                <w:lang w:bidi="en-US"/>
              </w:rPr>
              <w:t>Evaluation of GWS direct/broader impacts</w:t>
            </w:r>
            <w:r w:rsidR="008A4E6B">
              <w:rPr>
                <w:webHidden/>
              </w:rPr>
              <w:tab/>
            </w:r>
            <w:r w:rsidR="008A4E6B">
              <w:rPr>
                <w:webHidden/>
              </w:rPr>
              <w:fldChar w:fldCharType="begin"/>
            </w:r>
            <w:r w:rsidR="008A4E6B">
              <w:rPr>
                <w:webHidden/>
              </w:rPr>
              <w:instrText xml:space="preserve"> PAGEREF _Toc405838012 \h </w:instrText>
            </w:r>
            <w:r w:rsidR="008A4E6B">
              <w:rPr>
                <w:webHidden/>
              </w:rPr>
            </w:r>
            <w:r w:rsidR="008A4E6B">
              <w:rPr>
                <w:webHidden/>
              </w:rPr>
              <w:fldChar w:fldCharType="separate"/>
            </w:r>
            <w:r w:rsidR="008A4E6B">
              <w:rPr>
                <w:webHidden/>
              </w:rPr>
              <w:t>9</w:t>
            </w:r>
            <w:r w:rsidR="008A4E6B">
              <w:rPr>
                <w:webHidden/>
              </w:rPr>
              <w:fldChar w:fldCharType="end"/>
            </w:r>
          </w:hyperlink>
        </w:p>
        <w:p w14:paraId="22A3E188" w14:textId="77777777" w:rsidR="008A4E6B" w:rsidRDefault="00D07F44">
          <w:pPr>
            <w:pStyle w:val="TOC2"/>
            <w:rPr>
              <w:rFonts w:asciiTheme="minorHAnsi" w:eastAsiaTheme="minorEastAsia" w:hAnsiTheme="minorHAnsi" w:cstheme="minorBidi"/>
              <w:iCs w:val="0"/>
              <w:szCs w:val="22"/>
              <w:lang w:val="en-GB" w:eastAsia="en-GB"/>
            </w:rPr>
          </w:pPr>
          <w:hyperlink w:anchor="_Toc405838013" w:history="1">
            <w:r w:rsidR="008A4E6B" w:rsidRPr="0094670E">
              <w:rPr>
                <w:rStyle w:val="Hyperlink"/>
                <w:rFonts w:eastAsia="Calibri"/>
                <w:lang w:bidi="en-US"/>
              </w:rPr>
              <w:t>GWS evaluation summary</w:t>
            </w:r>
            <w:r w:rsidR="008A4E6B">
              <w:rPr>
                <w:webHidden/>
              </w:rPr>
              <w:tab/>
            </w:r>
            <w:r w:rsidR="008A4E6B">
              <w:rPr>
                <w:webHidden/>
              </w:rPr>
              <w:fldChar w:fldCharType="begin"/>
            </w:r>
            <w:r w:rsidR="008A4E6B">
              <w:rPr>
                <w:webHidden/>
              </w:rPr>
              <w:instrText xml:space="preserve"> PAGEREF _Toc405838013 \h </w:instrText>
            </w:r>
            <w:r w:rsidR="008A4E6B">
              <w:rPr>
                <w:webHidden/>
              </w:rPr>
            </w:r>
            <w:r w:rsidR="008A4E6B">
              <w:rPr>
                <w:webHidden/>
              </w:rPr>
              <w:fldChar w:fldCharType="separate"/>
            </w:r>
            <w:r w:rsidR="008A4E6B">
              <w:rPr>
                <w:webHidden/>
              </w:rPr>
              <w:t>11</w:t>
            </w:r>
            <w:r w:rsidR="008A4E6B">
              <w:rPr>
                <w:webHidden/>
              </w:rPr>
              <w:fldChar w:fldCharType="end"/>
            </w:r>
          </w:hyperlink>
        </w:p>
        <w:p w14:paraId="040FE943" w14:textId="77777777" w:rsidR="008A4E6B" w:rsidRDefault="00D07F44">
          <w:pPr>
            <w:pStyle w:val="TOC2"/>
            <w:rPr>
              <w:rFonts w:asciiTheme="minorHAnsi" w:eastAsiaTheme="minorEastAsia" w:hAnsiTheme="minorHAnsi" w:cstheme="minorBidi"/>
              <w:iCs w:val="0"/>
              <w:szCs w:val="22"/>
              <w:lang w:val="en-GB" w:eastAsia="en-GB"/>
            </w:rPr>
          </w:pPr>
          <w:hyperlink w:anchor="_Toc405838014" w:history="1">
            <w:r w:rsidR="008A4E6B" w:rsidRPr="0094670E">
              <w:rPr>
                <w:rStyle w:val="Hyperlink"/>
                <w:rFonts w:eastAsia="Calibri"/>
                <w:lang w:bidi="en-US"/>
              </w:rPr>
              <w:t>Key lessons and recommendations</w:t>
            </w:r>
            <w:r w:rsidR="008A4E6B">
              <w:rPr>
                <w:webHidden/>
              </w:rPr>
              <w:tab/>
            </w:r>
            <w:r w:rsidR="008A4E6B">
              <w:rPr>
                <w:webHidden/>
              </w:rPr>
              <w:fldChar w:fldCharType="begin"/>
            </w:r>
            <w:r w:rsidR="008A4E6B">
              <w:rPr>
                <w:webHidden/>
              </w:rPr>
              <w:instrText xml:space="preserve"> PAGEREF _Toc405838014 \h </w:instrText>
            </w:r>
            <w:r w:rsidR="008A4E6B">
              <w:rPr>
                <w:webHidden/>
              </w:rPr>
            </w:r>
            <w:r w:rsidR="008A4E6B">
              <w:rPr>
                <w:webHidden/>
              </w:rPr>
              <w:fldChar w:fldCharType="separate"/>
            </w:r>
            <w:r w:rsidR="008A4E6B">
              <w:rPr>
                <w:webHidden/>
              </w:rPr>
              <w:t>15</w:t>
            </w:r>
            <w:r w:rsidR="008A4E6B">
              <w:rPr>
                <w:webHidden/>
              </w:rPr>
              <w:fldChar w:fldCharType="end"/>
            </w:r>
          </w:hyperlink>
        </w:p>
        <w:p w14:paraId="7174746C" w14:textId="77777777" w:rsidR="008A4E6B" w:rsidRDefault="00D07F44">
          <w:pPr>
            <w:pStyle w:val="TOC1"/>
            <w:rPr>
              <w:rFonts w:asciiTheme="minorHAnsi" w:eastAsiaTheme="minorEastAsia" w:hAnsiTheme="minorHAnsi" w:cstheme="minorBidi"/>
              <w:b w:val="0"/>
              <w:sz w:val="22"/>
              <w:szCs w:val="22"/>
              <w:lang w:eastAsia="en-GB"/>
            </w:rPr>
          </w:pPr>
          <w:hyperlink w:anchor="_Toc405838015" w:history="1">
            <w:r w:rsidR="008A4E6B" w:rsidRPr="0094670E">
              <w:rPr>
                <w:rStyle w:val="Hyperlink"/>
                <w:rFonts w:eastAsia="Calibri"/>
                <w:lang w:bidi="en-US"/>
              </w:rPr>
              <w:t>A. Introduction</w:t>
            </w:r>
            <w:r w:rsidR="008A4E6B">
              <w:rPr>
                <w:webHidden/>
              </w:rPr>
              <w:tab/>
            </w:r>
            <w:r w:rsidR="008A4E6B">
              <w:rPr>
                <w:webHidden/>
              </w:rPr>
              <w:fldChar w:fldCharType="begin"/>
            </w:r>
            <w:r w:rsidR="008A4E6B">
              <w:rPr>
                <w:webHidden/>
              </w:rPr>
              <w:instrText xml:space="preserve"> PAGEREF _Toc405838015 \h </w:instrText>
            </w:r>
            <w:r w:rsidR="008A4E6B">
              <w:rPr>
                <w:webHidden/>
              </w:rPr>
            </w:r>
            <w:r w:rsidR="008A4E6B">
              <w:rPr>
                <w:webHidden/>
              </w:rPr>
              <w:fldChar w:fldCharType="separate"/>
            </w:r>
            <w:r w:rsidR="008A4E6B">
              <w:rPr>
                <w:webHidden/>
              </w:rPr>
              <w:t>16</w:t>
            </w:r>
            <w:r w:rsidR="008A4E6B">
              <w:rPr>
                <w:webHidden/>
              </w:rPr>
              <w:fldChar w:fldCharType="end"/>
            </w:r>
          </w:hyperlink>
        </w:p>
        <w:p w14:paraId="1BA33F35" w14:textId="77777777" w:rsidR="008A4E6B" w:rsidRDefault="00D07F44">
          <w:pPr>
            <w:pStyle w:val="TOC2"/>
            <w:rPr>
              <w:rFonts w:asciiTheme="minorHAnsi" w:eastAsiaTheme="minorEastAsia" w:hAnsiTheme="minorHAnsi" w:cstheme="minorBidi"/>
              <w:iCs w:val="0"/>
              <w:szCs w:val="22"/>
              <w:lang w:val="en-GB" w:eastAsia="en-GB"/>
            </w:rPr>
          </w:pPr>
          <w:hyperlink w:anchor="_Toc405838016" w:history="1">
            <w:r w:rsidR="008A4E6B" w:rsidRPr="0094670E">
              <w:rPr>
                <w:rStyle w:val="Hyperlink"/>
                <w:rFonts w:eastAsia="Calibri"/>
                <w:lang w:bidi="en-US"/>
              </w:rPr>
              <w:t>A.1. Objectives of the evaluation</w:t>
            </w:r>
            <w:r w:rsidR="008A4E6B">
              <w:rPr>
                <w:webHidden/>
              </w:rPr>
              <w:tab/>
            </w:r>
            <w:r w:rsidR="008A4E6B">
              <w:rPr>
                <w:webHidden/>
              </w:rPr>
              <w:fldChar w:fldCharType="begin"/>
            </w:r>
            <w:r w:rsidR="008A4E6B">
              <w:rPr>
                <w:webHidden/>
              </w:rPr>
              <w:instrText xml:space="preserve"> PAGEREF _Toc405838016 \h </w:instrText>
            </w:r>
            <w:r w:rsidR="008A4E6B">
              <w:rPr>
                <w:webHidden/>
              </w:rPr>
            </w:r>
            <w:r w:rsidR="008A4E6B">
              <w:rPr>
                <w:webHidden/>
              </w:rPr>
              <w:fldChar w:fldCharType="separate"/>
            </w:r>
            <w:r w:rsidR="008A4E6B">
              <w:rPr>
                <w:webHidden/>
              </w:rPr>
              <w:t>16</w:t>
            </w:r>
            <w:r w:rsidR="008A4E6B">
              <w:rPr>
                <w:webHidden/>
              </w:rPr>
              <w:fldChar w:fldCharType="end"/>
            </w:r>
          </w:hyperlink>
        </w:p>
        <w:p w14:paraId="60BCA45A" w14:textId="77777777" w:rsidR="008A4E6B" w:rsidRDefault="00D07F44">
          <w:pPr>
            <w:pStyle w:val="TOC2"/>
            <w:rPr>
              <w:rFonts w:asciiTheme="minorHAnsi" w:eastAsiaTheme="minorEastAsia" w:hAnsiTheme="minorHAnsi" w:cstheme="minorBidi"/>
              <w:iCs w:val="0"/>
              <w:szCs w:val="22"/>
              <w:lang w:val="en-GB" w:eastAsia="en-GB"/>
            </w:rPr>
          </w:pPr>
          <w:hyperlink w:anchor="_Toc405838017" w:history="1">
            <w:r w:rsidR="008A4E6B" w:rsidRPr="0094670E">
              <w:rPr>
                <w:rStyle w:val="Hyperlink"/>
                <w:rFonts w:eastAsia="Calibri"/>
                <w:lang w:bidi="en-US"/>
              </w:rPr>
              <w:t>A.2. Scope of the overall evaluation</w:t>
            </w:r>
            <w:r w:rsidR="008A4E6B">
              <w:rPr>
                <w:webHidden/>
              </w:rPr>
              <w:tab/>
            </w:r>
            <w:r w:rsidR="008A4E6B">
              <w:rPr>
                <w:webHidden/>
              </w:rPr>
              <w:fldChar w:fldCharType="begin"/>
            </w:r>
            <w:r w:rsidR="008A4E6B">
              <w:rPr>
                <w:webHidden/>
              </w:rPr>
              <w:instrText xml:space="preserve"> PAGEREF _Toc405838017 \h </w:instrText>
            </w:r>
            <w:r w:rsidR="008A4E6B">
              <w:rPr>
                <w:webHidden/>
              </w:rPr>
            </w:r>
            <w:r w:rsidR="008A4E6B">
              <w:rPr>
                <w:webHidden/>
              </w:rPr>
              <w:fldChar w:fldCharType="separate"/>
            </w:r>
            <w:r w:rsidR="008A4E6B">
              <w:rPr>
                <w:webHidden/>
              </w:rPr>
              <w:t>16</w:t>
            </w:r>
            <w:r w:rsidR="008A4E6B">
              <w:rPr>
                <w:webHidden/>
              </w:rPr>
              <w:fldChar w:fldCharType="end"/>
            </w:r>
          </w:hyperlink>
        </w:p>
        <w:p w14:paraId="3FF9F134" w14:textId="77777777" w:rsidR="008A4E6B" w:rsidRDefault="00D07F44">
          <w:pPr>
            <w:pStyle w:val="TOC2"/>
            <w:rPr>
              <w:rFonts w:asciiTheme="minorHAnsi" w:eastAsiaTheme="minorEastAsia" w:hAnsiTheme="minorHAnsi" w:cstheme="minorBidi"/>
              <w:iCs w:val="0"/>
              <w:szCs w:val="22"/>
              <w:lang w:val="en-GB" w:eastAsia="en-GB"/>
            </w:rPr>
          </w:pPr>
          <w:hyperlink w:anchor="_Toc405838018" w:history="1">
            <w:r w:rsidR="008A4E6B" w:rsidRPr="0094670E">
              <w:rPr>
                <w:rStyle w:val="Hyperlink"/>
                <w:rFonts w:eastAsia="Calibri"/>
                <w:lang w:bidi="en-US"/>
              </w:rPr>
              <w:t>A.3. Evaluation framework for the GWS</w:t>
            </w:r>
            <w:r w:rsidR="008A4E6B">
              <w:rPr>
                <w:webHidden/>
              </w:rPr>
              <w:tab/>
            </w:r>
            <w:r w:rsidR="008A4E6B">
              <w:rPr>
                <w:webHidden/>
              </w:rPr>
              <w:fldChar w:fldCharType="begin"/>
            </w:r>
            <w:r w:rsidR="008A4E6B">
              <w:rPr>
                <w:webHidden/>
              </w:rPr>
              <w:instrText xml:space="preserve"> PAGEREF _Toc405838018 \h </w:instrText>
            </w:r>
            <w:r w:rsidR="008A4E6B">
              <w:rPr>
                <w:webHidden/>
              </w:rPr>
            </w:r>
            <w:r w:rsidR="008A4E6B">
              <w:rPr>
                <w:webHidden/>
              </w:rPr>
              <w:fldChar w:fldCharType="separate"/>
            </w:r>
            <w:r w:rsidR="008A4E6B">
              <w:rPr>
                <w:webHidden/>
              </w:rPr>
              <w:t>17</w:t>
            </w:r>
            <w:r w:rsidR="008A4E6B">
              <w:rPr>
                <w:webHidden/>
              </w:rPr>
              <w:fldChar w:fldCharType="end"/>
            </w:r>
          </w:hyperlink>
        </w:p>
        <w:p w14:paraId="72A72FEE" w14:textId="77777777" w:rsidR="008A4E6B" w:rsidRDefault="00D07F44">
          <w:pPr>
            <w:pStyle w:val="TOC3"/>
            <w:rPr>
              <w:rFonts w:asciiTheme="minorHAnsi" w:eastAsiaTheme="minorEastAsia" w:hAnsiTheme="minorHAnsi" w:cstheme="minorBidi"/>
              <w:sz w:val="22"/>
              <w:szCs w:val="22"/>
              <w:lang w:eastAsia="en-GB"/>
            </w:rPr>
          </w:pPr>
          <w:hyperlink w:anchor="_Toc405838019" w:history="1">
            <w:r w:rsidR="008A4E6B" w:rsidRPr="0094670E">
              <w:rPr>
                <w:rStyle w:val="Hyperlink"/>
                <w:rFonts w:eastAsia="Calibri"/>
                <w:lang w:bidi="en-US"/>
              </w:rPr>
              <w:t>A.3.1. Period for the evaluation</w:t>
            </w:r>
            <w:r w:rsidR="008A4E6B">
              <w:rPr>
                <w:webHidden/>
              </w:rPr>
              <w:tab/>
            </w:r>
            <w:r w:rsidR="008A4E6B">
              <w:rPr>
                <w:webHidden/>
              </w:rPr>
              <w:fldChar w:fldCharType="begin"/>
            </w:r>
            <w:r w:rsidR="008A4E6B">
              <w:rPr>
                <w:webHidden/>
              </w:rPr>
              <w:instrText xml:space="preserve"> PAGEREF _Toc405838019 \h </w:instrText>
            </w:r>
            <w:r w:rsidR="008A4E6B">
              <w:rPr>
                <w:webHidden/>
              </w:rPr>
            </w:r>
            <w:r w:rsidR="008A4E6B">
              <w:rPr>
                <w:webHidden/>
              </w:rPr>
              <w:fldChar w:fldCharType="separate"/>
            </w:r>
            <w:r w:rsidR="008A4E6B">
              <w:rPr>
                <w:webHidden/>
              </w:rPr>
              <w:t>19</w:t>
            </w:r>
            <w:r w:rsidR="008A4E6B">
              <w:rPr>
                <w:webHidden/>
              </w:rPr>
              <w:fldChar w:fldCharType="end"/>
            </w:r>
          </w:hyperlink>
        </w:p>
        <w:p w14:paraId="12E6A7B6" w14:textId="77777777" w:rsidR="008A4E6B" w:rsidRDefault="00D07F44">
          <w:pPr>
            <w:pStyle w:val="TOC3"/>
            <w:rPr>
              <w:rFonts w:asciiTheme="minorHAnsi" w:eastAsiaTheme="minorEastAsia" w:hAnsiTheme="minorHAnsi" w:cstheme="minorBidi"/>
              <w:sz w:val="22"/>
              <w:szCs w:val="22"/>
              <w:lang w:eastAsia="en-GB"/>
            </w:rPr>
          </w:pPr>
          <w:hyperlink w:anchor="_Toc405838020" w:history="1">
            <w:r w:rsidR="008A4E6B" w:rsidRPr="0094670E">
              <w:rPr>
                <w:rStyle w:val="Hyperlink"/>
                <w:rFonts w:eastAsia="Calibri"/>
                <w:lang w:bidi="en-US"/>
              </w:rPr>
              <w:t>A.3.2. Evaluation tools</w:t>
            </w:r>
            <w:r w:rsidR="008A4E6B">
              <w:rPr>
                <w:webHidden/>
              </w:rPr>
              <w:tab/>
            </w:r>
            <w:r w:rsidR="008A4E6B">
              <w:rPr>
                <w:webHidden/>
              </w:rPr>
              <w:fldChar w:fldCharType="begin"/>
            </w:r>
            <w:r w:rsidR="008A4E6B">
              <w:rPr>
                <w:webHidden/>
              </w:rPr>
              <w:instrText xml:space="preserve"> PAGEREF _Toc405838020 \h </w:instrText>
            </w:r>
            <w:r w:rsidR="008A4E6B">
              <w:rPr>
                <w:webHidden/>
              </w:rPr>
            </w:r>
            <w:r w:rsidR="008A4E6B">
              <w:rPr>
                <w:webHidden/>
              </w:rPr>
              <w:fldChar w:fldCharType="separate"/>
            </w:r>
            <w:r w:rsidR="008A4E6B">
              <w:rPr>
                <w:webHidden/>
              </w:rPr>
              <w:t>19</w:t>
            </w:r>
            <w:r w:rsidR="008A4E6B">
              <w:rPr>
                <w:webHidden/>
              </w:rPr>
              <w:fldChar w:fldCharType="end"/>
            </w:r>
          </w:hyperlink>
        </w:p>
        <w:p w14:paraId="35BCBA79" w14:textId="77777777" w:rsidR="008A4E6B" w:rsidRDefault="00D07F44">
          <w:pPr>
            <w:pStyle w:val="TOC2"/>
            <w:rPr>
              <w:rFonts w:asciiTheme="minorHAnsi" w:eastAsiaTheme="minorEastAsia" w:hAnsiTheme="minorHAnsi" w:cstheme="minorBidi"/>
              <w:iCs w:val="0"/>
              <w:szCs w:val="22"/>
              <w:lang w:val="en-GB" w:eastAsia="en-GB"/>
            </w:rPr>
          </w:pPr>
          <w:hyperlink w:anchor="_Toc405838021" w:history="1">
            <w:r w:rsidR="008A4E6B" w:rsidRPr="0094670E">
              <w:rPr>
                <w:rStyle w:val="Hyperlink"/>
                <w:rFonts w:eastAsia="Calibri"/>
                <w:lang w:bidi="en-US"/>
              </w:rPr>
              <w:t>A.4. Report structure</w:t>
            </w:r>
            <w:r w:rsidR="008A4E6B">
              <w:rPr>
                <w:webHidden/>
              </w:rPr>
              <w:tab/>
            </w:r>
            <w:r w:rsidR="008A4E6B">
              <w:rPr>
                <w:webHidden/>
              </w:rPr>
              <w:fldChar w:fldCharType="begin"/>
            </w:r>
            <w:r w:rsidR="008A4E6B">
              <w:rPr>
                <w:webHidden/>
              </w:rPr>
              <w:instrText xml:space="preserve"> PAGEREF _Toc405838021 \h </w:instrText>
            </w:r>
            <w:r w:rsidR="008A4E6B">
              <w:rPr>
                <w:webHidden/>
              </w:rPr>
            </w:r>
            <w:r w:rsidR="008A4E6B">
              <w:rPr>
                <w:webHidden/>
              </w:rPr>
              <w:fldChar w:fldCharType="separate"/>
            </w:r>
            <w:r w:rsidR="008A4E6B">
              <w:rPr>
                <w:webHidden/>
              </w:rPr>
              <w:t>19</w:t>
            </w:r>
            <w:r w:rsidR="008A4E6B">
              <w:rPr>
                <w:webHidden/>
              </w:rPr>
              <w:fldChar w:fldCharType="end"/>
            </w:r>
          </w:hyperlink>
        </w:p>
        <w:p w14:paraId="244A8721" w14:textId="77777777" w:rsidR="008A4E6B" w:rsidRDefault="00D07F44">
          <w:pPr>
            <w:pStyle w:val="TOC1"/>
            <w:rPr>
              <w:rFonts w:asciiTheme="minorHAnsi" w:eastAsiaTheme="minorEastAsia" w:hAnsiTheme="minorHAnsi" w:cstheme="minorBidi"/>
              <w:b w:val="0"/>
              <w:sz w:val="22"/>
              <w:szCs w:val="22"/>
              <w:lang w:eastAsia="en-GB"/>
            </w:rPr>
          </w:pPr>
          <w:hyperlink w:anchor="_Toc405838022" w:history="1">
            <w:r w:rsidR="008A4E6B" w:rsidRPr="0094670E">
              <w:rPr>
                <w:rStyle w:val="Hyperlink"/>
                <w:rFonts w:eastAsia="Calibri"/>
                <w:lang w:bidi="en-US"/>
              </w:rPr>
              <w:t>B. Background</w:t>
            </w:r>
            <w:r w:rsidR="008A4E6B">
              <w:rPr>
                <w:webHidden/>
              </w:rPr>
              <w:tab/>
            </w:r>
            <w:r w:rsidR="008A4E6B">
              <w:rPr>
                <w:webHidden/>
              </w:rPr>
              <w:fldChar w:fldCharType="begin"/>
            </w:r>
            <w:r w:rsidR="008A4E6B">
              <w:rPr>
                <w:webHidden/>
              </w:rPr>
              <w:instrText xml:space="preserve"> PAGEREF _Toc405838022 \h </w:instrText>
            </w:r>
            <w:r w:rsidR="008A4E6B">
              <w:rPr>
                <w:webHidden/>
              </w:rPr>
            </w:r>
            <w:r w:rsidR="008A4E6B">
              <w:rPr>
                <w:webHidden/>
              </w:rPr>
              <w:fldChar w:fldCharType="separate"/>
            </w:r>
            <w:r w:rsidR="008A4E6B">
              <w:rPr>
                <w:webHidden/>
              </w:rPr>
              <w:t>20</w:t>
            </w:r>
            <w:r w:rsidR="008A4E6B">
              <w:rPr>
                <w:webHidden/>
              </w:rPr>
              <w:fldChar w:fldCharType="end"/>
            </w:r>
          </w:hyperlink>
        </w:p>
        <w:p w14:paraId="5A2EC84A" w14:textId="77777777" w:rsidR="008A4E6B" w:rsidRDefault="00D07F44">
          <w:pPr>
            <w:pStyle w:val="TOC2"/>
            <w:rPr>
              <w:rFonts w:asciiTheme="minorHAnsi" w:eastAsiaTheme="minorEastAsia" w:hAnsiTheme="minorHAnsi" w:cstheme="minorBidi"/>
              <w:iCs w:val="0"/>
              <w:szCs w:val="22"/>
              <w:lang w:val="en-GB" w:eastAsia="en-GB"/>
            </w:rPr>
          </w:pPr>
          <w:hyperlink w:anchor="_Toc405838023" w:history="1">
            <w:r w:rsidR="008A4E6B" w:rsidRPr="0094670E">
              <w:rPr>
                <w:rStyle w:val="Hyperlink"/>
                <w:rFonts w:eastAsia="Calibri"/>
                <w:lang w:bidi="en-US"/>
              </w:rPr>
              <w:t>B.1. Background to the Triple-S initiative</w:t>
            </w:r>
            <w:r w:rsidR="008A4E6B">
              <w:rPr>
                <w:webHidden/>
              </w:rPr>
              <w:tab/>
            </w:r>
            <w:r w:rsidR="008A4E6B">
              <w:rPr>
                <w:webHidden/>
              </w:rPr>
              <w:fldChar w:fldCharType="begin"/>
            </w:r>
            <w:r w:rsidR="008A4E6B">
              <w:rPr>
                <w:webHidden/>
              </w:rPr>
              <w:instrText xml:space="preserve"> PAGEREF _Toc405838023 \h </w:instrText>
            </w:r>
            <w:r w:rsidR="008A4E6B">
              <w:rPr>
                <w:webHidden/>
              </w:rPr>
            </w:r>
            <w:r w:rsidR="008A4E6B">
              <w:rPr>
                <w:webHidden/>
              </w:rPr>
              <w:fldChar w:fldCharType="separate"/>
            </w:r>
            <w:r w:rsidR="008A4E6B">
              <w:rPr>
                <w:webHidden/>
              </w:rPr>
              <w:t>20</w:t>
            </w:r>
            <w:r w:rsidR="008A4E6B">
              <w:rPr>
                <w:webHidden/>
              </w:rPr>
              <w:fldChar w:fldCharType="end"/>
            </w:r>
          </w:hyperlink>
        </w:p>
        <w:p w14:paraId="4FC6ADC7" w14:textId="77777777" w:rsidR="008A4E6B" w:rsidRDefault="00D07F44">
          <w:pPr>
            <w:pStyle w:val="TOC2"/>
            <w:rPr>
              <w:rFonts w:asciiTheme="minorHAnsi" w:eastAsiaTheme="minorEastAsia" w:hAnsiTheme="minorHAnsi" w:cstheme="minorBidi"/>
              <w:iCs w:val="0"/>
              <w:szCs w:val="22"/>
              <w:lang w:val="en-GB" w:eastAsia="en-GB"/>
            </w:rPr>
          </w:pPr>
          <w:hyperlink w:anchor="_Toc405838024" w:history="1">
            <w:r w:rsidR="008A4E6B" w:rsidRPr="0094670E">
              <w:rPr>
                <w:rStyle w:val="Hyperlink"/>
                <w:rFonts w:eastAsia="Calibri"/>
                <w:lang w:bidi="en-US"/>
              </w:rPr>
              <w:t>B.2. Background to the Ghana workstream</w:t>
            </w:r>
            <w:r w:rsidR="008A4E6B">
              <w:rPr>
                <w:webHidden/>
              </w:rPr>
              <w:tab/>
            </w:r>
            <w:r w:rsidR="008A4E6B">
              <w:rPr>
                <w:webHidden/>
              </w:rPr>
              <w:fldChar w:fldCharType="begin"/>
            </w:r>
            <w:r w:rsidR="008A4E6B">
              <w:rPr>
                <w:webHidden/>
              </w:rPr>
              <w:instrText xml:space="preserve"> PAGEREF _Toc405838024 \h </w:instrText>
            </w:r>
            <w:r w:rsidR="008A4E6B">
              <w:rPr>
                <w:webHidden/>
              </w:rPr>
            </w:r>
            <w:r w:rsidR="008A4E6B">
              <w:rPr>
                <w:webHidden/>
              </w:rPr>
              <w:fldChar w:fldCharType="separate"/>
            </w:r>
            <w:r w:rsidR="008A4E6B">
              <w:rPr>
                <w:webHidden/>
              </w:rPr>
              <w:t>21</w:t>
            </w:r>
            <w:r w:rsidR="008A4E6B">
              <w:rPr>
                <w:webHidden/>
              </w:rPr>
              <w:fldChar w:fldCharType="end"/>
            </w:r>
          </w:hyperlink>
        </w:p>
        <w:p w14:paraId="14057E8B" w14:textId="77777777" w:rsidR="008A4E6B" w:rsidRDefault="00D07F44">
          <w:pPr>
            <w:pStyle w:val="TOC3"/>
            <w:rPr>
              <w:rFonts w:asciiTheme="minorHAnsi" w:eastAsiaTheme="minorEastAsia" w:hAnsiTheme="minorHAnsi" w:cstheme="minorBidi"/>
              <w:sz w:val="22"/>
              <w:szCs w:val="22"/>
              <w:lang w:eastAsia="en-GB"/>
            </w:rPr>
          </w:pPr>
          <w:hyperlink w:anchor="_Toc405838025" w:history="1">
            <w:r w:rsidR="008A4E6B" w:rsidRPr="0094670E">
              <w:rPr>
                <w:rStyle w:val="Hyperlink"/>
                <w:rFonts w:eastAsia="Calibri"/>
                <w:lang w:bidi="en-US"/>
              </w:rPr>
              <w:t>B.2.1. Reasons for selecting Ghana as a focus country</w:t>
            </w:r>
            <w:r w:rsidR="008A4E6B">
              <w:rPr>
                <w:webHidden/>
              </w:rPr>
              <w:tab/>
            </w:r>
            <w:r w:rsidR="008A4E6B">
              <w:rPr>
                <w:webHidden/>
              </w:rPr>
              <w:fldChar w:fldCharType="begin"/>
            </w:r>
            <w:r w:rsidR="008A4E6B">
              <w:rPr>
                <w:webHidden/>
              </w:rPr>
              <w:instrText xml:space="preserve"> PAGEREF _Toc405838025 \h </w:instrText>
            </w:r>
            <w:r w:rsidR="008A4E6B">
              <w:rPr>
                <w:webHidden/>
              </w:rPr>
            </w:r>
            <w:r w:rsidR="008A4E6B">
              <w:rPr>
                <w:webHidden/>
              </w:rPr>
              <w:fldChar w:fldCharType="separate"/>
            </w:r>
            <w:r w:rsidR="008A4E6B">
              <w:rPr>
                <w:webHidden/>
              </w:rPr>
              <w:t>21</w:t>
            </w:r>
            <w:r w:rsidR="008A4E6B">
              <w:rPr>
                <w:webHidden/>
              </w:rPr>
              <w:fldChar w:fldCharType="end"/>
            </w:r>
          </w:hyperlink>
        </w:p>
        <w:p w14:paraId="31D44668" w14:textId="77777777" w:rsidR="008A4E6B" w:rsidRDefault="00D07F44">
          <w:pPr>
            <w:pStyle w:val="TOC3"/>
            <w:rPr>
              <w:rFonts w:asciiTheme="minorHAnsi" w:eastAsiaTheme="minorEastAsia" w:hAnsiTheme="minorHAnsi" w:cstheme="minorBidi"/>
              <w:sz w:val="22"/>
              <w:szCs w:val="22"/>
              <w:lang w:eastAsia="en-GB"/>
            </w:rPr>
          </w:pPr>
          <w:hyperlink w:anchor="_Toc405838026" w:history="1">
            <w:r w:rsidR="008A4E6B" w:rsidRPr="0094670E">
              <w:rPr>
                <w:rStyle w:val="Hyperlink"/>
                <w:rFonts w:eastAsia="Calibri"/>
                <w:lang w:bidi="en-US"/>
              </w:rPr>
              <w:t>B.2.2. A brief overview of rural water services in Ghana</w:t>
            </w:r>
            <w:r w:rsidR="008A4E6B">
              <w:rPr>
                <w:webHidden/>
              </w:rPr>
              <w:tab/>
            </w:r>
            <w:r w:rsidR="008A4E6B">
              <w:rPr>
                <w:webHidden/>
              </w:rPr>
              <w:fldChar w:fldCharType="begin"/>
            </w:r>
            <w:r w:rsidR="008A4E6B">
              <w:rPr>
                <w:webHidden/>
              </w:rPr>
              <w:instrText xml:space="preserve"> PAGEREF _Toc405838026 \h </w:instrText>
            </w:r>
            <w:r w:rsidR="008A4E6B">
              <w:rPr>
                <w:webHidden/>
              </w:rPr>
            </w:r>
            <w:r w:rsidR="008A4E6B">
              <w:rPr>
                <w:webHidden/>
              </w:rPr>
              <w:fldChar w:fldCharType="separate"/>
            </w:r>
            <w:r w:rsidR="008A4E6B">
              <w:rPr>
                <w:webHidden/>
              </w:rPr>
              <w:t>21</w:t>
            </w:r>
            <w:r w:rsidR="008A4E6B">
              <w:rPr>
                <w:webHidden/>
              </w:rPr>
              <w:fldChar w:fldCharType="end"/>
            </w:r>
          </w:hyperlink>
        </w:p>
        <w:p w14:paraId="379DC831" w14:textId="77777777" w:rsidR="008A4E6B" w:rsidRDefault="00D07F44">
          <w:pPr>
            <w:pStyle w:val="TOC3"/>
            <w:rPr>
              <w:rFonts w:asciiTheme="minorHAnsi" w:eastAsiaTheme="minorEastAsia" w:hAnsiTheme="minorHAnsi" w:cstheme="minorBidi"/>
              <w:sz w:val="22"/>
              <w:szCs w:val="22"/>
              <w:lang w:eastAsia="en-GB"/>
            </w:rPr>
          </w:pPr>
          <w:hyperlink w:anchor="_Toc405838027" w:history="1">
            <w:r w:rsidR="008A4E6B" w:rsidRPr="0094670E">
              <w:rPr>
                <w:rStyle w:val="Hyperlink"/>
                <w:rFonts w:eastAsia="Calibri"/>
                <w:lang w:bidi="en-US"/>
              </w:rPr>
              <w:t>B.2.3. A brief history of the GWS</w:t>
            </w:r>
            <w:r w:rsidR="008A4E6B">
              <w:rPr>
                <w:webHidden/>
              </w:rPr>
              <w:tab/>
            </w:r>
            <w:r w:rsidR="008A4E6B">
              <w:rPr>
                <w:webHidden/>
              </w:rPr>
              <w:fldChar w:fldCharType="begin"/>
            </w:r>
            <w:r w:rsidR="008A4E6B">
              <w:rPr>
                <w:webHidden/>
              </w:rPr>
              <w:instrText xml:space="preserve"> PAGEREF _Toc405838027 \h </w:instrText>
            </w:r>
            <w:r w:rsidR="008A4E6B">
              <w:rPr>
                <w:webHidden/>
              </w:rPr>
            </w:r>
            <w:r w:rsidR="008A4E6B">
              <w:rPr>
                <w:webHidden/>
              </w:rPr>
              <w:fldChar w:fldCharType="separate"/>
            </w:r>
            <w:r w:rsidR="008A4E6B">
              <w:rPr>
                <w:webHidden/>
              </w:rPr>
              <w:t>22</w:t>
            </w:r>
            <w:r w:rsidR="008A4E6B">
              <w:rPr>
                <w:webHidden/>
              </w:rPr>
              <w:fldChar w:fldCharType="end"/>
            </w:r>
          </w:hyperlink>
        </w:p>
        <w:p w14:paraId="3B15D36C" w14:textId="77777777" w:rsidR="008A4E6B" w:rsidRDefault="00D07F44">
          <w:pPr>
            <w:pStyle w:val="TOC1"/>
            <w:rPr>
              <w:rFonts w:asciiTheme="minorHAnsi" w:eastAsiaTheme="minorEastAsia" w:hAnsiTheme="minorHAnsi" w:cstheme="minorBidi"/>
              <w:b w:val="0"/>
              <w:sz w:val="22"/>
              <w:szCs w:val="22"/>
              <w:lang w:eastAsia="en-GB"/>
            </w:rPr>
          </w:pPr>
          <w:hyperlink w:anchor="_Toc405838028" w:history="1">
            <w:r w:rsidR="008A4E6B" w:rsidRPr="0094670E">
              <w:rPr>
                <w:rStyle w:val="Hyperlink"/>
                <w:rFonts w:eastAsia="Calibri"/>
                <w:lang w:bidi="en-US"/>
              </w:rPr>
              <w:t>C. Evaluating GWS design</w:t>
            </w:r>
            <w:r w:rsidR="008A4E6B">
              <w:rPr>
                <w:webHidden/>
              </w:rPr>
              <w:tab/>
            </w:r>
            <w:r w:rsidR="008A4E6B">
              <w:rPr>
                <w:webHidden/>
              </w:rPr>
              <w:fldChar w:fldCharType="begin"/>
            </w:r>
            <w:r w:rsidR="008A4E6B">
              <w:rPr>
                <w:webHidden/>
              </w:rPr>
              <w:instrText xml:space="preserve"> PAGEREF _Toc405838028 \h </w:instrText>
            </w:r>
            <w:r w:rsidR="008A4E6B">
              <w:rPr>
                <w:webHidden/>
              </w:rPr>
            </w:r>
            <w:r w:rsidR="008A4E6B">
              <w:rPr>
                <w:webHidden/>
              </w:rPr>
              <w:fldChar w:fldCharType="separate"/>
            </w:r>
            <w:r w:rsidR="008A4E6B">
              <w:rPr>
                <w:webHidden/>
              </w:rPr>
              <w:t>24</w:t>
            </w:r>
            <w:r w:rsidR="008A4E6B">
              <w:rPr>
                <w:webHidden/>
              </w:rPr>
              <w:fldChar w:fldCharType="end"/>
            </w:r>
          </w:hyperlink>
        </w:p>
        <w:p w14:paraId="4F5CA4FC" w14:textId="77777777" w:rsidR="008A4E6B" w:rsidRDefault="00D07F44">
          <w:pPr>
            <w:pStyle w:val="TOC2"/>
            <w:rPr>
              <w:rFonts w:asciiTheme="minorHAnsi" w:eastAsiaTheme="minorEastAsia" w:hAnsiTheme="minorHAnsi" w:cstheme="minorBidi"/>
              <w:iCs w:val="0"/>
              <w:szCs w:val="22"/>
              <w:lang w:val="en-GB" w:eastAsia="en-GB"/>
            </w:rPr>
          </w:pPr>
          <w:hyperlink w:anchor="_Toc405838029" w:history="1">
            <w:r w:rsidR="008A4E6B" w:rsidRPr="0094670E">
              <w:rPr>
                <w:rStyle w:val="Hyperlink"/>
                <w:rFonts w:eastAsia="Calibri"/>
                <w:lang w:bidi="en-US"/>
              </w:rPr>
              <w:t>C.1. Assessment of the situation at project start</w:t>
            </w:r>
            <w:r w:rsidR="008A4E6B">
              <w:rPr>
                <w:webHidden/>
              </w:rPr>
              <w:tab/>
            </w:r>
            <w:r w:rsidR="008A4E6B">
              <w:rPr>
                <w:webHidden/>
              </w:rPr>
              <w:fldChar w:fldCharType="begin"/>
            </w:r>
            <w:r w:rsidR="008A4E6B">
              <w:rPr>
                <w:webHidden/>
              </w:rPr>
              <w:instrText xml:space="preserve"> PAGEREF _Toc405838029 \h </w:instrText>
            </w:r>
            <w:r w:rsidR="008A4E6B">
              <w:rPr>
                <w:webHidden/>
              </w:rPr>
            </w:r>
            <w:r w:rsidR="008A4E6B">
              <w:rPr>
                <w:webHidden/>
              </w:rPr>
              <w:fldChar w:fldCharType="separate"/>
            </w:r>
            <w:r w:rsidR="008A4E6B">
              <w:rPr>
                <w:webHidden/>
              </w:rPr>
              <w:t>24</w:t>
            </w:r>
            <w:r w:rsidR="008A4E6B">
              <w:rPr>
                <w:webHidden/>
              </w:rPr>
              <w:fldChar w:fldCharType="end"/>
            </w:r>
          </w:hyperlink>
        </w:p>
        <w:p w14:paraId="30322DB7" w14:textId="77777777" w:rsidR="008A4E6B" w:rsidRDefault="00D07F44">
          <w:pPr>
            <w:pStyle w:val="TOC2"/>
            <w:rPr>
              <w:rFonts w:asciiTheme="minorHAnsi" w:eastAsiaTheme="minorEastAsia" w:hAnsiTheme="minorHAnsi" w:cstheme="minorBidi"/>
              <w:iCs w:val="0"/>
              <w:szCs w:val="22"/>
              <w:lang w:val="en-GB" w:eastAsia="en-GB"/>
            </w:rPr>
          </w:pPr>
          <w:hyperlink w:anchor="_Toc405838030" w:history="1">
            <w:r w:rsidR="008A4E6B" w:rsidRPr="0094670E">
              <w:rPr>
                <w:rStyle w:val="Hyperlink"/>
                <w:rFonts w:eastAsia="Calibri"/>
                <w:lang w:bidi="en-US"/>
              </w:rPr>
              <w:t>C.2. Key project design decisions</w:t>
            </w:r>
            <w:r w:rsidR="008A4E6B">
              <w:rPr>
                <w:webHidden/>
              </w:rPr>
              <w:tab/>
            </w:r>
            <w:r w:rsidR="008A4E6B">
              <w:rPr>
                <w:webHidden/>
              </w:rPr>
              <w:fldChar w:fldCharType="begin"/>
            </w:r>
            <w:r w:rsidR="008A4E6B">
              <w:rPr>
                <w:webHidden/>
              </w:rPr>
              <w:instrText xml:space="preserve"> PAGEREF _Toc405838030 \h </w:instrText>
            </w:r>
            <w:r w:rsidR="008A4E6B">
              <w:rPr>
                <w:webHidden/>
              </w:rPr>
            </w:r>
            <w:r w:rsidR="008A4E6B">
              <w:rPr>
                <w:webHidden/>
              </w:rPr>
              <w:fldChar w:fldCharType="separate"/>
            </w:r>
            <w:r w:rsidR="008A4E6B">
              <w:rPr>
                <w:webHidden/>
              </w:rPr>
              <w:t>25</w:t>
            </w:r>
            <w:r w:rsidR="008A4E6B">
              <w:rPr>
                <w:webHidden/>
              </w:rPr>
              <w:fldChar w:fldCharType="end"/>
            </w:r>
          </w:hyperlink>
        </w:p>
        <w:p w14:paraId="10109AFA" w14:textId="77777777" w:rsidR="008A4E6B" w:rsidRDefault="00D07F44">
          <w:pPr>
            <w:pStyle w:val="TOC3"/>
            <w:rPr>
              <w:rFonts w:asciiTheme="minorHAnsi" w:eastAsiaTheme="minorEastAsia" w:hAnsiTheme="minorHAnsi" w:cstheme="minorBidi"/>
              <w:sz w:val="22"/>
              <w:szCs w:val="22"/>
              <w:lang w:eastAsia="en-GB"/>
            </w:rPr>
          </w:pPr>
          <w:hyperlink w:anchor="_Toc405838031" w:history="1">
            <w:r w:rsidR="008A4E6B" w:rsidRPr="0094670E">
              <w:rPr>
                <w:rStyle w:val="Hyperlink"/>
                <w:rFonts w:eastAsia="Calibri"/>
                <w:lang w:bidi="en-US"/>
              </w:rPr>
              <w:t>C.2.1. Hosting and management arrangements</w:t>
            </w:r>
            <w:r w:rsidR="008A4E6B">
              <w:rPr>
                <w:webHidden/>
              </w:rPr>
              <w:tab/>
            </w:r>
            <w:r w:rsidR="008A4E6B">
              <w:rPr>
                <w:webHidden/>
              </w:rPr>
              <w:fldChar w:fldCharType="begin"/>
            </w:r>
            <w:r w:rsidR="008A4E6B">
              <w:rPr>
                <w:webHidden/>
              </w:rPr>
              <w:instrText xml:space="preserve"> PAGEREF _Toc405838031 \h </w:instrText>
            </w:r>
            <w:r w:rsidR="008A4E6B">
              <w:rPr>
                <w:webHidden/>
              </w:rPr>
            </w:r>
            <w:r w:rsidR="008A4E6B">
              <w:rPr>
                <w:webHidden/>
              </w:rPr>
              <w:fldChar w:fldCharType="separate"/>
            </w:r>
            <w:r w:rsidR="008A4E6B">
              <w:rPr>
                <w:webHidden/>
              </w:rPr>
              <w:t>25</w:t>
            </w:r>
            <w:r w:rsidR="008A4E6B">
              <w:rPr>
                <w:webHidden/>
              </w:rPr>
              <w:fldChar w:fldCharType="end"/>
            </w:r>
          </w:hyperlink>
        </w:p>
        <w:p w14:paraId="681625F6" w14:textId="77777777" w:rsidR="008A4E6B" w:rsidRDefault="00D07F44">
          <w:pPr>
            <w:pStyle w:val="TOC3"/>
            <w:rPr>
              <w:rFonts w:asciiTheme="minorHAnsi" w:eastAsiaTheme="minorEastAsia" w:hAnsiTheme="minorHAnsi" w:cstheme="minorBidi"/>
              <w:sz w:val="22"/>
              <w:szCs w:val="22"/>
              <w:lang w:eastAsia="en-GB"/>
            </w:rPr>
          </w:pPr>
          <w:hyperlink w:anchor="_Toc405838032" w:history="1">
            <w:r w:rsidR="008A4E6B" w:rsidRPr="0094670E">
              <w:rPr>
                <w:rStyle w:val="Hyperlink"/>
                <w:rFonts w:eastAsia="Calibri"/>
                <w:lang w:bidi="en-US"/>
              </w:rPr>
              <w:t>C.2.2. Governance arrangements</w:t>
            </w:r>
            <w:r w:rsidR="008A4E6B">
              <w:rPr>
                <w:webHidden/>
              </w:rPr>
              <w:tab/>
            </w:r>
            <w:r w:rsidR="008A4E6B">
              <w:rPr>
                <w:webHidden/>
              </w:rPr>
              <w:fldChar w:fldCharType="begin"/>
            </w:r>
            <w:r w:rsidR="008A4E6B">
              <w:rPr>
                <w:webHidden/>
              </w:rPr>
              <w:instrText xml:space="preserve"> PAGEREF _Toc405838032 \h </w:instrText>
            </w:r>
            <w:r w:rsidR="008A4E6B">
              <w:rPr>
                <w:webHidden/>
              </w:rPr>
            </w:r>
            <w:r w:rsidR="008A4E6B">
              <w:rPr>
                <w:webHidden/>
              </w:rPr>
              <w:fldChar w:fldCharType="separate"/>
            </w:r>
            <w:r w:rsidR="008A4E6B">
              <w:rPr>
                <w:webHidden/>
              </w:rPr>
              <w:t>28</w:t>
            </w:r>
            <w:r w:rsidR="008A4E6B">
              <w:rPr>
                <w:webHidden/>
              </w:rPr>
              <w:fldChar w:fldCharType="end"/>
            </w:r>
          </w:hyperlink>
        </w:p>
        <w:p w14:paraId="34BB3099" w14:textId="77777777" w:rsidR="008A4E6B" w:rsidRDefault="00D07F44">
          <w:pPr>
            <w:pStyle w:val="TOC3"/>
            <w:rPr>
              <w:rFonts w:asciiTheme="minorHAnsi" w:eastAsiaTheme="minorEastAsia" w:hAnsiTheme="minorHAnsi" w:cstheme="minorBidi"/>
              <w:sz w:val="22"/>
              <w:szCs w:val="22"/>
              <w:lang w:eastAsia="en-GB"/>
            </w:rPr>
          </w:pPr>
          <w:hyperlink w:anchor="_Toc405838033" w:history="1">
            <w:r w:rsidR="008A4E6B" w:rsidRPr="0094670E">
              <w:rPr>
                <w:rStyle w:val="Hyperlink"/>
                <w:rFonts w:eastAsia="Calibri"/>
                <w:lang w:bidi="en-US"/>
              </w:rPr>
              <w:t>C.2.3. Choice of regions and pilot districts</w:t>
            </w:r>
            <w:r w:rsidR="008A4E6B">
              <w:rPr>
                <w:webHidden/>
              </w:rPr>
              <w:tab/>
            </w:r>
            <w:r w:rsidR="008A4E6B">
              <w:rPr>
                <w:webHidden/>
              </w:rPr>
              <w:fldChar w:fldCharType="begin"/>
            </w:r>
            <w:r w:rsidR="008A4E6B">
              <w:rPr>
                <w:webHidden/>
              </w:rPr>
              <w:instrText xml:space="preserve"> PAGEREF _Toc405838033 \h </w:instrText>
            </w:r>
            <w:r w:rsidR="008A4E6B">
              <w:rPr>
                <w:webHidden/>
              </w:rPr>
            </w:r>
            <w:r w:rsidR="008A4E6B">
              <w:rPr>
                <w:webHidden/>
              </w:rPr>
              <w:fldChar w:fldCharType="separate"/>
            </w:r>
            <w:r w:rsidR="008A4E6B">
              <w:rPr>
                <w:webHidden/>
              </w:rPr>
              <w:t>29</w:t>
            </w:r>
            <w:r w:rsidR="008A4E6B">
              <w:rPr>
                <w:webHidden/>
              </w:rPr>
              <w:fldChar w:fldCharType="end"/>
            </w:r>
          </w:hyperlink>
        </w:p>
        <w:p w14:paraId="0C443C72" w14:textId="77777777" w:rsidR="008A4E6B" w:rsidRDefault="00D07F44">
          <w:pPr>
            <w:pStyle w:val="TOC3"/>
            <w:rPr>
              <w:rFonts w:asciiTheme="minorHAnsi" w:eastAsiaTheme="minorEastAsia" w:hAnsiTheme="minorHAnsi" w:cstheme="minorBidi"/>
              <w:sz w:val="22"/>
              <w:szCs w:val="22"/>
              <w:lang w:eastAsia="en-GB"/>
            </w:rPr>
          </w:pPr>
          <w:hyperlink w:anchor="_Toc405838034" w:history="1">
            <w:r w:rsidR="008A4E6B" w:rsidRPr="0094670E">
              <w:rPr>
                <w:rStyle w:val="Hyperlink"/>
                <w:rFonts w:eastAsia="Calibri"/>
                <w:lang w:bidi="en-US"/>
              </w:rPr>
              <w:t>C.2.4. Choice of interventions</w:t>
            </w:r>
            <w:r w:rsidR="008A4E6B">
              <w:rPr>
                <w:webHidden/>
              </w:rPr>
              <w:tab/>
            </w:r>
            <w:r w:rsidR="008A4E6B">
              <w:rPr>
                <w:webHidden/>
              </w:rPr>
              <w:fldChar w:fldCharType="begin"/>
            </w:r>
            <w:r w:rsidR="008A4E6B">
              <w:rPr>
                <w:webHidden/>
              </w:rPr>
              <w:instrText xml:space="preserve"> PAGEREF _Toc405838034 \h </w:instrText>
            </w:r>
            <w:r w:rsidR="008A4E6B">
              <w:rPr>
                <w:webHidden/>
              </w:rPr>
            </w:r>
            <w:r w:rsidR="008A4E6B">
              <w:rPr>
                <w:webHidden/>
              </w:rPr>
              <w:fldChar w:fldCharType="separate"/>
            </w:r>
            <w:r w:rsidR="008A4E6B">
              <w:rPr>
                <w:webHidden/>
              </w:rPr>
              <w:t>30</w:t>
            </w:r>
            <w:r w:rsidR="008A4E6B">
              <w:rPr>
                <w:webHidden/>
              </w:rPr>
              <w:fldChar w:fldCharType="end"/>
            </w:r>
          </w:hyperlink>
        </w:p>
        <w:p w14:paraId="30CF933E" w14:textId="77777777" w:rsidR="008A4E6B" w:rsidRDefault="00D07F44">
          <w:pPr>
            <w:pStyle w:val="TOC1"/>
            <w:rPr>
              <w:rFonts w:asciiTheme="minorHAnsi" w:eastAsiaTheme="minorEastAsia" w:hAnsiTheme="minorHAnsi" w:cstheme="minorBidi"/>
              <w:b w:val="0"/>
              <w:sz w:val="22"/>
              <w:szCs w:val="22"/>
              <w:lang w:eastAsia="en-GB"/>
            </w:rPr>
          </w:pPr>
          <w:hyperlink w:anchor="_Toc405838035" w:history="1">
            <w:r w:rsidR="008A4E6B" w:rsidRPr="0094670E">
              <w:rPr>
                <w:rStyle w:val="Hyperlink"/>
                <w:rFonts w:eastAsia="Calibri"/>
                <w:lang w:bidi="en-US"/>
              </w:rPr>
              <w:t>D. Evaluation of project outputs</w:t>
            </w:r>
            <w:r w:rsidR="008A4E6B">
              <w:rPr>
                <w:webHidden/>
              </w:rPr>
              <w:tab/>
            </w:r>
            <w:r w:rsidR="008A4E6B">
              <w:rPr>
                <w:webHidden/>
              </w:rPr>
              <w:fldChar w:fldCharType="begin"/>
            </w:r>
            <w:r w:rsidR="008A4E6B">
              <w:rPr>
                <w:webHidden/>
              </w:rPr>
              <w:instrText xml:space="preserve"> PAGEREF _Toc405838035 \h </w:instrText>
            </w:r>
            <w:r w:rsidR="008A4E6B">
              <w:rPr>
                <w:webHidden/>
              </w:rPr>
            </w:r>
            <w:r w:rsidR="008A4E6B">
              <w:rPr>
                <w:webHidden/>
              </w:rPr>
              <w:fldChar w:fldCharType="separate"/>
            </w:r>
            <w:r w:rsidR="008A4E6B">
              <w:rPr>
                <w:webHidden/>
              </w:rPr>
              <w:t>33</w:t>
            </w:r>
            <w:r w:rsidR="008A4E6B">
              <w:rPr>
                <w:webHidden/>
              </w:rPr>
              <w:fldChar w:fldCharType="end"/>
            </w:r>
          </w:hyperlink>
        </w:p>
        <w:p w14:paraId="26508359" w14:textId="77777777" w:rsidR="008A4E6B" w:rsidRDefault="00D07F44">
          <w:pPr>
            <w:pStyle w:val="TOC2"/>
            <w:rPr>
              <w:rFonts w:asciiTheme="minorHAnsi" w:eastAsiaTheme="minorEastAsia" w:hAnsiTheme="minorHAnsi" w:cstheme="minorBidi"/>
              <w:iCs w:val="0"/>
              <w:szCs w:val="22"/>
              <w:lang w:val="en-GB" w:eastAsia="en-GB"/>
            </w:rPr>
          </w:pPr>
          <w:hyperlink w:anchor="_Toc405838036" w:history="1">
            <w:r w:rsidR="008A4E6B" w:rsidRPr="0094670E">
              <w:rPr>
                <w:rStyle w:val="Hyperlink"/>
                <w:rFonts w:eastAsia="Calibri"/>
                <w:lang w:bidi="en-US"/>
              </w:rPr>
              <w:t>D.1. Overview of projects outputs</w:t>
            </w:r>
            <w:r w:rsidR="008A4E6B">
              <w:rPr>
                <w:webHidden/>
              </w:rPr>
              <w:tab/>
            </w:r>
            <w:r w:rsidR="008A4E6B">
              <w:rPr>
                <w:webHidden/>
              </w:rPr>
              <w:fldChar w:fldCharType="begin"/>
            </w:r>
            <w:r w:rsidR="008A4E6B">
              <w:rPr>
                <w:webHidden/>
              </w:rPr>
              <w:instrText xml:space="preserve"> PAGEREF _Toc405838036 \h </w:instrText>
            </w:r>
            <w:r w:rsidR="008A4E6B">
              <w:rPr>
                <w:webHidden/>
              </w:rPr>
            </w:r>
            <w:r w:rsidR="008A4E6B">
              <w:rPr>
                <w:webHidden/>
              </w:rPr>
              <w:fldChar w:fldCharType="separate"/>
            </w:r>
            <w:r w:rsidR="008A4E6B">
              <w:rPr>
                <w:webHidden/>
              </w:rPr>
              <w:t>33</w:t>
            </w:r>
            <w:r w:rsidR="008A4E6B">
              <w:rPr>
                <w:webHidden/>
              </w:rPr>
              <w:fldChar w:fldCharType="end"/>
            </w:r>
          </w:hyperlink>
        </w:p>
        <w:p w14:paraId="79CBAE4B" w14:textId="77777777" w:rsidR="008A4E6B" w:rsidRDefault="00D07F44">
          <w:pPr>
            <w:pStyle w:val="TOC2"/>
            <w:rPr>
              <w:rFonts w:asciiTheme="minorHAnsi" w:eastAsiaTheme="minorEastAsia" w:hAnsiTheme="minorHAnsi" w:cstheme="minorBidi"/>
              <w:iCs w:val="0"/>
              <w:szCs w:val="22"/>
              <w:lang w:val="en-GB" w:eastAsia="en-GB"/>
            </w:rPr>
          </w:pPr>
          <w:hyperlink w:anchor="_Toc405838037" w:history="1">
            <w:r w:rsidR="008A4E6B" w:rsidRPr="0094670E">
              <w:rPr>
                <w:rStyle w:val="Hyperlink"/>
                <w:rFonts w:eastAsia="Calibri"/>
                <w:lang w:bidi="en-US"/>
              </w:rPr>
              <w:t>D.2. Experiment 1: Service level monitoring</w:t>
            </w:r>
            <w:r w:rsidR="008A4E6B">
              <w:rPr>
                <w:webHidden/>
              </w:rPr>
              <w:tab/>
            </w:r>
            <w:r w:rsidR="008A4E6B">
              <w:rPr>
                <w:webHidden/>
              </w:rPr>
              <w:fldChar w:fldCharType="begin"/>
            </w:r>
            <w:r w:rsidR="008A4E6B">
              <w:rPr>
                <w:webHidden/>
              </w:rPr>
              <w:instrText xml:space="preserve"> PAGEREF _Toc405838037 \h </w:instrText>
            </w:r>
            <w:r w:rsidR="008A4E6B">
              <w:rPr>
                <w:webHidden/>
              </w:rPr>
            </w:r>
            <w:r w:rsidR="008A4E6B">
              <w:rPr>
                <w:webHidden/>
              </w:rPr>
              <w:fldChar w:fldCharType="separate"/>
            </w:r>
            <w:r w:rsidR="008A4E6B">
              <w:rPr>
                <w:webHidden/>
              </w:rPr>
              <w:t>35</w:t>
            </w:r>
            <w:r w:rsidR="008A4E6B">
              <w:rPr>
                <w:webHidden/>
              </w:rPr>
              <w:fldChar w:fldCharType="end"/>
            </w:r>
          </w:hyperlink>
        </w:p>
        <w:p w14:paraId="15EA5F98" w14:textId="77777777" w:rsidR="008A4E6B" w:rsidRDefault="00D07F44">
          <w:pPr>
            <w:pStyle w:val="TOC2"/>
            <w:rPr>
              <w:rFonts w:asciiTheme="minorHAnsi" w:eastAsiaTheme="minorEastAsia" w:hAnsiTheme="minorHAnsi" w:cstheme="minorBidi"/>
              <w:iCs w:val="0"/>
              <w:szCs w:val="22"/>
              <w:lang w:val="en-GB" w:eastAsia="en-GB"/>
            </w:rPr>
          </w:pPr>
          <w:hyperlink w:anchor="_Toc405838038" w:history="1">
            <w:r w:rsidR="008A4E6B" w:rsidRPr="0094670E">
              <w:rPr>
                <w:rStyle w:val="Hyperlink"/>
                <w:rFonts w:eastAsia="Calibri"/>
                <w:lang w:bidi="en-US"/>
              </w:rPr>
              <w:t>D.3. Experiment 2: Reducing handpump down-time via SMS</w:t>
            </w:r>
            <w:r w:rsidR="008A4E6B">
              <w:rPr>
                <w:webHidden/>
              </w:rPr>
              <w:tab/>
            </w:r>
            <w:r w:rsidR="008A4E6B">
              <w:rPr>
                <w:webHidden/>
              </w:rPr>
              <w:fldChar w:fldCharType="begin"/>
            </w:r>
            <w:r w:rsidR="008A4E6B">
              <w:rPr>
                <w:webHidden/>
              </w:rPr>
              <w:instrText xml:space="preserve"> PAGEREF _Toc405838038 \h </w:instrText>
            </w:r>
            <w:r w:rsidR="008A4E6B">
              <w:rPr>
                <w:webHidden/>
              </w:rPr>
            </w:r>
            <w:r w:rsidR="008A4E6B">
              <w:rPr>
                <w:webHidden/>
              </w:rPr>
              <w:fldChar w:fldCharType="separate"/>
            </w:r>
            <w:r w:rsidR="008A4E6B">
              <w:rPr>
                <w:webHidden/>
              </w:rPr>
              <w:t>36</w:t>
            </w:r>
            <w:r w:rsidR="008A4E6B">
              <w:rPr>
                <w:webHidden/>
              </w:rPr>
              <w:fldChar w:fldCharType="end"/>
            </w:r>
          </w:hyperlink>
        </w:p>
        <w:p w14:paraId="5B6216DE" w14:textId="77777777" w:rsidR="008A4E6B" w:rsidRDefault="00D07F44">
          <w:pPr>
            <w:pStyle w:val="TOC2"/>
            <w:rPr>
              <w:rFonts w:asciiTheme="minorHAnsi" w:eastAsiaTheme="minorEastAsia" w:hAnsiTheme="minorHAnsi" w:cstheme="minorBidi"/>
              <w:iCs w:val="0"/>
              <w:szCs w:val="22"/>
              <w:lang w:val="en-GB" w:eastAsia="en-GB"/>
            </w:rPr>
          </w:pPr>
          <w:hyperlink w:anchor="_Toc405838039" w:history="1">
            <w:r w:rsidR="008A4E6B" w:rsidRPr="0094670E">
              <w:rPr>
                <w:rStyle w:val="Hyperlink"/>
                <w:rFonts w:eastAsia="Calibri"/>
                <w:lang w:bidi="en-US"/>
              </w:rPr>
              <w:t>D.4. Experiment 3: Adopting a LCCA approach</w:t>
            </w:r>
            <w:r w:rsidR="008A4E6B">
              <w:rPr>
                <w:webHidden/>
              </w:rPr>
              <w:tab/>
            </w:r>
            <w:r w:rsidR="008A4E6B">
              <w:rPr>
                <w:webHidden/>
              </w:rPr>
              <w:fldChar w:fldCharType="begin"/>
            </w:r>
            <w:r w:rsidR="008A4E6B">
              <w:rPr>
                <w:webHidden/>
              </w:rPr>
              <w:instrText xml:space="preserve"> PAGEREF _Toc405838039 \h </w:instrText>
            </w:r>
            <w:r w:rsidR="008A4E6B">
              <w:rPr>
                <w:webHidden/>
              </w:rPr>
            </w:r>
            <w:r w:rsidR="008A4E6B">
              <w:rPr>
                <w:webHidden/>
              </w:rPr>
              <w:fldChar w:fldCharType="separate"/>
            </w:r>
            <w:r w:rsidR="008A4E6B">
              <w:rPr>
                <w:webHidden/>
              </w:rPr>
              <w:t>38</w:t>
            </w:r>
            <w:r w:rsidR="008A4E6B">
              <w:rPr>
                <w:webHidden/>
              </w:rPr>
              <w:fldChar w:fldCharType="end"/>
            </w:r>
          </w:hyperlink>
        </w:p>
        <w:p w14:paraId="5D143BE2" w14:textId="77777777" w:rsidR="008A4E6B" w:rsidRDefault="00D07F44">
          <w:pPr>
            <w:pStyle w:val="TOC2"/>
            <w:rPr>
              <w:rFonts w:asciiTheme="minorHAnsi" w:eastAsiaTheme="minorEastAsia" w:hAnsiTheme="minorHAnsi" w:cstheme="minorBidi"/>
              <w:iCs w:val="0"/>
              <w:szCs w:val="22"/>
              <w:lang w:val="en-GB" w:eastAsia="en-GB"/>
            </w:rPr>
          </w:pPr>
          <w:hyperlink w:anchor="_Toc405838040" w:history="1">
            <w:r w:rsidR="008A4E6B" w:rsidRPr="0094670E">
              <w:rPr>
                <w:rStyle w:val="Hyperlink"/>
                <w:rFonts w:eastAsia="Calibri"/>
                <w:lang w:bidi="en-US"/>
              </w:rPr>
              <w:t>D.5. Study on Learning Alliances</w:t>
            </w:r>
            <w:r w:rsidR="008A4E6B">
              <w:rPr>
                <w:webHidden/>
              </w:rPr>
              <w:tab/>
            </w:r>
            <w:r w:rsidR="008A4E6B">
              <w:rPr>
                <w:webHidden/>
              </w:rPr>
              <w:fldChar w:fldCharType="begin"/>
            </w:r>
            <w:r w:rsidR="008A4E6B">
              <w:rPr>
                <w:webHidden/>
              </w:rPr>
              <w:instrText xml:space="preserve"> PAGEREF _Toc405838040 \h </w:instrText>
            </w:r>
            <w:r w:rsidR="008A4E6B">
              <w:rPr>
                <w:webHidden/>
              </w:rPr>
            </w:r>
            <w:r w:rsidR="008A4E6B">
              <w:rPr>
                <w:webHidden/>
              </w:rPr>
              <w:fldChar w:fldCharType="separate"/>
            </w:r>
            <w:r w:rsidR="008A4E6B">
              <w:rPr>
                <w:webHidden/>
              </w:rPr>
              <w:t>39</w:t>
            </w:r>
            <w:r w:rsidR="008A4E6B">
              <w:rPr>
                <w:webHidden/>
              </w:rPr>
              <w:fldChar w:fldCharType="end"/>
            </w:r>
          </w:hyperlink>
        </w:p>
        <w:p w14:paraId="6C4A22E4" w14:textId="77777777" w:rsidR="008A4E6B" w:rsidRDefault="00D07F44">
          <w:pPr>
            <w:pStyle w:val="TOC2"/>
            <w:rPr>
              <w:rFonts w:asciiTheme="minorHAnsi" w:eastAsiaTheme="minorEastAsia" w:hAnsiTheme="minorHAnsi" w:cstheme="minorBidi"/>
              <w:iCs w:val="0"/>
              <w:szCs w:val="22"/>
              <w:lang w:val="en-GB" w:eastAsia="en-GB"/>
            </w:rPr>
          </w:pPr>
          <w:hyperlink w:anchor="_Toc405838041" w:history="1">
            <w:r w:rsidR="008A4E6B" w:rsidRPr="0094670E">
              <w:rPr>
                <w:rStyle w:val="Hyperlink"/>
                <w:rFonts w:eastAsia="Calibri"/>
                <w:lang w:bidi="en-US"/>
              </w:rPr>
              <w:t>D.6. Study on Sector Coordination and Alignment</w:t>
            </w:r>
            <w:r w:rsidR="008A4E6B">
              <w:rPr>
                <w:webHidden/>
              </w:rPr>
              <w:tab/>
            </w:r>
            <w:r w:rsidR="008A4E6B">
              <w:rPr>
                <w:webHidden/>
              </w:rPr>
              <w:fldChar w:fldCharType="begin"/>
            </w:r>
            <w:r w:rsidR="008A4E6B">
              <w:rPr>
                <w:webHidden/>
              </w:rPr>
              <w:instrText xml:space="preserve"> PAGEREF _Toc405838041 \h </w:instrText>
            </w:r>
            <w:r w:rsidR="008A4E6B">
              <w:rPr>
                <w:webHidden/>
              </w:rPr>
            </w:r>
            <w:r w:rsidR="008A4E6B">
              <w:rPr>
                <w:webHidden/>
              </w:rPr>
              <w:fldChar w:fldCharType="separate"/>
            </w:r>
            <w:r w:rsidR="008A4E6B">
              <w:rPr>
                <w:webHidden/>
              </w:rPr>
              <w:t>40</w:t>
            </w:r>
            <w:r w:rsidR="008A4E6B">
              <w:rPr>
                <w:webHidden/>
              </w:rPr>
              <w:fldChar w:fldCharType="end"/>
            </w:r>
          </w:hyperlink>
        </w:p>
        <w:p w14:paraId="73298434" w14:textId="77777777" w:rsidR="008A4E6B" w:rsidRDefault="00D07F44">
          <w:pPr>
            <w:pStyle w:val="TOC1"/>
            <w:rPr>
              <w:rFonts w:asciiTheme="minorHAnsi" w:eastAsiaTheme="minorEastAsia" w:hAnsiTheme="minorHAnsi" w:cstheme="minorBidi"/>
              <w:b w:val="0"/>
              <w:sz w:val="22"/>
              <w:szCs w:val="22"/>
              <w:lang w:eastAsia="en-GB"/>
            </w:rPr>
          </w:pPr>
          <w:hyperlink w:anchor="_Toc405838042" w:history="1">
            <w:r w:rsidR="008A4E6B" w:rsidRPr="0094670E">
              <w:rPr>
                <w:rStyle w:val="Hyperlink"/>
                <w:rFonts w:eastAsia="Calibri"/>
                <w:lang w:bidi="en-US"/>
              </w:rPr>
              <w:t>E. Evaluating project outcomes</w:t>
            </w:r>
            <w:r w:rsidR="008A4E6B">
              <w:rPr>
                <w:webHidden/>
              </w:rPr>
              <w:tab/>
            </w:r>
            <w:r w:rsidR="008A4E6B">
              <w:rPr>
                <w:webHidden/>
              </w:rPr>
              <w:fldChar w:fldCharType="begin"/>
            </w:r>
            <w:r w:rsidR="008A4E6B">
              <w:rPr>
                <w:webHidden/>
              </w:rPr>
              <w:instrText xml:space="preserve"> PAGEREF _Toc405838042 \h </w:instrText>
            </w:r>
            <w:r w:rsidR="008A4E6B">
              <w:rPr>
                <w:webHidden/>
              </w:rPr>
            </w:r>
            <w:r w:rsidR="008A4E6B">
              <w:rPr>
                <w:webHidden/>
              </w:rPr>
              <w:fldChar w:fldCharType="separate"/>
            </w:r>
            <w:r w:rsidR="008A4E6B">
              <w:rPr>
                <w:webHidden/>
              </w:rPr>
              <w:t>42</w:t>
            </w:r>
            <w:r w:rsidR="008A4E6B">
              <w:rPr>
                <w:webHidden/>
              </w:rPr>
              <w:fldChar w:fldCharType="end"/>
            </w:r>
          </w:hyperlink>
        </w:p>
        <w:p w14:paraId="1AC1B701" w14:textId="77777777" w:rsidR="008A4E6B" w:rsidRDefault="00D07F44">
          <w:pPr>
            <w:pStyle w:val="TOC2"/>
            <w:rPr>
              <w:rFonts w:asciiTheme="minorHAnsi" w:eastAsiaTheme="minorEastAsia" w:hAnsiTheme="minorHAnsi" w:cstheme="minorBidi"/>
              <w:iCs w:val="0"/>
              <w:szCs w:val="22"/>
              <w:lang w:val="en-GB" w:eastAsia="en-GB"/>
            </w:rPr>
          </w:pPr>
          <w:hyperlink w:anchor="_Toc405838043" w:history="1">
            <w:r w:rsidR="008A4E6B" w:rsidRPr="0094670E">
              <w:rPr>
                <w:rStyle w:val="Hyperlink"/>
                <w:rFonts w:eastAsia="Calibri"/>
                <w:lang w:bidi="en-US"/>
              </w:rPr>
              <w:t>E.1. Outcome 1 - Service delivery approach</w:t>
            </w:r>
            <w:r w:rsidR="008A4E6B">
              <w:rPr>
                <w:webHidden/>
              </w:rPr>
              <w:tab/>
            </w:r>
            <w:r w:rsidR="008A4E6B">
              <w:rPr>
                <w:webHidden/>
              </w:rPr>
              <w:fldChar w:fldCharType="begin"/>
            </w:r>
            <w:r w:rsidR="008A4E6B">
              <w:rPr>
                <w:webHidden/>
              </w:rPr>
              <w:instrText xml:space="preserve"> PAGEREF _Toc405838043 \h </w:instrText>
            </w:r>
            <w:r w:rsidR="008A4E6B">
              <w:rPr>
                <w:webHidden/>
              </w:rPr>
            </w:r>
            <w:r w:rsidR="008A4E6B">
              <w:rPr>
                <w:webHidden/>
              </w:rPr>
              <w:fldChar w:fldCharType="separate"/>
            </w:r>
            <w:r w:rsidR="008A4E6B">
              <w:rPr>
                <w:webHidden/>
              </w:rPr>
              <w:t>42</w:t>
            </w:r>
            <w:r w:rsidR="008A4E6B">
              <w:rPr>
                <w:webHidden/>
              </w:rPr>
              <w:fldChar w:fldCharType="end"/>
            </w:r>
          </w:hyperlink>
        </w:p>
        <w:p w14:paraId="14965B70" w14:textId="77777777" w:rsidR="008A4E6B" w:rsidRDefault="00D07F44">
          <w:pPr>
            <w:pStyle w:val="TOC2"/>
            <w:rPr>
              <w:rFonts w:asciiTheme="minorHAnsi" w:eastAsiaTheme="minorEastAsia" w:hAnsiTheme="minorHAnsi" w:cstheme="minorBidi"/>
              <w:iCs w:val="0"/>
              <w:szCs w:val="22"/>
              <w:lang w:val="en-GB" w:eastAsia="en-GB"/>
            </w:rPr>
          </w:pPr>
          <w:hyperlink w:anchor="_Toc405838044" w:history="1">
            <w:r w:rsidR="008A4E6B" w:rsidRPr="0094670E">
              <w:rPr>
                <w:rStyle w:val="Hyperlink"/>
                <w:rFonts w:eastAsia="Calibri"/>
                <w:lang w:bidi="en-US"/>
              </w:rPr>
              <w:t>E.2. Outcome 2 – Learning and adaptive management</w:t>
            </w:r>
            <w:r w:rsidR="008A4E6B">
              <w:rPr>
                <w:webHidden/>
              </w:rPr>
              <w:tab/>
            </w:r>
            <w:r w:rsidR="008A4E6B">
              <w:rPr>
                <w:webHidden/>
              </w:rPr>
              <w:fldChar w:fldCharType="begin"/>
            </w:r>
            <w:r w:rsidR="008A4E6B">
              <w:rPr>
                <w:webHidden/>
              </w:rPr>
              <w:instrText xml:space="preserve"> PAGEREF _Toc405838044 \h </w:instrText>
            </w:r>
            <w:r w:rsidR="008A4E6B">
              <w:rPr>
                <w:webHidden/>
              </w:rPr>
            </w:r>
            <w:r w:rsidR="008A4E6B">
              <w:rPr>
                <w:webHidden/>
              </w:rPr>
              <w:fldChar w:fldCharType="separate"/>
            </w:r>
            <w:r w:rsidR="008A4E6B">
              <w:rPr>
                <w:webHidden/>
              </w:rPr>
              <w:t>43</w:t>
            </w:r>
            <w:r w:rsidR="008A4E6B">
              <w:rPr>
                <w:webHidden/>
              </w:rPr>
              <w:fldChar w:fldCharType="end"/>
            </w:r>
          </w:hyperlink>
        </w:p>
        <w:p w14:paraId="673E8265" w14:textId="77777777" w:rsidR="008A4E6B" w:rsidRDefault="00D07F44">
          <w:pPr>
            <w:pStyle w:val="TOC2"/>
            <w:rPr>
              <w:rFonts w:asciiTheme="minorHAnsi" w:eastAsiaTheme="minorEastAsia" w:hAnsiTheme="minorHAnsi" w:cstheme="minorBidi"/>
              <w:iCs w:val="0"/>
              <w:szCs w:val="22"/>
              <w:lang w:val="en-GB" w:eastAsia="en-GB"/>
            </w:rPr>
          </w:pPr>
          <w:hyperlink w:anchor="_Toc405838045" w:history="1">
            <w:r w:rsidR="008A4E6B" w:rsidRPr="0094670E">
              <w:rPr>
                <w:rStyle w:val="Hyperlink"/>
                <w:rFonts w:eastAsia="Calibri"/>
                <w:lang w:bidi="en-US"/>
              </w:rPr>
              <w:t>E.3. Outcome 3 – Sector coordination and alignment</w:t>
            </w:r>
            <w:r w:rsidR="008A4E6B">
              <w:rPr>
                <w:webHidden/>
              </w:rPr>
              <w:tab/>
            </w:r>
            <w:r w:rsidR="008A4E6B">
              <w:rPr>
                <w:webHidden/>
              </w:rPr>
              <w:fldChar w:fldCharType="begin"/>
            </w:r>
            <w:r w:rsidR="008A4E6B">
              <w:rPr>
                <w:webHidden/>
              </w:rPr>
              <w:instrText xml:space="preserve"> PAGEREF _Toc405838045 \h </w:instrText>
            </w:r>
            <w:r w:rsidR="008A4E6B">
              <w:rPr>
                <w:webHidden/>
              </w:rPr>
            </w:r>
            <w:r w:rsidR="008A4E6B">
              <w:rPr>
                <w:webHidden/>
              </w:rPr>
              <w:fldChar w:fldCharType="separate"/>
            </w:r>
            <w:r w:rsidR="008A4E6B">
              <w:rPr>
                <w:webHidden/>
              </w:rPr>
              <w:t>45</w:t>
            </w:r>
            <w:r w:rsidR="008A4E6B">
              <w:rPr>
                <w:webHidden/>
              </w:rPr>
              <w:fldChar w:fldCharType="end"/>
            </w:r>
          </w:hyperlink>
        </w:p>
        <w:p w14:paraId="641D4B0F" w14:textId="77777777" w:rsidR="008A4E6B" w:rsidRDefault="00D07F44">
          <w:pPr>
            <w:pStyle w:val="TOC1"/>
            <w:rPr>
              <w:rFonts w:asciiTheme="minorHAnsi" w:eastAsiaTheme="minorEastAsia" w:hAnsiTheme="minorHAnsi" w:cstheme="minorBidi"/>
              <w:b w:val="0"/>
              <w:sz w:val="22"/>
              <w:szCs w:val="22"/>
              <w:lang w:eastAsia="en-GB"/>
            </w:rPr>
          </w:pPr>
          <w:hyperlink w:anchor="_Toc405838046" w:history="1">
            <w:r w:rsidR="008A4E6B" w:rsidRPr="0094670E">
              <w:rPr>
                <w:rStyle w:val="Hyperlink"/>
                <w:rFonts w:eastAsia="Calibri"/>
                <w:lang w:bidi="en-US"/>
              </w:rPr>
              <w:t>F. Evaluating direct and broader impacts</w:t>
            </w:r>
            <w:r w:rsidR="008A4E6B">
              <w:rPr>
                <w:webHidden/>
              </w:rPr>
              <w:tab/>
            </w:r>
            <w:r w:rsidR="008A4E6B">
              <w:rPr>
                <w:webHidden/>
              </w:rPr>
              <w:fldChar w:fldCharType="begin"/>
            </w:r>
            <w:r w:rsidR="008A4E6B">
              <w:rPr>
                <w:webHidden/>
              </w:rPr>
              <w:instrText xml:space="preserve"> PAGEREF _Toc405838046 \h </w:instrText>
            </w:r>
            <w:r w:rsidR="008A4E6B">
              <w:rPr>
                <w:webHidden/>
              </w:rPr>
            </w:r>
            <w:r w:rsidR="008A4E6B">
              <w:rPr>
                <w:webHidden/>
              </w:rPr>
              <w:fldChar w:fldCharType="separate"/>
            </w:r>
            <w:r w:rsidR="008A4E6B">
              <w:rPr>
                <w:webHidden/>
              </w:rPr>
              <w:t>47</w:t>
            </w:r>
            <w:r w:rsidR="008A4E6B">
              <w:rPr>
                <w:webHidden/>
              </w:rPr>
              <w:fldChar w:fldCharType="end"/>
            </w:r>
          </w:hyperlink>
        </w:p>
        <w:p w14:paraId="52D56DA4" w14:textId="77777777" w:rsidR="008A4E6B" w:rsidRDefault="00D07F44">
          <w:pPr>
            <w:pStyle w:val="TOC2"/>
            <w:rPr>
              <w:rFonts w:asciiTheme="minorHAnsi" w:eastAsiaTheme="minorEastAsia" w:hAnsiTheme="minorHAnsi" w:cstheme="minorBidi"/>
              <w:iCs w:val="0"/>
              <w:szCs w:val="22"/>
              <w:lang w:val="en-GB" w:eastAsia="en-GB"/>
            </w:rPr>
          </w:pPr>
          <w:hyperlink w:anchor="_Toc405838047" w:history="1">
            <w:r w:rsidR="008A4E6B" w:rsidRPr="0094670E">
              <w:rPr>
                <w:rStyle w:val="Hyperlink"/>
                <w:rFonts w:eastAsia="Calibri"/>
                <w:lang w:bidi="en-US"/>
              </w:rPr>
              <w:t>F.1. Direct project impacts</w:t>
            </w:r>
            <w:r w:rsidR="008A4E6B">
              <w:rPr>
                <w:webHidden/>
              </w:rPr>
              <w:tab/>
            </w:r>
            <w:r w:rsidR="008A4E6B">
              <w:rPr>
                <w:webHidden/>
              </w:rPr>
              <w:fldChar w:fldCharType="begin"/>
            </w:r>
            <w:r w:rsidR="008A4E6B">
              <w:rPr>
                <w:webHidden/>
              </w:rPr>
              <w:instrText xml:space="preserve"> PAGEREF _Toc405838047 \h </w:instrText>
            </w:r>
            <w:r w:rsidR="008A4E6B">
              <w:rPr>
                <w:webHidden/>
              </w:rPr>
            </w:r>
            <w:r w:rsidR="008A4E6B">
              <w:rPr>
                <w:webHidden/>
              </w:rPr>
              <w:fldChar w:fldCharType="separate"/>
            </w:r>
            <w:r w:rsidR="008A4E6B">
              <w:rPr>
                <w:webHidden/>
              </w:rPr>
              <w:t>47</w:t>
            </w:r>
            <w:r w:rsidR="008A4E6B">
              <w:rPr>
                <w:webHidden/>
              </w:rPr>
              <w:fldChar w:fldCharType="end"/>
            </w:r>
          </w:hyperlink>
        </w:p>
        <w:p w14:paraId="60DC1BB2" w14:textId="77777777" w:rsidR="008A4E6B" w:rsidRDefault="00D07F44">
          <w:pPr>
            <w:pStyle w:val="TOC2"/>
            <w:rPr>
              <w:rFonts w:asciiTheme="minorHAnsi" w:eastAsiaTheme="minorEastAsia" w:hAnsiTheme="minorHAnsi" w:cstheme="minorBidi"/>
              <w:iCs w:val="0"/>
              <w:szCs w:val="22"/>
              <w:lang w:val="en-GB" w:eastAsia="en-GB"/>
            </w:rPr>
          </w:pPr>
          <w:hyperlink w:anchor="_Toc405838048" w:history="1">
            <w:r w:rsidR="008A4E6B" w:rsidRPr="0094670E">
              <w:rPr>
                <w:rStyle w:val="Hyperlink"/>
                <w:rFonts w:eastAsia="Calibri"/>
                <w:lang w:bidi="en-US"/>
              </w:rPr>
              <w:t>F.2. Scaling-up and replication</w:t>
            </w:r>
            <w:r w:rsidR="008A4E6B">
              <w:rPr>
                <w:webHidden/>
              </w:rPr>
              <w:tab/>
            </w:r>
            <w:r w:rsidR="008A4E6B">
              <w:rPr>
                <w:webHidden/>
              </w:rPr>
              <w:fldChar w:fldCharType="begin"/>
            </w:r>
            <w:r w:rsidR="008A4E6B">
              <w:rPr>
                <w:webHidden/>
              </w:rPr>
              <w:instrText xml:space="preserve"> PAGEREF _Toc405838048 \h </w:instrText>
            </w:r>
            <w:r w:rsidR="008A4E6B">
              <w:rPr>
                <w:webHidden/>
              </w:rPr>
            </w:r>
            <w:r w:rsidR="008A4E6B">
              <w:rPr>
                <w:webHidden/>
              </w:rPr>
              <w:fldChar w:fldCharType="separate"/>
            </w:r>
            <w:r w:rsidR="008A4E6B">
              <w:rPr>
                <w:webHidden/>
              </w:rPr>
              <w:t>50</w:t>
            </w:r>
            <w:r w:rsidR="008A4E6B">
              <w:rPr>
                <w:webHidden/>
              </w:rPr>
              <w:fldChar w:fldCharType="end"/>
            </w:r>
          </w:hyperlink>
        </w:p>
        <w:p w14:paraId="771F63D0" w14:textId="77777777" w:rsidR="008A4E6B" w:rsidRDefault="00D07F44">
          <w:pPr>
            <w:pStyle w:val="TOC1"/>
            <w:rPr>
              <w:rFonts w:asciiTheme="minorHAnsi" w:eastAsiaTheme="minorEastAsia" w:hAnsiTheme="minorHAnsi" w:cstheme="minorBidi"/>
              <w:b w:val="0"/>
              <w:sz w:val="22"/>
              <w:szCs w:val="22"/>
              <w:lang w:eastAsia="en-GB"/>
            </w:rPr>
          </w:pPr>
          <w:hyperlink w:anchor="_Toc405838049" w:history="1">
            <w:r w:rsidR="008A4E6B" w:rsidRPr="0094670E">
              <w:rPr>
                <w:rStyle w:val="Hyperlink"/>
                <w:rFonts w:eastAsia="Calibri"/>
                <w:lang w:bidi="en-US"/>
              </w:rPr>
              <w:t>G. Lessons and recommendations</w:t>
            </w:r>
            <w:r w:rsidR="008A4E6B">
              <w:rPr>
                <w:webHidden/>
              </w:rPr>
              <w:tab/>
            </w:r>
            <w:r w:rsidR="008A4E6B">
              <w:rPr>
                <w:webHidden/>
              </w:rPr>
              <w:fldChar w:fldCharType="begin"/>
            </w:r>
            <w:r w:rsidR="008A4E6B">
              <w:rPr>
                <w:webHidden/>
              </w:rPr>
              <w:instrText xml:space="preserve"> PAGEREF _Toc405838049 \h </w:instrText>
            </w:r>
            <w:r w:rsidR="008A4E6B">
              <w:rPr>
                <w:webHidden/>
              </w:rPr>
            </w:r>
            <w:r w:rsidR="008A4E6B">
              <w:rPr>
                <w:webHidden/>
              </w:rPr>
              <w:fldChar w:fldCharType="separate"/>
            </w:r>
            <w:r w:rsidR="008A4E6B">
              <w:rPr>
                <w:webHidden/>
              </w:rPr>
              <w:t>52</w:t>
            </w:r>
            <w:r w:rsidR="008A4E6B">
              <w:rPr>
                <w:webHidden/>
              </w:rPr>
              <w:fldChar w:fldCharType="end"/>
            </w:r>
          </w:hyperlink>
        </w:p>
        <w:p w14:paraId="0A450ED6" w14:textId="77777777" w:rsidR="008A4E6B" w:rsidRDefault="00D07F44">
          <w:pPr>
            <w:pStyle w:val="TOC2"/>
            <w:rPr>
              <w:rFonts w:asciiTheme="minorHAnsi" w:eastAsiaTheme="minorEastAsia" w:hAnsiTheme="minorHAnsi" w:cstheme="minorBidi"/>
              <w:iCs w:val="0"/>
              <w:szCs w:val="22"/>
              <w:lang w:val="en-GB" w:eastAsia="en-GB"/>
            </w:rPr>
          </w:pPr>
          <w:hyperlink w:anchor="_Toc405838050" w:history="1">
            <w:r w:rsidR="008A4E6B" w:rsidRPr="0094670E">
              <w:rPr>
                <w:rStyle w:val="Hyperlink"/>
                <w:rFonts w:eastAsia="Calibri"/>
                <w:lang w:bidi="en-US"/>
              </w:rPr>
              <w:t>G.1. Evaluation summary</w:t>
            </w:r>
            <w:r w:rsidR="008A4E6B">
              <w:rPr>
                <w:webHidden/>
              </w:rPr>
              <w:tab/>
            </w:r>
            <w:r w:rsidR="008A4E6B">
              <w:rPr>
                <w:webHidden/>
              </w:rPr>
              <w:fldChar w:fldCharType="begin"/>
            </w:r>
            <w:r w:rsidR="008A4E6B">
              <w:rPr>
                <w:webHidden/>
              </w:rPr>
              <w:instrText xml:space="preserve"> PAGEREF _Toc405838050 \h </w:instrText>
            </w:r>
            <w:r w:rsidR="008A4E6B">
              <w:rPr>
                <w:webHidden/>
              </w:rPr>
            </w:r>
            <w:r w:rsidR="008A4E6B">
              <w:rPr>
                <w:webHidden/>
              </w:rPr>
              <w:fldChar w:fldCharType="separate"/>
            </w:r>
            <w:r w:rsidR="008A4E6B">
              <w:rPr>
                <w:webHidden/>
              </w:rPr>
              <w:t>52</w:t>
            </w:r>
            <w:r w:rsidR="008A4E6B">
              <w:rPr>
                <w:webHidden/>
              </w:rPr>
              <w:fldChar w:fldCharType="end"/>
            </w:r>
          </w:hyperlink>
        </w:p>
        <w:p w14:paraId="1656ED5A" w14:textId="77777777" w:rsidR="008A4E6B" w:rsidRDefault="00D07F44">
          <w:pPr>
            <w:pStyle w:val="TOC2"/>
            <w:rPr>
              <w:rFonts w:asciiTheme="minorHAnsi" w:eastAsiaTheme="minorEastAsia" w:hAnsiTheme="minorHAnsi" w:cstheme="minorBidi"/>
              <w:iCs w:val="0"/>
              <w:szCs w:val="22"/>
              <w:lang w:val="en-GB" w:eastAsia="en-GB"/>
            </w:rPr>
          </w:pPr>
          <w:hyperlink w:anchor="_Toc405838051" w:history="1">
            <w:r w:rsidR="008A4E6B" w:rsidRPr="0094670E">
              <w:rPr>
                <w:rStyle w:val="Hyperlink"/>
                <w:rFonts w:eastAsia="Calibri"/>
                <w:lang w:bidi="en-US"/>
              </w:rPr>
              <w:t>G.2. Key lessons and recommendations</w:t>
            </w:r>
            <w:r w:rsidR="008A4E6B">
              <w:rPr>
                <w:webHidden/>
              </w:rPr>
              <w:tab/>
            </w:r>
            <w:r w:rsidR="008A4E6B">
              <w:rPr>
                <w:webHidden/>
              </w:rPr>
              <w:fldChar w:fldCharType="begin"/>
            </w:r>
            <w:r w:rsidR="008A4E6B">
              <w:rPr>
                <w:webHidden/>
              </w:rPr>
              <w:instrText xml:space="preserve"> PAGEREF _Toc405838051 \h </w:instrText>
            </w:r>
            <w:r w:rsidR="008A4E6B">
              <w:rPr>
                <w:webHidden/>
              </w:rPr>
            </w:r>
            <w:r w:rsidR="008A4E6B">
              <w:rPr>
                <w:webHidden/>
              </w:rPr>
              <w:fldChar w:fldCharType="separate"/>
            </w:r>
            <w:r w:rsidR="008A4E6B">
              <w:rPr>
                <w:webHidden/>
              </w:rPr>
              <w:t>57</w:t>
            </w:r>
            <w:r w:rsidR="008A4E6B">
              <w:rPr>
                <w:webHidden/>
              </w:rPr>
              <w:fldChar w:fldCharType="end"/>
            </w:r>
          </w:hyperlink>
        </w:p>
        <w:p w14:paraId="1FDC65B9" w14:textId="77777777" w:rsidR="008A4E6B" w:rsidRDefault="00D07F44">
          <w:pPr>
            <w:pStyle w:val="TOC1"/>
            <w:rPr>
              <w:rFonts w:asciiTheme="minorHAnsi" w:eastAsiaTheme="minorEastAsia" w:hAnsiTheme="minorHAnsi" w:cstheme="minorBidi"/>
              <w:b w:val="0"/>
              <w:sz w:val="22"/>
              <w:szCs w:val="22"/>
              <w:lang w:eastAsia="en-GB"/>
            </w:rPr>
          </w:pPr>
          <w:hyperlink w:anchor="_Toc405838052" w:history="1">
            <w:r w:rsidR="008A4E6B" w:rsidRPr="0094670E">
              <w:rPr>
                <w:rStyle w:val="Hyperlink"/>
                <w:rFonts w:eastAsia="Calibri"/>
                <w:lang w:bidi="en-US"/>
              </w:rPr>
              <w:t>H. Annexes</w:t>
            </w:r>
            <w:r w:rsidR="008A4E6B">
              <w:rPr>
                <w:webHidden/>
              </w:rPr>
              <w:tab/>
            </w:r>
            <w:r w:rsidR="008A4E6B">
              <w:rPr>
                <w:webHidden/>
              </w:rPr>
              <w:fldChar w:fldCharType="begin"/>
            </w:r>
            <w:r w:rsidR="008A4E6B">
              <w:rPr>
                <w:webHidden/>
              </w:rPr>
              <w:instrText xml:space="preserve"> PAGEREF _Toc405838052 \h </w:instrText>
            </w:r>
            <w:r w:rsidR="008A4E6B">
              <w:rPr>
                <w:webHidden/>
              </w:rPr>
            </w:r>
            <w:r w:rsidR="008A4E6B">
              <w:rPr>
                <w:webHidden/>
              </w:rPr>
              <w:fldChar w:fldCharType="separate"/>
            </w:r>
            <w:r w:rsidR="008A4E6B">
              <w:rPr>
                <w:webHidden/>
              </w:rPr>
              <w:t>60</w:t>
            </w:r>
            <w:r w:rsidR="008A4E6B">
              <w:rPr>
                <w:webHidden/>
              </w:rPr>
              <w:fldChar w:fldCharType="end"/>
            </w:r>
          </w:hyperlink>
        </w:p>
        <w:p w14:paraId="65371D62" w14:textId="77777777" w:rsidR="008A4E6B" w:rsidRDefault="00D07F44">
          <w:pPr>
            <w:pStyle w:val="TOC2"/>
            <w:rPr>
              <w:rFonts w:asciiTheme="minorHAnsi" w:eastAsiaTheme="minorEastAsia" w:hAnsiTheme="minorHAnsi" w:cstheme="minorBidi"/>
              <w:iCs w:val="0"/>
              <w:szCs w:val="22"/>
              <w:lang w:val="en-GB" w:eastAsia="en-GB"/>
            </w:rPr>
          </w:pPr>
          <w:hyperlink w:anchor="_Toc405838053" w:history="1">
            <w:r w:rsidR="008A4E6B" w:rsidRPr="0094670E">
              <w:rPr>
                <w:rStyle w:val="Hyperlink"/>
                <w:rFonts w:eastAsia="Calibri"/>
                <w:lang w:bidi="en-US"/>
              </w:rPr>
              <w:t>H.1. Key documents produced by the GWS</w:t>
            </w:r>
            <w:r w:rsidR="008A4E6B">
              <w:rPr>
                <w:webHidden/>
              </w:rPr>
              <w:tab/>
            </w:r>
            <w:r w:rsidR="008A4E6B">
              <w:rPr>
                <w:webHidden/>
              </w:rPr>
              <w:fldChar w:fldCharType="begin"/>
            </w:r>
            <w:r w:rsidR="008A4E6B">
              <w:rPr>
                <w:webHidden/>
              </w:rPr>
              <w:instrText xml:space="preserve"> PAGEREF _Toc405838053 \h </w:instrText>
            </w:r>
            <w:r w:rsidR="008A4E6B">
              <w:rPr>
                <w:webHidden/>
              </w:rPr>
            </w:r>
            <w:r w:rsidR="008A4E6B">
              <w:rPr>
                <w:webHidden/>
              </w:rPr>
              <w:fldChar w:fldCharType="separate"/>
            </w:r>
            <w:r w:rsidR="008A4E6B">
              <w:rPr>
                <w:webHidden/>
              </w:rPr>
              <w:t>60</w:t>
            </w:r>
            <w:r w:rsidR="008A4E6B">
              <w:rPr>
                <w:webHidden/>
              </w:rPr>
              <w:fldChar w:fldCharType="end"/>
            </w:r>
          </w:hyperlink>
        </w:p>
        <w:p w14:paraId="0E6F14C4" w14:textId="77777777" w:rsidR="008A4E6B" w:rsidRDefault="00D07F44">
          <w:pPr>
            <w:pStyle w:val="TOC2"/>
            <w:rPr>
              <w:rFonts w:asciiTheme="minorHAnsi" w:eastAsiaTheme="minorEastAsia" w:hAnsiTheme="minorHAnsi" w:cstheme="minorBidi"/>
              <w:iCs w:val="0"/>
              <w:szCs w:val="22"/>
              <w:lang w:val="en-GB" w:eastAsia="en-GB"/>
            </w:rPr>
          </w:pPr>
          <w:hyperlink w:anchor="_Toc405838054" w:history="1">
            <w:r w:rsidR="008A4E6B" w:rsidRPr="0094670E">
              <w:rPr>
                <w:rStyle w:val="Hyperlink"/>
                <w:rFonts w:eastAsia="Calibri"/>
                <w:lang w:bidi="en-US"/>
              </w:rPr>
              <w:t>H.2. Lists of persons met and/or interviewed</w:t>
            </w:r>
            <w:r w:rsidR="008A4E6B">
              <w:rPr>
                <w:webHidden/>
              </w:rPr>
              <w:tab/>
            </w:r>
            <w:r w:rsidR="008A4E6B">
              <w:rPr>
                <w:webHidden/>
              </w:rPr>
              <w:fldChar w:fldCharType="begin"/>
            </w:r>
            <w:r w:rsidR="008A4E6B">
              <w:rPr>
                <w:webHidden/>
              </w:rPr>
              <w:instrText xml:space="preserve"> PAGEREF _Toc405838054 \h </w:instrText>
            </w:r>
            <w:r w:rsidR="008A4E6B">
              <w:rPr>
                <w:webHidden/>
              </w:rPr>
            </w:r>
            <w:r w:rsidR="008A4E6B">
              <w:rPr>
                <w:webHidden/>
              </w:rPr>
              <w:fldChar w:fldCharType="separate"/>
            </w:r>
            <w:r w:rsidR="008A4E6B">
              <w:rPr>
                <w:webHidden/>
              </w:rPr>
              <w:t>61</w:t>
            </w:r>
            <w:r w:rsidR="008A4E6B">
              <w:rPr>
                <w:webHidden/>
              </w:rPr>
              <w:fldChar w:fldCharType="end"/>
            </w:r>
          </w:hyperlink>
        </w:p>
        <w:p w14:paraId="567C66B6" w14:textId="77777777" w:rsidR="008A4E6B" w:rsidRDefault="00D07F44">
          <w:pPr>
            <w:pStyle w:val="TOC2"/>
            <w:rPr>
              <w:rFonts w:asciiTheme="minorHAnsi" w:eastAsiaTheme="minorEastAsia" w:hAnsiTheme="minorHAnsi" w:cstheme="minorBidi"/>
              <w:iCs w:val="0"/>
              <w:szCs w:val="22"/>
              <w:lang w:val="en-GB" w:eastAsia="en-GB"/>
            </w:rPr>
          </w:pPr>
          <w:hyperlink w:anchor="_Toc405838055" w:history="1">
            <w:r w:rsidR="008A4E6B" w:rsidRPr="0094670E">
              <w:rPr>
                <w:rStyle w:val="Hyperlink"/>
                <w:rFonts w:eastAsia="Calibri"/>
                <w:lang w:bidi="en-US"/>
              </w:rPr>
              <w:t>H.3. End-of-Project evaluation schedule</w:t>
            </w:r>
            <w:r w:rsidR="008A4E6B">
              <w:rPr>
                <w:webHidden/>
              </w:rPr>
              <w:tab/>
            </w:r>
            <w:r w:rsidR="008A4E6B">
              <w:rPr>
                <w:webHidden/>
              </w:rPr>
              <w:fldChar w:fldCharType="begin"/>
            </w:r>
            <w:r w:rsidR="008A4E6B">
              <w:rPr>
                <w:webHidden/>
              </w:rPr>
              <w:instrText xml:space="preserve"> PAGEREF _Toc405838055 \h </w:instrText>
            </w:r>
            <w:r w:rsidR="008A4E6B">
              <w:rPr>
                <w:webHidden/>
              </w:rPr>
            </w:r>
            <w:r w:rsidR="008A4E6B">
              <w:rPr>
                <w:webHidden/>
              </w:rPr>
              <w:fldChar w:fldCharType="separate"/>
            </w:r>
            <w:r w:rsidR="008A4E6B">
              <w:rPr>
                <w:webHidden/>
              </w:rPr>
              <w:t>68</w:t>
            </w:r>
            <w:r w:rsidR="008A4E6B">
              <w:rPr>
                <w:webHidden/>
              </w:rPr>
              <w:fldChar w:fldCharType="end"/>
            </w:r>
          </w:hyperlink>
        </w:p>
        <w:p w14:paraId="67A62DA8" w14:textId="767B1E0D" w:rsidR="008A4E6B" w:rsidRDefault="008A4E6B">
          <w:r>
            <w:rPr>
              <w:b/>
              <w:bCs/>
              <w:noProof/>
            </w:rPr>
            <w:fldChar w:fldCharType="end"/>
          </w:r>
        </w:p>
      </w:sdtContent>
    </w:sdt>
    <w:p w14:paraId="2E142879" w14:textId="2DD31112" w:rsidR="00ED767C" w:rsidRPr="002D46CD" w:rsidRDefault="00ED767C" w:rsidP="00ED767C">
      <w:pPr>
        <w:pStyle w:val="Listesigles"/>
        <w:spacing w:after="0"/>
        <w:rPr>
          <w:sz w:val="24"/>
        </w:rPr>
      </w:pPr>
    </w:p>
    <w:p w14:paraId="56618718" w14:textId="77777777" w:rsidR="00C07D3B" w:rsidRPr="002D46CD" w:rsidRDefault="00952502" w:rsidP="00D07F44">
      <w:pPr>
        <w:pStyle w:val="Tabledematires"/>
        <w:spacing w:before="120" w:after="900"/>
      </w:pPr>
      <w:r w:rsidRPr="002D46CD">
        <w:lastRenderedPageBreak/>
        <w:t>Abbreviations and acronyms</w:t>
      </w:r>
    </w:p>
    <w:tbl>
      <w:tblPr>
        <w:tblW w:w="9155" w:type="dxa"/>
        <w:tblInd w:w="55" w:type="dxa"/>
        <w:tblCellMar>
          <w:left w:w="70" w:type="dxa"/>
          <w:right w:w="70" w:type="dxa"/>
        </w:tblCellMar>
        <w:tblLook w:val="04A0" w:firstRow="1" w:lastRow="0" w:firstColumn="1" w:lastColumn="0" w:noHBand="0" w:noVBand="1"/>
      </w:tblPr>
      <w:tblGrid>
        <w:gridCol w:w="1487"/>
        <w:gridCol w:w="7668"/>
      </w:tblGrid>
      <w:tr w:rsidR="00952502" w:rsidRPr="002D46CD" w14:paraId="774DF794" w14:textId="77777777" w:rsidTr="00E35F44">
        <w:trPr>
          <w:trHeight w:val="284"/>
        </w:trPr>
        <w:tc>
          <w:tcPr>
            <w:tcW w:w="1487" w:type="dxa"/>
            <w:tcBorders>
              <w:top w:val="nil"/>
              <w:left w:val="nil"/>
              <w:bottom w:val="nil"/>
              <w:right w:val="nil"/>
            </w:tcBorders>
            <w:shd w:val="clear" w:color="auto" w:fill="auto"/>
            <w:noWrap/>
            <w:vAlign w:val="center"/>
            <w:hideMark/>
          </w:tcPr>
          <w:p w14:paraId="76887516" w14:textId="77777777" w:rsidR="00952502" w:rsidRPr="002D46CD" w:rsidRDefault="00952502" w:rsidP="00E35F44">
            <w:pPr>
              <w:spacing w:before="20" w:after="20"/>
              <w:rPr>
                <w:color w:val="000000"/>
              </w:rPr>
            </w:pPr>
            <w:r w:rsidRPr="002D46CD">
              <w:rPr>
                <w:color w:val="000000"/>
              </w:rPr>
              <w:t>BMGF</w:t>
            </w:r>
          </w:p>
        </w:tc>
        <w:tc>
          <w:tcPr>
            <w:tcW w:w="7668" w:type="dxa"/>
            <w:tcBorders>
              <w:top w:val="nil"/>
              <w:left w:val="nil"/>
              <w:bottom w:val="nil"/>
              <w:right w:val="nil"/>
            </w:tcBorders>
            <w:shd w:val="clear" w:color="auto" w:fill="auto"/>
            <w:noWrap/>
            <w:vAlign w:val="center"/>
            <w:hideMark/>
          </w:tcPr>
          <w:p w14:paraId="6C00D73C" w14:textId="77777777" w:rsidR="00952502" w:rsidRPr="002D46CD" w:rsidRDefault="00952502" w:rsidP="00E35F44">
            <w:pPr>
              <w:spacing w:before="20" w:after="20"/>
              <w:rPr>
                <w:color w:val="000000"/>
              </w:rPr>
            </w:pPr>
            <w:r w:rsidRPr="002D46CD">
              <w:rPr>
                <w:color w:val="000000"/>
              </w:rPr>
              <w:t>Bill and Melinda Gates Foundation</w:t>
            </w:r>
          </w:p>
        </w:tc>
      </w:tr>
      <w:tr w:rsidR="00552F6F" w:rsidRPr="002D46CD" w14:paraId="789147ED" w14:textId="77777777" w:rsidTr="00E35F44">
        <w:trPr>
          <w:trHeight w:val="284"/>
        </w:trPr>
        <w:tc>
          <w:tcPr>
            <w:tcW w:w="1487" w:type="dxa"/>
            <w:tcBorders>
              <w:top w:val="nil"/>
              <w:left w:val="nil"/>
              <w:bottom w:val="nil"/>
              <w:right w:val="nil"/>
            </w:tcBorders>
            <w:shd w:val="clear" w:color="auto" w:fill="auto"/>
            <w:noWrap/>
            <w:vAlign w:val="center"/>
          </w:tcPr>
          <w:p w14:paraId="051FE06E" w14:textId="77777777" w:rsidR="00552F6F" w:rsidRPr="002D46CD" w:rsidRDefault="00552F6F" w:rsidP="00E35F44">
            <w:pPr>
              <w:spacing w:before="20" w:after="20"/>
              <w:rPr>
                <w:color w:val="000000"/>
              </w:rPr>
            </w:pPr>
            <w:r w:rsidRPr="002D46CD">
              <w:rPr>
                <w:color w:val="000000"/>
              </w:rPr>
              <w:t>CWSA</w:t>
            </w:r>
          </w:p>
        </w:tc>
        <w:tc>
          <w:tcPr>
            <w:tcW w:w="7668" w:type="dxa"/>
            <w:tcBorders>
              <w:top w:val="nil"/>
              <w:left w:val="nil"/>
              <w:bottom w:val="nil"/>
              <w:right w:val="nil"/>
            </w:tcBorders>
            <w:shd w:val="clear" w:color="auto" w:fill="auto"/>
            <w:noWrap/>
            <w:vAlign w:val="center"/>
          </w:tcPr>
          <w:p w14:paraId="32F19296" w14:textId="77777777" w:rsidR="00552F6F" w:rsidRPr="002D46CD" w:rsidRDefault="00552F6F" w:rsidP="00E35F44">
            <w:pPr>
              <w:spacing w:before="20" w:after="20"/>
              <w:rPr>
                <w:color w:val="000000"/>
              </w:rPr>
            </w:pPr>
            <w:r w:rsidRPr="002D46CD">
              <w:rPr>
                <w:color w:val="000000"/>
              </w:rPr>
              <w:t>Community Water and Sanitation Agency</w:t>
            </w:r>
          </w:p>
        </w:tc>
      </w:tr>
      <w:tr w:rsidR="00552F6F" w:rsidRPr="002D46CD" w14:paraId="24A6AE95" w14:textId="77777777" w:rsidTr="00E35F44">
        <w:trPr>
          <w:trHeight w:val="284"/>
        </w:trPr>
        <w:tc>
          <w:tcPr>
            <w:tcW w:w="1487" w:type="dxa"/>
            <w:tcBorders>
              <w:top w:val="nil"/>
              <w:left w:val="nil"/>
              <w:bottom w:val="nil"/>
              <w:right w:val="nil"/>
            </w:tcBorders>
            <w:shd w:val="clear" w:color="auto" w:fill="auto"/>
            <w:noWrap/>
            <w:vAlign w:val="center"/>
          </w:tcPr>
          <w:p w14:paraId="78813B37" w14:textId="77777777" w:rsidR="00552F6F" w:rsidRPr="002D46CD" w:rsidRDefault="00552F6F" w:rsidP="00E35F44">
            <w:pPr>
              <w:spacing w:before="20" w:after="20"/>
              <w:rPr>
                <w:color w:val="000000"/>
              </w:rPr>
            </w:pPr>
            <w:r w:rsidRPr="002D46CD">
              <w:rPr>
                <w:color w:val="000000"/>
              </w:rPr>
              <w:t>DA</w:t>
            </w:r>
          </w:p>
        </w:tc>
        <w:tc>
          <w:tcPr>
            <w:tcW w:w="7668" w:type="dxa"/>
            <w:tcBorders>
              <w:top w:val="nil"/>
              <w:left w:val="nil"/>
              <w:bottom w:val="nil"/>
              <w:right w:val="nil"/>
            </w:tcBorders>
            <w:shd w:val="clear" w:color="auto" w:fill="auto"/>
            <w:noWrap/>
            <w:vAlign w:val="center"/>
          </w:tcPr>
          <w:p w14:paraId="10C9B162" w14:textId="77777777" w:rsidR="00552F6F" w:rsidRPr="002D46CD" w:rsidRDefault="00552F6F" w:rsidP="00E35F44">
            <w:pPr>
              <w:spacing w:before="20" w:after="20"/>
              <w:rPr>
                <w:color w:val="000000"/>
              </w:rPr>
            </w:pPr>
            <w:r w:rsidRPr="002D46CD">
              <w:rPr>
                <w:color w:val="000000"/>
              </w:rPr>
              <w:t>District Assembly</w:t>
            </w:r>
          </w:p>
        </w:tc>
      </w:tr>
      <w:tr w:rsidR="00F007A5" w:rsidRPr="002D46CD" w14:paraId="158407F0" w14:textId="77777777" w:rsidTr="00E35F44">
        <w:trPr>
          <w:trHeight w:val="284"/>
        </w:trPr>
        <w:tc>
          <w:tcPr>
            <w:tcW w:w="1487" w:type="dxa"/>
            <w:tcBorders>
              <w:top w:val="nil"/>
              <w:left w:val="nil"/>
              <w:bottom w:val="nil"/>
              <w:right w:val="nil"/>
            </w:tcBorders>
            <w:shd w:val="clear" w:color="auto" w:fill="auto"/>
            <w:noWrap/>
            <w:vAlign w:val="center"/>
          </w:tcPr>
          <w:p w14:paraId="29844387" w14:textId="77777777" w:rsidR="00F007A5" w:rsidRPr="002D46CD" w:rsidRDefault="00F007A5" w:rsidP="00E35F44">
            <w:pPr>
              <w:spacing w:before="20" w:after="20"/>
              <w:rPr>
                <w:color w:val="000000"/>
              </w:rPr>
            </w:pPr>
            <w:r w:rsidRPr="002D46CD">
              <w:rPr>
                <w:color w:val="000000"/>
              </w:rPr>
              <w:t>DACF</w:t>
            </w:r>
          </w:p>
        </w:tc>
        <w:tc>
          <w:tcPr>
            <w:tcW w:w="7668" w:type="dxa"/>
            <w:tcBorders>
              <w:top w:val="nil"/>
              <w:left w:val="nil"/>
              <w:bottom w:val="nil"/>
              <w:right w:val="nil"/>
            </w:tcBorders>
            <w:shd w:val="clear" w:color="auto" w:fill="auto"/>
            <w:noWrap/>
            <w:vAlign w:val="center"/>
          </w:tcPr>
          <w:p w14:paraId="521F4AC3" w14:textId="77777777" w:rsidR="00F007A5" w:rsidRPr="002D46CD" w:rsidRDefault="00F007A5" w:rsidP="00E35F44">
            <w:pPr>
              <w:spacing w:before="20" w:after="20"/>
              <w:rPr>
                <w:color w:val="000000"/>
              </w:rPr>
            </w:pPr>
            <w:r w:rsidRPr="002D46CD">
              <w:rPr>
                <w:color w:val="000000"/>
              </w:rPr>
              <w:t xml:space="preserve">District Assembly Common Fund </w:t>
            </w:r>
          </w:p>
        </w:tc>
      </w:tr>
      <w:tr w:rsidR="00794BD1" w:rsidRPr="002D46CD" w14:paraId="7BEF771B" w14:textId="77777777" w:rsidTr="00E35F44">
        <w:trPr>
          <w:trHeight w:val="284"/>
        </w:trPr>
        <w:tc>
          <w:tcPr>
            <w:tcW w:w="1487" w:type="dxa"/>
            <w:tcBorders>
              <w:top w:val="nil"/>
              <w:left w:val="nil"/>
              <w:bottom w:val="nil"/>
              <w:right w:val="nil"/>
            </w:tcBorders>
            <w:shd w:val="clear" w:color="auto" w:fill="auto"/>
            <w:noWrap/>
            <w:vAlign w:val="center"/>
          </w:tcPr>
          <w:p w14:paraId="053147A6" w14:textId="77777777" w:rsidR="00794BD1" w:rsidRPr="002D46CD" w:rsidRDefault="00794BD1" w:rsidP="00E35F44">
            <w:pPr>
              <w:spacing w:before="20" w:after="20"/>
              <w:rPr>
                <w:color w:val="000000"/>
              </w:rPr>
            </w:pPr>
            <w:r w:rsidRPr="002D46CD">
              <w:rPr>
                <w:color w:val="000000"/>
              </w:rPr>
              <w:t>DDF</w:t>
            </w:r>
          </w:p>
        </w:tc>
        <w:tc>
          <w:tcPr>
            <w:tcW w:w="7668" w:type="dxa"/>
            <w:tcBorders>
              <w:top w:val="nil"/>
              <w:left w:val="nil"/>
              <w:bottom w:val="nil"/>
              <w:right w:val="nil"/>
            </w:tcBorders>
            <w:shd w:val="clear" w:color="auto" w:fill="auto"/>
            <w:noWrap/>
            <w:vAlign w:val="center"/>
          </w:tcPr>
          <w:p w14:paraId="4E966D64" w14:textId="77777777" w:rsidR="00794BD1" w:rsidRPr="002D46CD" w:rsidRDefault="00794BD1" w:rsidP="00E35F44">
            <w:pPr>
              <w:spacing w:before="20" w:after="20"/>
              <w:rPr>
                <w:color w:val="000000"/>
              </w:rPr>
            </w:pPr>
            <w:r w:rsidRPr="002D46CD">
              <w:rPr>
                <w:color w:val="000000"/>
              </w:rPr>
              <w:t>District Development Facility</w:t>
            </w:r>
          </w:p>
        </w:tc>
      </w:tr>
      <w:tr w:rsidR="004A5066" w:rsidRPr="002D46CD" w14:paraId="52BE34EF" w14:textId="77777777" w:rsidTr="00E35F44">
        <w:trPr>
          <w:trHeight w:val="284"/>
        </w:trPr>
        <w:tc>
          <w:tcPr>
            <w:tcW w:w="1487" w:type="dxa"/>
            <w:tcBorders>
              <w:top w:val="nil"/>
              <w:left w:val="nil"/>
              <w:bottom w:val="nil"/>
              <w:right w:val="nil"/>
            </w:tcBorders>
            <w:shd w:val="clear" w:color="auto" w:fill="auto"/>
            <w:noWrap/>
            <w:vAlign w:val="center"/>
          </w:tcPr>
          <w:p w14:paraId="2CB94896" w14:textId="77777777" w:rsidR="004A5066" w:rsidRPr="002D46CD" w:rsidRDefault="004A5066" w:rsidP="00E35F44">
            <w:pPr>
              <w:spacing w:before="20" w:after="20"/>
              <w:rPr>
                <w:color w:val="000000"/>
              </w:rPr>
            </w:pPr>
            <w:r w:rsidRPr="002D46CD">
              <w:rPr>
                <w:color w:val="000000"/>
              </w:rPr>
              <w:t>D-MTDP</w:t>
            </w:r>
          </w:p>
        </w:tc>
        <w:tc>
          <w:tcPr>
            <w:tcW w:w="7668" w:type="dxa"/>
            <w:tcBorders>
              <w:top w:val="nil"/>
              <w:left w:val="nil"/>
              <w:bottom w:val="nil"/>
              <w:right w:val="nil"/>
            </w:tcBorders>
            <w:shd w:val="clear" w:color="auto" w:fill="auto"/>
            <w:noWrap/>
            <w:vAlign w:val="center"/>
          </w:tcPr>
          <w:p w14:paraId="5B226D0B" w14:textId="77777777" w:rsidR="004A5066" w:rsidRPr="002D46CD" w:rsidRDefault="004A5066" w:rsidP="00E35F44">
            <w:pPr>
              <w:spacing w:before="20" w:after="20"/>
              <w:rPr>
                <w:color w:val="000000"/>
              </w:rPr>
            </w:pPr>
            <w:r w:rsidRPr="002D46CD">
              <w:rPr>
                <w:color w:val="000000"/>
              </w:rPr>
              <w:t>District Medium Term Development Plan</w:t>
            </w:r>
          </w:p>
        </w:tc>
      </w:tr>
      <w:tr w:rsidR="00D822A8" w:rsidRPr="002D46CD" w14:paraId="4C7663D1" w14:textId="77777777" w:rsidTr="00E35F44">
        <w:trPr>
          <w:trHeight w:val="284"/>
        </w:trPr>
        <w:tc>
          <w:tcPr>
            <w:tcW w:w="1487" w:type="dxa"/>
            <w:tcBorders>
              <w:top w:val="nil"/>
              <w:left w:val="nil"/>
              <w:bottom w:val="nil"/>
              <w:right w:val="nil"/>
            </w:tcBorders>
            <w:shd w:val="clear" w:color="auto" w:fill="auto"/>
            <w:noWrap/>
            <w:vAlign w:val="center"/>
          </w:tcPr>
          <w:p w14:paraId="66018AEA" w14:textId="77777777" w:rsidR="00D822A8" w:rsidRPr="002D46CD" w:rsidRDefault="00D822A8" w:rsidP="00E35F44">
            <w:pPr>
              <w:spacing w:before="20" w:after="20"/>
              <w:rPr>
                <w:color w:val="000000"/>
              </w:rPr>
            </w:pPr>
            <w:r w:rsidRPr="002D46CD">
              <w:rPr>
                <w:color w:val="000000"/>
              </w:rPr>
              <w:t>DWSP</w:t>
            </w:r>
          </w:p>
        </w:tc>
        <w:tc>
          <w:tcPr>
            <w:tcW w:w="7668" w:type="dxa"/>
            <w:tcBorders>
              <w:top w:val="nil"/>
              <w:left w:val="nil"/>
              <w:bottom w:val="nil"/>
              <w:right w:val="nil"/>
            </w:tcBorders>
            <w:shd w:val="clear" w:color="auto" w:fill="auto"/>
            <w:noWrap/>
            <w:vAlign w:val="center"/>
          </w:tcPr>
          <w:p w14:paraId="643B27E5" w14:textId="77777777" w:rsidR="00D822A8" w:rsidRPr="002D46CD" w:rsidRDefault="00D822A8" w:rsidP="00E35F44">
            <w:pPr>
              <w:spacing w:before="20" w:after="20"/>
              <w:rPr>
                <w:color w:val="000000"/>
              </w:rPr>
            </w:pPr>
            <w:r w:rsidRPr="002D46CD">
              <w:rPr>
                <w:color w:val="000000"/>
              </w:rPr>
              <w:t>District Water and Sanitation Plan</w:t>
            </w:r>
          </w:p>
        </w:tc>
      </w:tr>
      <w:tr w:rsidR="00552F6F" w:rsidRPr="002D46CD" w14:paraId="6F24CF23" w14:textId="77777777" w:rsidTr="00E35F44">
        <w:trPr>
          <w:trHeight w:val="284"/>
        </w:trPr>
        <w:tc>
          <w:tcPr>
            <w:tcW w:w="1487" w:type="dxa"/>
            <w:tcBorders>
              <w:top w:val="nil"/>
              <w:left w:val="nil"/>
              <w:bottom w:val="nil"/>
              <w:right w:val="nil"/>
            </w:tcBorders>
            <w:shd w:val="clear" w:color="auto" w:fill="auto"/>
            <w:noWrap/>
            <w:vAlign w:val="center"/>
          </w:tcPr>
          <w:p w14:paraId="74E02AC7" w14:textId="77777777" w:rsidR="00552F6F" w:rsidRPr="002D46CD" w:rsidRDefault="00552F6F" w:rsidP="00E35F44">
            <w:pPr>
              <w:spacing w:before="20" w:after="20"/>
              <w:rPr>
                <w:color w:val="000000"/>
              </w:rPr>
            </w:pPr>
            <w:r w:rsidRPr="002D46CD">
              <w:rPr>
                <w:color w:val="000000"/>
              </w:rPr>
              <w:t>EG</w:t>
            </w:r>
          </w:p>
        </w:tc>
        <w:tc>
          <w:tcPr>
            <w:tcW w:w="7668" w:type="dxa"/>
            <w:tcBorders>
              <w:top w:val="nil"/>
              <w:left w:val="nil"/>
              <w:bottom w:val="nil"/>
              <w:right w:val="nil"/>
            </w:tcBorders>
            <w:shd w:val="clear" w:color="auto" w:fill="auto"/>
            <w:noWrap/>
            <w:vAlign w:val="center"/>
          </w:tcPr>
          <w:p w14:paraId="56D61D09" w14:textId="77777777" w:rsidR="00552F6F" w:rsidRPr="002D46CD" w:rsidRDefault="00552F6F" w:rsidP="00E35F44">
            <w:pPr>
              <w:spacing w:before="20" w:after="20"/>
              <w:rPr>
                <w:color w:val="000000"/>
              </w:rPr>
            </w:pPr>
            <w:r w:rsidRPr="002D46CD">
              <w:rPr>
                <w:color w:val="000000"/>
              </w:rPr>
              <w:t>East Gonja District</w:t>
            </w:r>
          </w:p>
        </w:tc>
      </w:tr>
      <w:tr w:rsidR="00552F6F" w:rsidRPr="002D46CD" w14:paraId="55A65BB9" w14:textId="77777777" w:rsidTr="00E35F44">
        <w:trPr>
          <w:trHeight w:val="284"/>
        </w:trPr>
        <w:tc>
          <w:tcPr>
            <w:tcW w:w="1487" w:type="dxa"/>
            <w:tcBorders>
              <w:top w:val="nil"/>
              <w:left w:val="nil"/>
              <w:bottom w:val="nil"/>
              <w:right w:val="nil"/>
            </w:tcBorders>
            <w:shd w:val="clear" w:color="auto" w:fill="auto"/>
            <w:noWrap/>
            <w:vAlign w:val="center"/>
          </w:tcPr>
          <w:p w14:paraId="722B6EFE" w14:textId="77777777" w:rsidR="00552F6F" w:rsidRPr="002D46CD" w:rsidRDefault="00552F6F" w:rsidP="00E35F44">
            <w:pPr>
              <w:spacing w:before="20" w:after="20"/>
            </w:pPr>
            <w:r w:rsidRPr="002D46CD">
              <w:t>EHSD</w:t>
            </w:r>
          </w:p>
        </w:tc>
        <w:tc>
          <w:tcPr>
            <w:tcW w:w="7668" w:type="dxa"/>
            <w:tcBorders>
              <w:top w:val="nil"/>
              <w:left w:val="nil"/>
              <w:bottom w:val="nil"/>
              <w:right w:val="nil"/>
            </w:tcBorders>
            <w:shd w:val="clear" w:color="auto" w:fill="auto"/>
            <w:noWrap/>
            <w:vAlign w:val="center"/>
          </w:tcPr>
          <w:p w14:paraId="074DFB17" w14:textId="77777777" w:rsidR="00552F6F" w:rsidRPr="002D46CD" w:rsidRDefault="00552F6F" w:rsidP="00E35F44">
            <w:pPr>
              <w:spacing w:before="20" w:after="20"/>
            </w:pPr>
            <w:r w:rsidRPr="002D46CD">
              <w:t>Environmental Health Sanitation Department</w:t>
            </w:r>
          </w:p>
        </w:tc>
      </w:tr>
      <w:tr w:rsidR="00952502" w:rsidRPr="002D46CD" w14:paraId="0BAF1E6B" w14:textId="77777777" w:rsidTr="00E35F44">
        <w:trPr>
          <w:trHeight w:val="284"/>
        </w:trPr>
        <w:tc>
          <w:tcPr>
            <w:tcW w:w="1487" w:type="dxa"/>
            <w:tcBorders>
              <w:top w:val="nil"/>
              <w:left w:val="nil"/>
              <w:bottom w:val="nil"/>
              <w:right w:val="nil"/>
            </w:tcBorders>
            <w:shd w:val="clear" w:color="auto" w:fill="auto"/>
            <w:noWrap/>
            <w:vAlign w:val="center"/>
            <w:hideMark/>
          </w:tcPr>
          <w:p w14:paraId="6A19B527" w14:textId="77777777" w:rsidR="00952502" w:rsidRPr="002D46CD" w:rsidRDefault="006167E6" w:rsidP="00E35F44">
            <w:pPr>
              <w:spacing w:before="20" w:after="20"/>
              <w:rPr>
                <w:color w:val="000000"/>
              </w:rPr>
            </w:pPr>
            <w:r w:rsidRPr="002D46CD">
              <w:rPr>
                <w:color w:val="000000"/>
              </w:rPr>
              <w:t>ELF</w:t>
            </w:r>
          </w:p>
        </w:tc>
        <w:tc>
          <w:tcPr>
            <w:tcW w:w="7668" w:type="dxa"/>
            <w:tcBorders>
              <w:top w:val="nil"/>
              <w:left w:val="nil"/>
              <w:bottom w:val="nil"/>
              <w:right w:val="nil"/>
            </w:tcBorders>
            <w:shd w:val="clear" w:color="auto" w:fill="auto"/>
            <w:noWrap/>
            <w:vAlign w:val="center"/>
            <w:hideMark/>
          </w:tcPr>
          <w:p w14:paraId="7747770D" w14:textId="77777777" w:rsidR="00952502" w:rsidRPr="002D46CD" w:rsidRDefault="003F0CCB" w:rsidP="00E35F44">
            <w:pPr>
              <w:spacing w:before="20" w:after="20"/>
              <w:rPr>
                <w:color w:val="000000"/>
              </w:rPr>
            </w:pPr>
            <w:r w:rsidRPr="002D46CD">
              <w:rPr>
                <w:color w:val="000000"/>
              </w:rPr>
              <w:t>External Learning Facilitators</w:t>
            </w:r>
          </w:p>
        </w:tc>
      </w:tr>
      <w:tr w:rsidR="00952502" w:rsidRPr="002D46CD" w14:paraId="381C6F42" w14:textId="77777777" w:rsidTr="00E35F44">
        <w:trPr>
          <w:trHeight w:val="284"/>
        </w:trPr>
        <w:tc>
          <w:tcPr>
            <w:tcW w:w="1487" w:type="dxa"/>
            <w:tcBorders>
              <w:top w:val="nil"/>
              <w:left w:val="nil"/>
              <w:bottom w:val="nil"/>
              <w:right w:val="nil"/>
            </w:tcBorders>
            <w:shd w:val="clear" w:color="auto" w:fill="auto"/>
            <w:noWrap/>
            <w:vAlign w:val="center"/>
            <w:hideMark/>
          </w:tcPr>
          <w:p w14:paraId="582EA98A" w14:textId="77777777" w:rsidR="00952502" w:rsidRPr="002D46CD" w:rsidRDefault="00E35F44" w:rsidP="00E35F44">
            <w:pPr>
              <w:spacing w:before="20" w:after="20"/>
              <w:rPr>
                <w:color w:val="000000"/>
              </w:rPr>
            </w:pPr>
            <w:r w:rsidRPr="002D46CD">
              <w:rPr>
                <w:color w:val="000000"/>
              </w:rPr>
              <w:t>EPE</w:t>
            </w:r>
          </w:p>
        </w:tc>
        <w:tc>
          <w:tcPr>
            <w:tcW w:w="7668" w:type="dxa"/>
            <w:tcBorders>
              <w:top w:val="nil"/>
              <w:left w:val="nil"/>
              <w:bottom w:val="nil"/>
              <w:right w:val="nil"/>
            </w:tcBorders>
            <w:shd w:val="clear" w:color="auto" w:fill="auto"/>
            <w:noWrap/>
            <w:vAlign w:val="center"/>
            <w:hideMark/>
          </w:tcPr>
          <w:p w14:paraId="112AF597" w14:textId="77777777" w:rsidR="00952502" w:rsidRPr="002D46CD" w:rsidRDefault="00E35F44" w:rsidP="00E35F44">
            <w:pPr>
              <w:spacing w:before="20" w:after="20"/>
              <w:rPr>
                <w:color w:val="000000"/>
              </w:rPr>
            </w:pPr>
            <w:r w:rsidRPr="002D46CD">
              <w:rPr>
                <w:color w:val="000000"/>
              </w:rPr>
              <w:t>End-of-Project Evaluation</w:t>
            </w:r>
          </w:p>
        </w:tc>
      </w:tr>
      <w:tr w:rsidR="00464755" w:rsidRPr="002D46CD" w14:paraId="5798B46B" w14:textId="77777777" w:rsidTr="00E35F44">
        <w:trPr>
          <w:trHeight w:val="284"/>
        </w:trPr>
        <w:tc>
          <w:tcPr>
            <w:tcW w:w="1487" w:type="dxa"/>
            <w:tcBorders>
              <w:top w:val="nil"/>
              <w:left w:val="nil"/>
              <w:bottom w:val="nil"/>
              <w:right w:val="nil"/>
            </w:tcBorders>
            <w:shd w:val="clear" w:color="auto" w:fill="auto"/>
            <w:noWrap/>
            <w:vAlign w:val="center"/>
          </w:tcPr>
          <w:p w14:paraId="35E502CE" w14:textId="77777777" w:rsidR="00464755" w:rsidRPr="002D46CD" w:rsidRDefault="00464755" w:rsidP="00E35F44">
            <w:pPr>
              <w:spacing w:before="20" w:after="20"/>
              <w:rPr>
                <w:color w:val="000000"/>
              </w:rPr>
            </w:pPr>
            <w:r w:rsidRPr="002D46CD">
              <w:rPr>
                <w:color w:val="000000"/>
              </w:rPr>
              <w:t>GWS</w:t>
            </w:r>
          </w:p>
        </w:tc>
        <w:tc>
          <w:tcPr>
            <w:tcW w:w="7668" w:type="dxa"/>
            <w:tcBorders>
              <w:top w:val="nil"/>
              <w:left w:val="nil"/>
              <w:bottom w:val="nil"/>
              <w:right w:val="nil"/>
            </w:tcBorders>
            <w:shd w:val="clear" w:color="auto" w:fill="auto"/>
            <w:noWrap/>
            <w:vAlign w:val="center"/>
          </w:tcPr>
          <w:p w14:paraId="2DA96BC8" w14:textId="77777777" w:rsidR="00464755" w:rsidRPr="002D46CD" w:rsidRDefault="00464755" w:rsidP="00E35F44">
            <w:pPr>
              <w:spacing w:before="20" w:after="20"/>
              <w:rPr>
                <w:color w:val="000000"/>
              </w:rPr>
            </w:pPr>
            <w:r w:rsidRPr="002D46CD">
              <w:rPr>
                <w:color w:val="000000"/>
              </w:rPr>
              <w:t xml:space="preserve">Ghana Work Stream </w:t>
            </w:r>
          </w:p>
        </w:tc>
      </w:tr>
      <w:tr w:rsidR="00F35BF7" w:rsidRPr="002D46CD" w14:paraId="172122FE" w14:textId="77777777" w:rsidTr="00EB5CE6">
        <w:trPr>
          <w:trHeight w:val="284"/>
        </w:trPr>
        <w:tc>
          <w:tcPr>
            <w:tcW w:w="1487" w:type="dxa"/>
            <w:tcBorders>
              <w:top w:val="nil"/>
              <w:left w:val="nil"/>
              <w:bottom w:val="nil"/>
              <w:right w:val="nil"/>
            </w:tcBorders>
            <w:shd w:val="clear" w:color="auto" w:fill="auto"/>
            <w:noWrap/>
            <w:vAlign w:val="center"/>
            <w:hideMark/>
          </w:tcPr>
          <w:p w14:paraId="184E41C5" w14:textId="77777777" w:rsidR="00F35BF7" w:rsidRPr="002D46CD" w:rsidRDefault="00F35BF7" w:rsidP="00EB5CE6">
            <w:pPr>
              <w:spacing w:before="20" w:after="20"/>
              <w:rPr>
                <w:color w:val="000000"/>
              </w:rPr>
            </w:pPr>
            <w:r w:rsidRPr="002D46CD">
              <w:rPr>
                <w:color w:val="000000"/>
              </w:rPr>
              <w:t>IAG</w:t>
            </w:r>
          </w:p>
        </w:tc>
        <w:tc>
          <w:tcPr>
            <w:tcW w:w="7668" w:type="dxa"/>
            <w:tcBorders>
              <w:top w:val="nil"/>
              <w:left w:val="nil"/>
              <w:bottom w:val="nil"/>
              <w:right w:val="nil"/>
            </w:tcBorders>
            <w:shd w:val="clear" w:color="auto" w:fill="auto"/>
            <w:noWrap/>
            <w:vAlign w:val="center"/>
            <w:hideMark/>
          </w:tcPr>
          <w:p w14:paraId="0D3DCE54" w14:textId="77777777" w:rsidR="00F35BF7" w:rsidRPr="002D46CD" w:rsidRDefault="00F35BF7" w:rsidP="00EB5CE6">
            <w:pPr>
              <w:spacing w:before="20" w:after="20"/>
              <w:rPr>
                <w:color w:val="000000"/>
              </w:rPr>
            </w:pPr>
            <w:r w:rsidRPr="002D46CD">
              <w:rPr>
                <w:color w:val="000000"/>
              </w:rPr>
              <w:t>International Advisory Group</w:t>
            </w:r>
          </w:p>
        </w:tc>
      </w:tr>
      <w:tr w:rsidR="00E35F44" w:rsidRPr="002D46CD" w14:paraId="7517D3BE" w14:textId="77777777" w:rsidTr="00E35F44">
        <w:trPr>
          <w:trHeight w:val="284"/>
        </w:trPr>
        <w:tc>
          <w:tcPr>
            <w:tcW w:w="1487" w:type="dxa"/>
            <w:tcBorders>
              <w:top w:val="nil"/>
              <w:left w:val="nil"/>
              <w:bottom w:val="nil"/>
              <w:right w:val="nil"/>
            </w:tcBorders>
            <w:shd w:val="clear" w:color="auto" w:fill="auto"/>
            <w:noWrap/>
            <w:vAlign w:val="center"/>
            <w:hideMark/>
          </w:tcPr>
          <w:p w14:paraId="6D481FC5" w14:textId="77777777" w:rsidR="00E35F44" w:rsidRPr="002D46CD" w:rsidRDefault="00E35F44" w:rsidP="00E35F44">
            <w:pPr>
              <w:spacing w:before="20" w:after="20"/>
              <w:rPr>
                <w:color w:val="000000"/>
              </w:rPr>
            </w:pPr>
            <w:r w:rsidRPr="002D46CD">
              <w:rPr>
                <w:color w:val="000000"/>
              </w:rPr>
              <w:t>INGO</w:t>
            </w:r>
          </w:p>
        </w:tc>
        <w:tc>
          <w:tcPr>
            <w:tcW w:w="7668" w:type="dxa"/>
            <w:tcBorders>
              <w:top w:val="nil"/>
              <w:left w:val="nil"/>
              <w:bottom w:val="nil"/>
              <w:right w:val="nil"/>
            </w:tcBorders>
            <w:shd w:val="clear" w:color="auto" w:fill="auto"/>
            <w:noWrap/>
            <w:vAlign w:val="center"/>
            <w:hideMark/>
          </w:tcPr>
          <w:p w14:paraId="02F7BCEF" w14:textId="77777777" w:rsidR="00E35F44" w:rsidRPr="002D46CD" w:rsidRDefault="00E35F44" w:rsidP="00E35F44">
            <w:pPr>
              <w:spacing w:before="20" w:after="20"/>
              <w:rPr>
                <w:color w:val="000000"/>
              </w:rPr>
            </w:pPr>
            <w:r w:rsidRPr="002D46CD">
              <w:rPr>
                <w:color w:val="000000"/>
              </w:rPr>
              <w:t>International Non-Governmental Organization</w:t>
            </w:r>
          </w:p>
        </w:tc>
      </w:tr>
      <w:tr w:rsidR="00E35F44" w:rsidRPr="002D46CD" w14:paraId="2103369A" w14:textId="77777777" w:rsidTr="00E35F44">
        <w:trPr>
          <w:trHeight w:val="284"/>
        </w:trPr>
        <w:tc>
          <w:tcPr>
            <w:tcW w:w="1487" w:type="dxa"/>
            <w:tcBorders>
              <w:top w:val="nil"/>
              <w:left w:val="nil"/>
              <w:bottom w:val="nil"/>
              <w:right w:val="nil"/>
            </w:tcBorders>
            <w:shd w:val="clear" w:color="auto" w:fill="auto"/>
            <w:noWrap/>
            <w:vAlign w:val="center"/>
            <w:hideMark/>
          </w:tcPr>
          <w:p w14:paraId="2E2325B3" w14:textId="77777777" w:rsidR="00E35F44" w:rsidRPr="002D46CD" w:rsidRDefault="00E35F44" w:rsidP="00E35F44">
            <w:pPr>
              <w:spacing w:before="20" w:after="20"/>
              <w:rPr>
                <w:color w:val="000000"/>
              </w:rPr>
            </w:pPr>
            <w:r w:rsidRPr="002D46CD">
              <w:rPr>
                <w:color w:val="000000"/>
              </w:rPr>
              <w:t>IRC</w:t>
            </w:r>
          </w:p>
        </w:tc>
        <w:tc>
          <w:tcPr>
            <w:tcW w:w="7668" w:type="dxa"/>
            <w:tcBorders>
              <w:top w:val="nil"/>
              <w:left w:val="nil"/>
              <w:bottom w:val="nil"/>
              <w:right w:val="nil"/>
            </w:tcBorders>
            <w:shd w:val="clear" w:color="auto" w:fill="auto"/>
            <w:noWrap/>
            <w:vAlign w:val="center"/>
            <w:hideMark/>
          </w:tcPr>
          <w:p w14:paraId="156A1062" w14:textId="77777777" w:rsidR="00E35F44" w:rsidRPr="002D46CD" w:rsidRDefault="00E35F44" w:rsidP="00E35F44">
            <w:pPr>
              <w:spacing w:before="20" w:after="20"/>
              <w:rPr>
                <w:color w:val="000000"/>
              </w:rPr>
            </w:pPr>
            <w:r w:rsidRPr="002D46CD">
              <w:rPr>
                <w:color w:val="000000"/>
              </w:rPr>
              <w:t>International Water and Sanitation Centre</w:t>
            </w:r>
          </w:p>
        </w:tc>
      </w:tr>
      <w:tr w:rsidR="00E35F44" w:rsidRPr="002D46CD" w14:paraId="1FA39486" w14:textId="77777777" w:rsidTr="00E35F44">
        <w:trPr>
          <w:trHeight w:val="284"/>
        </w:trPr>
        <w:tc>
          <w:tcPr>
            <w:tcW w:w="1487" w:type="dxa"/>
            <w:tcBorders>
              <w:top w:val="nil"/>
              <w:left w:val="nil"/>
              <w:bottom w:val="nil"/>
              <w:right w:val="nil"/>
            </w:tcBorders>
            <w:shd w:val="clear" w:color="auto" w:fill="auto"/>
            <w:noWrap/>
            <w:vAlign w:val="center"/>
            <w:hideMark/>
          </w:tcPr>
          <w:p w14:paraId="135271DD" w14:textId="77777777" w:rsidR="00E35F44" w:rsidRPr="002D46CD" w:rsidRDefault="00E35F44" w:rsidP="00E35F44">
            <w:pPr>
              <w:spacing w:before="20" w:after="20"/>
              <w:rPr>
                <w:color w:val="000000"/>
              </w:rPr>
            </w:pPr>
            <w:r w:rsidRPr="002D46CD">
              <w:rPr>
                <w:color w:val="000000"/>
              </w:rPr>
              <w:t>IWS</w:t>
            </w:r>
          </w:p>
        </w:tc>
        <w:tc>
          <w:tcPr>
            <w:tcW w:w="7668" w:type="dxa"/>
            <w:tcBorders>
              <w:top w:val="nil"/>
              <w:left w:val="nil"/>
              <w:bottom w:val="nil"/>
              <w:right w:val="nil"/>
            </w:tcBorders>
            <w:shd w:val="clear" w:color="auto" w:fill="auto"/>
            <w:noWrap/>
            <w:vAlign w:val="center"/>
            <w:hideMark/>
          </w:tcPr>
          <w:p w14:paraId="5CE6DC70" w14:textId="77777777" w:rsidR="00E35F44" w:rsidRPr="002D46CD" w:rsidRDefault="00E35F44" w:rsidP="00E35F44">
            <w:pPr>
              <w:spacing w:before="20" w:after="20"/>
              <w:rPr>
                <w:color w:val="000000"/>
              </w:rPr>
            </w:pPr>
            <w:r w:rsidRPr="002D46CD">
              <w:rPr>
                <w:color w:val="000000"/>
              </w:rPr>
              <w:t>International Work Stream</w:t>
            </w:r>
          </w:p>
        </w:tc>
      </w:tr>
      <w:tr w:rsidR="006167E6" w:rsidRPr="002D46CD" w14:paraId="10D68C76" w14:textId="77777777" w:rsidTr="00E35F44">
        <w:trPr>
          <w:trHeight w:val="284"/>
        </w:trPr>
        <w:tc>
          <w:tcPr>
            <w:tcW w:w="1487" w:type="dxa"/>
            <w:tcBorders>
              <w:top w:val="nil"/>
              <w:left w:val="nil"/>
              <w:bottom w:val="nil"/>
              <w:right w:val="nil"/>
            </w:tcBorders>
            <w:shd w:val="clear" w:color="auto" w:fill="auto"/>
            <w:noWrap/>
            <w:vAlign w:val="center"/>
            <w:hideMark/>
          </w:tcPr>
          <w:p w14:paraId="6185985E" w14:textId="77777777" w:rsidR="006167E6" w:rsidRPr="002D46CD" w:rsidRDefault="006167E6" w:rsidP="00E35F44">
            <w:pPr>
              <w:spacing w:before="20" w:after="20"/>
              <w:rPr>
                <w:color w:val="000000"/>
              </w:rPr>
            </w:pPr>
            <w:r w:rsidRPr="002D46CD">
              <w:rPr>
                <w:color w:val="000000"/>
              </w:rPr>
              <w:t>LLCA</w:t>
            </w:r>
          </w:p>
        </w:tc>
        <w:tc>
          <w:tcPr>
            <w:tcW w:w="7668" w:type="dxa"/>
            <w:tcBorders>
              <w:top w:val="nil"/>
              <w:left w:val="nil"/>
              <w:bottom w:val="nil"/>
              <w:right w:val="nil"/>
            </w:tcBorders>
            <w:shd w:val="clear" w:color="auto" w:fill="auto"/>
            <w:noWrap/>
            <w:vAlign w:val="center"/>
            <w:hideMark/>
          </w:tcPr>
          <w:p w14:paraId="5D33371F" w14:textId="77777777" w:rsidR="006167E6" w:rsidRPr="002D46CD" w:rsidRDefault="006167E6" w:rsidP="00E35F44">
            <w:pPr>
              <w:spacing w:before="20" w:after="20"/>
              <w:rPr>
                <w:color w:val="000000"/>
              </w:rPr>
            </w:pPr>
            <w:r w:rsidRPr="002D46CD">
              <w:rPr>
                <w:color w:val="000000"/>
              </w:rPr>
              <w:t>Life-cycle Costs Approach</w:t>
            </w:r>
          </w:p>
        </w:tc>
      </w:tr>
      <w:tr w:rsidR="00952502" w:rsidRPr="002D46CD" w14:paraId="3D38AFC9" w14:textId="77777777" w:rsidTr="00E35F44">
        <w:trPr>
          <w:trHeight w:val="284"/>
        </w:trPr>
        <w:tc>
          <w:tcPr>
            <w:tcW w:w="1487" w:type="dxa"/>
            <w:tcBorders>
              <w:top w:val="nil"/>
              <w:left w:val="nil"/>
              <w:bottom w:val="nil"/>
              <w:right w:val="nil"/>
            </w:tcBorders>
            <w:shd w:val="clear" w:color="auto" w:fill="auto"/>
            <w:noWrap/>
            <w:vAlign w:val="center"/>
            <w:hideMark/>
          </w:tcPr>
          <w:p w14:paraId="11D7496F" w14:textId="77777777" w:rsidR="00952502" w:rsidRPr="002D46CD" w:rsidRDefault="00952502" w:rsidP="00E35F44">
            <w:pPr>
              <w:spacing w:before="20" w:after="20"/>
              <w:rPr>
                <w:color w:val="000000"/>
              </w:rPr>
            </w:pPr>
            <w:r w:rsidRPr="002D46CD">
              <w:rPr>
                <w:color w:val="000000"/>
              </w:rPr>
              <w:t>MDG</w:t>
            </w:r>
          </w:p>
        </w:tc>
        <w:tc>
          <w:tcPr>
            <w:tcW w:w="7668" w:type="dxa"/>
            <w:tcBorders>
              <w:top w:val="nil"/>
              <w:left w:val="nil"/>
              <w:bottom w:val="nil"/>
              <w:right w:val="nil"/>
            </w:tcBorders>
            <w:shd w:val="clear" w:color="auto" w:fill="auto"/>
            <w:noWrap/>
            <w:vAlign w:val="center"/>
            <w:hideMark/>
          </w:tcPr>
          <w:p w14:paraId="0B28F481" w14:textId="77777777" w:rsidR="00952502" w:rsidRPr="002D46CD" w:rsidRDefault="00952502" w:rsidP="00E35F44">
            <w:pPr>
              <w:spacing w:before="20" w:after="20"/>
              <w:rPr>
                <w:color w:val="000000"/>
              </w:rPr>
            </w:pPr>
            <w:r w:rsidRPr="002D46CD">
              <w:rPr>
                <w:color w:val="000000"/>
              </w:rPr>
              <w:t>Millennium Development Goals</w:t>
            </w:r>
          </w:p>
        </w:tc>
      </w:tr>
      <w:tr w:rsidR="00552F6F" w:rsidRPr="002D46CD" w14:paraId="0657FAA1" w14:textId="77777777" w:rsidTr="003D107D">
        <w:trPr>
          <w:trHeight w:val="284"/>
        </w:trPr>
        <w:tc>
          <w:tcPr>
            <w:tcW w:w="1487" w:type="dxa"/>
            <w:tcBorders>
              <w:top w:val="nil"/>
              <w:left w:val="nil"/>
              <w:bottom w:val="nil"/>
              <w:right w:val="nil"/>
            </w:tcBorders>
            <w:shd w:val="clear" w:color="auto" w:fill="auto"/>
            <w:noWrap/>
            <w:vAlign w:val="center"/>
          </w:tcPr>
          <w:p w14:paraId="42BC9154" w14:textId="77777777" w:rsidR="00552F6F" w:rsidRPr="002D46CD" w:rsidRDefault="00552F6F" w:rsidP="003D107D">
            <w:pPr>
              <w:spacing w:before="20" w:after="20"/>
              <w:rPr>
                <w:color w:val="000000"/>
              </w:rPr>
            </w:pPr>
            <w:r w:rsidRPr="002D46CD">
              <w:rPr>
                <w:color w:val="000000"/>
              </w:rPr>
              <w:t>MoF</w:t>
            </w:r>
          </w:p>
        </w:tc>
        <w:tc>
          <w:tcPr>
            <w:tcW w:w="7668" w:type="dxa"/>
            <w:tcBorders>
              <w:top w:val="nil"/>
              <w:left w:val="nil"/>
              <w:bottom w:val="nil"/>
              <w:right w:val="nil"/>
            </w:tcBorders>
            <w:shd w:val="clear" w:color="auto" w:fill="auto"/>
            <w:noWrap/>
            <w:vAlign w:val="center"/>
          </w:tcPr>
          <w:p w14:paraId="57201F27" w14:textId="77777777" w:rsidR="00552F6F" w:rsidRPr="002D46CD" w:rsidRDefault="00552F6F" w:rsidP="003D107D">
            <w:pPr>
              <w:spacing w:before="20" w:after="20"/>
              <w:rPr>
                <w:color w:val="000000"/>
              </w:rPr>
            </w:pPr>
            <w:r w:rsidRPr="002D46CD">
              <w:rPr>
                <w:color w:val="000000"/>
              </w:rPr>
              <w:t>Ministry of Finance</w:t>
            </w:r>
          </w:p>
        </w:tc>
      </w:tr>
      <w:tr w:rsidR="004A5066" w:rsidRPr="002D46CD" w14:paraId="2D5013D9" w14:textId="77777777" w:rsidTr="003D107D">
        <w:trPr>
          <w:trHeight w:val="284"/>
        </w:trPr>
        <w:tc>
          <w:tcPr>
            <w:tcW w:w="1487" w:type="dxa"/>
            <w:tcBorders>
              <w:top w:val="nil"/>
              <w:left w:val="nil"/>
              <w:bottom w:val="nil"/>
              <w:right w:val="nil"/>
            </w:tcBorders>
            <w:shd w:val="clear" w:color="auto" w:fill="auto"/>
            <w:noWrap/>
            <w:vAlign w:val="center"/>
          </w:tcPr>
          <w:p w14:paraId="7836B5B2" w14:textId="77777777" w:rsidR="004A5066" w:rsidRPr="002D46CD" w:rsidRDefault="009C5F0B" w:rsidP="003D107D">
            <w:pPr>
              <w:spacing w:before="20" w:after="20"/>
              <w:rPr>
                <w:color w:val="000000"/>
              </w:rPr>
            </w:pPr>
            <w:r w:rsidRPr="002D46CD">
              <w:rPr>
                <w:color w:val="000000"/>
              </w:rPr>
              <w:t>M</w:t>
            </w:r>
            <w:r w:rsidR="004A5066" w:rsidRPr="002D46CD">
              <w:rPr>
                <w:color w:val="000000"/>
              </w:rPr>
              <w:t>LG</w:t>
            </w:r>
            <w:r w:rsidR="005B4982" w:rsidRPr="002D46CD">
              <w:rPr>
                <w:color w:val="000000"/>
              </w:rPr>
              <w:t>RD</w:t>
            </w:r>
          </w:p>
        </w:tc>
        <w:tc>
          <w:tcPr>
            <w:tcW w:w="7668" w:type="dxa"/>
            <w:tcBorders>
              <w:top w:val="nil"/>
              <w:left w:val="nil"/>
              <w:bottom w:val="nil"/>
              <w:right w:val="nil"/>
            </w:tcBorders>
            <w:shd w:val="clear" w:color="auto" w:fill="auto"/>
            <w:noWrap/>
            <w:vAlign w:val="center"/>
          </w:tcPr>
          <w:p w14:paraId="65E56B3E" w14:textId="77777777" w:rsidR="004A5066" w:rsidRPr="002D46CD" w:rsidRDefault="004A5066" w:rsidP="003D107D">
            <w:pPr>
              <w:spacing w:before="20" w:after="20"/>
              <w:rPr>
                <w:color w:val="000000"/>
              </w:rPr>
            </w:pPr>
            <w:r w:rsidRPr="002D46CD">
              <w:rPr>
                <w:color w:val="000000"/>
              </w:rPr>
              <w:t>Ministry of Local Government</w:t>
            </w:r>
            <w:r w:rsidR="005B4982" w:rsidRPr="002D46CD">
              <w:rPr>
                <w:color w:val="000000"/>
              </w:rPr>
              <w:t xml:space="preserve"> and Rural Development</w:t>
            </w:r>
          </w:p>
        </w:tc>
      </w:tr>
      <w:tr w:rsidR="00552F6F" w:rsidRPr="002D46CD" w14:paraId="3299E11A" w14:textId="77777777" w:rsidTr="003D107D">
        <w:trPr>
          <w:trHeight w:val="284"/>
        </w:trPr>
        <w:tc>
          <w:tcPr>
            <w:tcW w:w="1487" w:type="dxa"/>
            <w:tcBorders>
              <w:top w:val="nil"/>
              <w:left w:val="nil"/>
              <w:bottom w:val="nil"/>
              <w:right w:val="nil"/>
            </w:tcBorders>
            <w:shd w:val="clear" w:color="auto" w:fill="auto"/>
            <w:noWrap/>
            <w:vAlign w:val="center"/>
          </w:tcPr>
          <w:p w14:paraId="74163C01" w14:textId="77777777" w:rsidR="00552F6F" w:rsidRPr="002D46CD" w:rsidRDefault="009C5F0B" w:rsidP="003D107D">
            <w:pPr>
              <w:spacing w:before="20" w:after="20"/>
              <w:rPr>
                <w:color w:val="000000"/>
              </w:rPr>
            </w:pPr>
            <w:r w:rsidRPr="002D46CD">
              <w:rPr>
                <w:color w:val="000000"/>
              </w:rPr>
              <w:t>M</w:t>
            </w:r>
            <w:r w:rsidR="00552F6F" w:rsidRPr="002D46CD">
              <w:rPr>
                <w:color w:val="000000"/>
              </w:rPr>
              <w:t>WRWH</w:t>
            </w:r>
          </w:p>
        </w:tc>
        <w:tc>
          <w:tcPr>
            <w:tcW w:w="7668" w:type="dxa"/>
            <w:tcBorders>
              <w:top w:val="nil"/>
              <w:left w:val="nil"/>
              <w:bottom w:val="nil"/>
              <w:right w:val="nil"/>
            </w:tcBorders>
            <w:shd w:val="clear" w:color="auto" w:fill="auto"/>
            <w:noWrap/>
            <w:vAlign w:val="center"/>
          </w:tcPr>
          <w:p w14:paraId="1408D9D8" w14:textId="77777777" w:rsidR="00552F6F" w:rsidRPr="002D46CD" w:rsidRDefault="00552F6F" w:rsidP="003D107D">
            <w:pPr>
              <w:spacing w:before="20" w:after="20"/>
              <w:rPr>
                <w:color w:val="000000"/>
              </w:rPr>
            </w:pPr>
            <w:r w:rsidRPr="002D46CD">
              <w:rPr>
                <w:color w:val="000000"/>
              </w:rPr>
              <w:t xml:space="preserve">Ministry of Water Resources, Works and Housing </w:t>
            </w:r>
          </w:p>
        </w:tc>
      </w:tr>
      <w:tr w:rsidR="006167E6" w:rsidRPr="002D46CD" w14:paraId="3FD15E83" w14:textId="77777777" w:rsidTr="003D107D">
        <w:trPr>
          <w:trHeight w:val="284"/>
        </w:trPr>
        <w:tc>
          <w:tcPr>
            <w:tcW w:w="1487" w:type="dxa"/>
            <w:tcBorders>
              <w:top w:val="nil"/>
              <w:left w:val="nil"/>
              <w:bottom w:val="nil"/>
              <w:right w:val="nil"/>
            </w:tcBorders>
            <w:shd w:val="clear" w:color="auto" w:fill="auto"/>
            <w:noWrap/>
            <w:vAlign w:val="center"/>
            <w:hideMark/>
          </w:tcPr>
          <w:p w14:paraId="545D6DAC" w14:textId="77777777" w:rsidR="006167E6" w:rsidRPr="002D46CD" w:rsidRDefault="006167E6" w:rsidP="003D107D">
            <w:pPr>
              <w:spacing w:before="20" w:after="20"/>
              <w:rPr>
                <w:color w:val="000000"/>
              </w:rPr>
            </w:pPr>
            <w:r w:rsidRPr="002D46CD">
              <w:rPr>
                <w:color w:val="000000"/>
              </w:rPr>
              <w:t>MTA</w:t>
            </w:r>
          </w:p>
        </w:tc>
        <w:tc>
          <w:tcPr>
            <w:tcW w:w="7668" w:type="dxa"/>
            <w:tcBorders>
              <w:top w:val="nil"/>
              <w:left w:val="nil"/>
              <w:bottom w:val="nil"/>
              <w:right w:val="nil"/>
            </w:tcBorders>
            <w:shd w:val="clear" w:color="auto" w:fill="auto"/>
            <w:noWrap/>
            <w:vAlign w:val="center"/>
            <w:hideMark/>
          </w:tcPr>
          <w:p w14:paraId="1F45476A" w14:textId="77777777" w:rsidR="006167E6" w:rsidRPr="002D46CD" w:rsidRDefault="006167E6" w:rsidP="003D107D">
            <w:pPr>
              <w:spacing w:before="20" w:after="20"/>
              <w:rPr>
                <w:color w:val="000000"/>
              </w:rPr>
            </w:pPr>
            <w:r w:rsidRPr="002D46CD">
              <w:rPr>
                <w:color w:val="000000"/>
              </w:rPr>
              <w:t>Mid-Term Assessment</w:t>
            </w:r>
          </w:p>
        </w:tc>
      </w:tr>
      <w:tr w:rsidR="00952502" w:rsidRPr="002D46CD" w14:paraId="7BE6A9D4" w14:textId="77777777" w:rsidTr="00E35F44">
        <w:trPr>
          <w:trHeight w:val="284"/>
        </w:trPr>
        <w:tc>
          <w:tcPr>
            <w:tcW w:w="1487" w:type="dxa"/>
            <w:tcBorders>
              <w:top w:val="nil"/>
              <w:left w:val="nil"/>
              <w:bottom w:val="nil"/>
              <w:right w:val="nil"/>
            </w:tcBorders>
            <w:shd w:val="clear" w:color="auto" w:fill="auto"/>
            <w:noWrap/>
            <w:vAlign w:val="center"/>
            <w:hideMark/>
          </w:tcPr>
          <w:p w14:paraId="5E23997C" w14:textId="77777777" w:rsidR="00952502" w:rsidRPr="002D46CD" w:rsidRDefault="00952502" w:rsidP="00E35F44">
            <w:pPr>
              <w:spacing w:before="20" w:after="20"/>
              <w:rPr>
                <w:color w:val="000000"/>
              </w:rPr>
            </w:pPr>
            <w:r w:rsidRPr="002D46CD">
              <w:rPr>
                <w:color w:val="000000"/>
              </w:rPr>
              <w:t>NGO</w:t>
            </w:r>
          </w:p>
        </w:tc>
        <w:tc>
          <w:tcPr>
            <w:tcW w:w="7668" w:type="dxa"/>
            <w:tcBorders>
              <w:top w:val="nil"/>
              <w:left w:val="nil"/>
              <w:bottom w:val="nil"/>
              <w:right w:val="nil"/>
            </w:tcBorders>
            <w:shd w:val="clear" w:color="auto" w:fill="auto"/>
            <w:noWrap/>
            <w:vAlign w:val="center"/>
            <w:hideMark/>
          </w:tcPr>
          <w:p w14:paraId="16C41858" w14:textId="77777777" w:rsidR="00952502" w:rsidRPr="002D46CD" w:rsidRDefault="003F0CCB" w:rsidP="00E35F44">
            <w:pPr>
              <w:spacing w:before="20" w:after="20"/>
              <w:rPr>
                <w:color w:val="000000"/>
              </w:rPr>
            </w:pPr>
            <w:r w:rsidRPr="002D46CD">
              <w:rPr>
                <w:color w:val="000000"/>
              </w:rPr>
              <w:t xml:space="preserve">Non-Governmental </w:t>
            </w:r>
            <w:r w:rsidR="00952502" w:rsidRPr="002D46CD">
              <w:rPr>
                <w:color w:val="000000"/>
              </w:rPr>
              <w:t>Organization</w:t>
            </w:r>
          </w:p>
        </w:tc>
      </w:tr>
      <w:tr w:rsidR="004A5066" w:rsidRPr="002D46CD" w14:paraId="5B573B7F" w14:textId="77777777" w:rsidTr="00E35F44">
        <w:trPr>
          <w:trHeight w:val="284"/>
        </w:trPr>
        <w:tc>
          <w:tcPr>
            <w:tcW w:w="1487" w:type="dxa"/>
            <w:tcBorders>
              <w:top w:val="nil"/>
              <w:left w:val="nil"/>
              <w:bottom w:val="nil"/>
              <w:right w:val="nil"/>
            </w:tcBorders>
            <w:shd w:val="clear" w:color="auto" w:fill="auto"/>
            <w:noWrap/>
            <w:vAlign w:val="center"/>
          </w:tcPr>
          <w:p w14:paraId="5B0E1D41" w14:textId="77777777" w:rsidR="004A5066" w:rsidRPr="002D46CD" w:rsidRDefault="004A5066" w:rsidP="00E35F44">
            <w:pPr>
              <w:spacing w:before="20" w:after="20"/>
              <w:rPr>
                <w:color w:val="000000"/>
              </w:rPr>
            </w:pPr>
            <w:r w:rsidRPr="002D46CD">
              <w:rPr>
                <w:color w:val="000000"/>
              </w:rPr>
              <w:t>NLL</w:t>
            </w:r>
            <w:r w:rsidR="0051148C" w:rsidRPr="002D46CD">
              <w:rPr>
                <w:color w:val="000000"/>
              </w:rPr>
              <w:t>A</w:t>
            </w:r>
            <w:r w:rsidRPr="002D46CD">
              <w:rPr>
                <w:color w:val="000000"/>
              </w:rPr>
              <w:t>P</w:t>
            </w:r>
          </w:p>
        </w:tc>
        <w:tc>
          <w:tcPr>
            <w:tcW w:w="7668" w:type="dxa"/>
            <w:tcBorders>
              <w:top w:val="nil"/>
              <w:left w:val="nil"/>
              <w:bottom w:val="nil"/>
              <w:right w:val="nil"/>
            </w:tcBorders>
            <w:shd w:val="clear" w:color="auto" w:fill="auto"/>
            <w:noWrap/>
            <w:vAlign w:val="center"/>
          </w:tcPr>
          <w:p w14:paraId="47852E8A" w14:textId="77777777" w:rsidR="004A5066" w:rsidRPr="002D46CD" w:rsidRDefault="004A5066" w:rsidP="0051148C">
            <w:pPr>
              <w:spacing w:before="20" w:after="20"/>
              <w:rPr>
                <w:color w:val="000000"/>
              </w:rPr>
            </w:pPr>
            <w:r w:rsidRPr="002D46CD">
              <w:rPr>
                <w:color w:val="000000"/>
              </w:rPr>
              <w:t xml:space="preserve">National </w:t>
            </w:r>
            <w:r w:rsidR="0051148C" w:rsidRPr="002D46CD">
              <w:rPr>
                <w:color w:val="000000"/>
              </w:rPr>
              <w:t xml:space="preserve">Level </w:t>
            </w:r>
            <w:r w:rsidRPr="002D46CD">
              <w:rPr>
                <w:color w:val="000000"/>
              </w:rPr>
              <w:t xml:space="preserve">Learning </w:t>
            </w:r>
            <w:r w:rsidR="0051148C" w:rsidRPr="002D46CD">
              <w:rPr>
                <w:color w:val="000000"/>
              </w:rPr>
              <w:t xml:space="preserve">Alliance </w:t>
            </w:r>
            <w:r w:rsidRPr="002D46CD">
              <w:rPr>
                <w:color w:val="000000"/>
              </w:rPr>
              <w:t xml:space="preserve">Platform </w:t>
            </w:r>
          </w:p>
        </w:tc>
      </w:tr>
      <w:tr w:rsidR="004A5066" w:rsidRPr="002D46CD" w14:paraId="1AB0A2C6" w14:textId="77777777" w:rsidTr="00E35F44">
        <w:trPr>
          <w:trHeight w:val="284"/>
        </w:trPr>
        <w:tc>
          <w:tcPr>
            <w:tcW w:w="1487" w:type="dxa"/>
            <w:tcBorders>
              <w:top w:val="nil"/>
              <w:left w:val="nil"/>
              <w:bottom w:val="nil"/>
              <w:right w:val="nil"/>
            </w:tcBorders>
            <w:shd w:val="clear" w:color="auto" w:fill="auto"/>
            <w:noWrap/>
            <w:vAlign w:val="center"/>
          </w:tcPr>
          <w:p w14:paraId="3C926F66" w14:textId="77777777" w:rsidR="004A5066" w:rsidRPr="002D46CD" w:rsidRDefault="004A5066" w:rsidP="00E35F44">
            <w:pPr>
              <w:spacing w:before="20" w:after="20"/>
              <w:rPr>
                <w:color w:val="000000"/>
              </w:rPr>
            </w:pPr>
            <w:r w:rsidRPr="002D46CD">
              <w:rPr>
                <w:color w:val="000000"/>
              </w:rPr>
              <w:t>RLF</w:t>
            </w:r>
          </w:p>
        </w:tc>
        <w:tc>
          <w:tcPr>
            <w:tcW w:w="7668" w:type="dxa"/>
            <w:tcBorders>
              <w:top w:val="nil"/>
              <w:left w:val="nil"/>
              <w:bottom w:val="nil"/>
              <w:right w:val="nil"/>
            </w:tcBorders>
            <w:shd w:val="clear" w:color="auto" w:fill="auto"/>
            <w:noWrap/>
            <w:vAlign w:val="center"/>
          </w:tcPr>
          <w:p w14:paraId="58C863FC" w14:textId="77777777" w:rsidR="004A5066" w:rsidRPr="002D46CD" w:rsidRDefault="004A5066" w:rsidP="00E35F44">
            <w:pPr>
              <w:spacing w:before="20" w:after="20"/>
              <w:rPr>
                <w:color w:val="000000"/>
              </w:rPr>
            </w:pPr>
            <w:r w:rsidRPr="002D46CD">
              <w:rPr>
                <w:color w:val="000000"/>
              </w:rPr>
              <w:t>Regional Learning Facilitator</w:t>
            </w:r>
          </w:p>
        </w:tc>
      </w:tr>
      <w:tr w:rsidR="004A5066" w:rsidRPr="002D46CD" w14:paraId="3A62A077" w14:textId="77777777" w:rsidTr="00E35F44">
        <w:trPr>
          <w:trHeight w:val="284"/>
        </w:trPr>
        <w:tc>
          <w:tcPr>
            <w:tcW w:w="1487" w:type="dxa"/>
            <w:tcBorders>
              <w:top w:val="nil"/>
              <w:left w:val="nil"/>
              <w:bottom w:val="nil"/>
              <w:right w:val="nil"/>
            </w:tcBorders>
            <w:shd w:val="clear" w:color="auto" w:fill="auto"/>
            <w:noWrap/>
            <w:vAlign w:val="center"/>
          </w:tcPr>
          <w:p w14:paraId="056152CF" w14:textId="77777777" w:rsidR="004A5066" w:rsidRPr="002D46CD" w:rsidRDefault="004A5066" w:rsidP="00E35F44">
            <w:pPr>
              <w:spacing w:before="20" w:after="20"/>
              <w:rPr>
                <w:color w:val="000000"/>
              </w:rPr>
            </w:pPr>
            <w:r w:rsidRPr="002D46CD">
              <w:rPr>
                <w:color w:val="000000"/>
              </w:rPr>
              <w:t>RLL</w:t>
            </w:r>
            <w:r w:rsidR="0051148C" w:rsidRPr="002D46CD">
              <w:rPr>
                <w:color w:val="000000"/>
              </w:rPr>
              <w:t>A</w:t>
            </w:r>
            <w:r w:rsidRPr="002D46CD">
              <w:rPr>
                <w:color w:val="000000"/>
              </w:rPr>
              <w:t>P</w:t>
            </w:r>
          </w:p>
        </w:tc>
        <w:tc>
          <w:tcPr>
            <w:tcW w:w="7668" w:type="dxa"/>
            <w:tcBorders>
              <w:top w:val="nil"/>
              <w:left w:val="nil"/>
              <w:bottom w:val="nil"/>
              <w:right w:val="nil"/>
            </w:tcBorders>
            <w:shd w:val="clear" w:color="auto" w:fill="auto"/>
            <w:noWrap/>
            <w:vAlign w:val="center"/>
          </w:tcPr>
          <w:p w14:paraId="01B2909E" w14:textId="77777777" w:rsidR="004A5066" w:rsidRPr="002D46CD" w:rsidRDefault="004A5066" w:rsidP="0051148C">
            <w:pPr>
              <w:spacing w:before="20" w:after="20"/>
              <w:rPr>
                <w:color w:val="000000"/>
              </w:rPr>
            </w:pPr>
            <w:r w:rsidRPr="002D46CD">
              <w:rPr>
                <w:color w:val="000000"/>
              </w:rPr>
              <w:t>Regional L</w:t>
            </w:r>
            <w:r w:rsidR="0051148C" w:rsidRPr="002D46CD">
              <w:rPr>
                <w:color w:val="000000"/>
              </w:rPr>
              <w:t>evel L</w:t>
            </w:r>
            <w:r w:rsidRPr="002D46CD">
              <w:rPr>
                <w:color w:val="000000"/>
              </w:rPr>
              <w:t xml:space="preserve">earning </w:t>
            </w:r>
            <w:r w:rsidR="0051148C" w:rsidRPr="002D46CD">
              <w:rPr>
                <w:color w:val="000000"/>
              </w:rPr>
              <w:t xml:space="preserve">Alliance </w:t>
            </w:r>
            <w:r w:rsidRPr="002D46CD">
              <w:rPr>
                <w:color w:val="000000"/>
              </w:rPr>
              <w:t xml:space="preserve">Platform </w:t>
            </w:r>
          </w:p>
        </w:tc>
      </w:tr>
      <w:tr w:rsidR="00E35F44" w:rsidRPr="002D46CD" w14:paraId="0E138BF2" w14:textId="77777777" w:rsidTr="00E35F44">
        <w:trPr>
          <w:trHeight w:val="284"/>
        </w:trPr>
        <w:tc>
          <w:tcPr>
            <w:tcW w:w="1487" w:type="dxa"/>
            <w:tcBorders>
              <w:top w:val="nil"/>
              <w:left w:val="nil"/>
              <w:bottom w:val="nil"/>
              <w:right w:val="nil"/>
            </w:tcBorders>
            <w:shd w:val="clear" w:color="auto" w:fill="auto"/>
            <w:noWrap/>
            <w:vAlign w:val="center"/>
            <w:hideMark/>
          </w:tcPr>
          <w:p w14:paraId="74B2CF5E" w14:textId="77777777" w:rsidR="00E35F44" w:rsidRPr="002D46CD" w:rsidRDefault="00E35F44" w:rsidP="00E35F44">
            <w:pPr>
              <w:spacing w:before="20" w:after="20"/>
              <w:rPr>
                <w:color w:val="000000"/>
              </w:rPr>
            </w:pPr>
            <w:r w:rsidRPr="002D46CD">
              <w:rPr>
                <w:color w:val="000000"/>
              </w:rPr>
              <w:t>SDA</w:t>
            </w:r>
          </w:p>
        </w:tc>
        <w:tc>
          <w:tcPr>
            <w:tcW w:w="7668" w:type="dxa"/>
            <w:tcBorders>
              <w:top w:val="nil"/>
              <w:left w:val="nil"/>
              <w:bottom w:val="nil"/>
              <w:right w:val="nil"/>
            </w:tcBorders>
            <w:shd w:val="clear" w:color="auto" w:fill="auto"/>
            <w:noWrap/>
            <w:vAlign w:val="center"/>
            <w:hideMark/>
          </w:tcPr>
          <w:p w14:paraId="0ACA4DB3" w14:textId="77777777" w:rsidR="00E35F44" w:rsidRPr="002D46CD" w:rsidRDefault="00E35F44" w:rsidP="00E35F44">
            <w:pPr>
              <w:spacing w:before="20" w:after="20"/>
              <w:rPr>
                <w:color w:val="000000"/>
              </w:rPr>
            </w:pPr>
            <w:r w:rsidRPr="002D46CD">
              <w:rPr>
                <w:color w:val="000000"/>
              </w:rPr>
              <w:t>Service Delivery Approach</w:t>
            </w:r>
          </w:p>
        </w:tc>
      </w:tr>
      <w:tr w:rsidR="00952502" w:rsidRPr="002D46CD" w14:paraId="1EFA82C8" w14:textId="77777777" w:rsidTr="00E35F44">
        <w:trPr>
          <w:trHeight w:val="284"/>
        </w:trPr>
        <w:tc>
          <w:tcPr>
            <w:tcW w:w="1487" w:type="dxa"/>
            <w:tcBorders>
              <w:top w:val="nil"/>
              <w:left w:val="nil"/>
              <w:bottom w:val="nil"/>
              <w:right w:val="nil"/>
            </w:tcBorders>
            <w:shd w:val="clear" w:color="auto" w:fill="auto"/>
            <w:noWrap/>
            <w:vAlign w:val="center"/>
            <w:hideMark/>
          </w:tcPr>
          <w:p w14:paraId="1EEC7412" w14:textId="77777777" w:rsidR="00952502" w:rsidRPr="002D46CD" w:rsidRDefault="007E69B2" w:rsidP="00E35F44">
            <w:pPr>
              <w:spacing w:before="20" w:after="20"/>
              <w:rPr>
                <w:color w:val="000000"/>
              </w:rPr>
            </w:pPr>
            <w:r w:rsidRPr="002D46CD">
              <w:rPr>
                <w:color w:val="000000"/>
              </w:rPr>
              <w:t>SDI</w:t>
            </w:r>
          </w:p>
        </w:tc>
        <w:tc>
          <w:tcPr>
            <w:tcW w:w="7668" w:type="dxa"/>
            <w:tcBorders>
              <w:top w:val="nil"/>
              <w:left w:val="nil"/>
              <w:bottom w:val="nil"/>
              <w:right w:val="nil"/>
            </w:tcBorders>
            <w:shd w:val="clear" w:color="auto" w:fill="auto"/>
            <w:noWrap/>
            <w:vAlign w:val="center"/>
            <w:hideMark/>
          </w:tcPr>
          <w:p w14:paraId="702D9002" w14:textId="77777777" w:rsidR="00952502" w:rsidRPr="002D46CD" w:rsidRDefault="007E69B2" w:rsidP="000C7E6B">
            <w:pPr>
              <w:spacing w:before="20" w:after="20"/>
              <w:rPr>
                <w:color w:val="000000"/>
              </w:rPr>
            </w:pPr>
            <w:r w:rsidRPr="002D46CD">
              <w:rPr>
                <w:color w:val="000000"/>
              </w:rPr>
              <w:t>Service Delivery Indicator</w:t>
            </w:r>
            <w:r w:rsidR="0000337F" w:rsidRPr="002D46CD">
              <w:rPr>
                <w:color w:val="000000"/>
              </w:rPr>
              <w:t xml:space="preserve"> / Index</w:t>
            </w:r>
          </w:p>
        </w:tc>
      </w:tr>
      <w:tr w:rsidR="00552F6F" w:rsidRPr="002D46CD" w14:paraId="1959B944" w14:textId="77777777" w:rsidTr="00EB5CE6">
        <w:trPr>
          <w:trHeight w:val="284"/>
        </w:trPr>
        <w:tc>
          <w:tcPr>
            <w:tcW w:w="1487" w:type="dxa"/>
            <w:tcBorders>
              <w:top w:val="nil"/>
              <w:left w:val="nil"/>
              <w:bottom w:val="nil"/>
              <w:right w:val="nil"/>
            </w:tcBorders>
            <w:shd w:val="clear" w:color="auto" w:fill="auto"/>
            <w:noWrap/>
            <w:vAlign w:val="center"/>
          </w:tcPr>
          <w:p w14:paraId="0B77F56C" w14:textId="77777777" w:rsidR="00552F6F" w:rsidRPr="002D46CD" w:rsidRDefault="00552F6F" w:rsidP="00EB5CE6">
            <w:pPr>
              <w:spacing w:before="20" w:after="20"/>
              <w:rPr>
                <w:color w:val="000000"/>
              </w:rPr>
            </w:pPr>
            <w:r w:rsidRPr="002D46CD">
              <w:rPr>
                <w:color w:val="000000"/>
              </w:rPr>
              <w:t>SW</w:t>
            </w:r>
          </w:p>
        </w:tc>
        <w:tc>
          <w:tcPr>
            <w:tcW w:w="7668" w:type="dxa"/>
            <w:tcBorders>
              <w:top w:val="nil"/>
              <w:left w:val="nil"/>
              <w:bottom w:val="nil"/>
              <w:right w:val="nil"/>
            </w:tcBorders>
            <w:shd w:val="clear" w:color="auto" w:fill="auto"/>
            <w:noWrap/>
            <w:vAlign w:val="center"/>
          </w:tcPr>
          <w:p w14:paraId="140EDDA5" w14:textId="77777777" w:rsidR="00552F6F" w:rsidRPr="002D46CD" w:rsidRDefault="00552F6F" w:rsidP="00EB5CE6">
            <w:pPr>
              <w:spacing w:before="20" w:after="20"/>
              <w:rPr>
                <w:color w:val="000000"/>
              </w:rPr>
            </w:pPr>
            <w:r w:rsidRPr="002D46CD">
              <w:rPr>
                <w:color w:val="000000"/>
              </w:rPr>
              <w:t xml:space="preserve">Sunyani West District </w:t>
            </w:r>
          </w:p>
        </w:tc>
      </w:tr>
      <w:tr w:rsidR="00F35BF7" w:rsidRPr="002D46CD" w14:paraId="46F64B65" w14:textId="77777777" w:rsidTr="00EB5CE6">
        <w:trPr>
          <w:trHeight w:val="284"/>
        </w:trPr>
        <w:tc>
          <w:tcPr>
            <w:tcW w:w="1487" w:type="dxa"/>
            <w:tcBorders>
              <w:top w:val="nil"/>
              <w:left w:val="nil"/>
              <w:bottom w:val="nil"/>
              <w:right w:val="nil"/>
            </w:tcBorders>
            <w:shd w:val="clear" w:color="auto" w:fill="auto"/>
            <w:noWrap/>
            <w:vAlign w:val="center"/>
            <w:hideMark/>
          </w:tcPr>
          <w:p w14:paraId="222533A1" w14:textId="77777777" w:rsidR="00F35BF7" w:rsidRPr="002D46CD" w:rsidRDefault="00F35BF7" w:rsidP="00EB5CE6">
            <w:pPr>
              <w:spacing w:before="20" w:after="20"/>
              <w:rPr>
                <w:color w:val="000000"/>
              </w:rPr>
            </w:pPr>
            <w:r w:rsidRPr="002D46CD">
              <w:rPr>
                <w:color w:val="000000"/>
              </w:rPr>
              <w:t>ToRs</w:t>
            </w:r>
          </w:p>
        </w:tc>
        <w:tc>
          <w:tcPr>
            <w:tcW w:w="7668" w:type="dxa"/>
            <w:tcBorders>
              <w:top w:val="nil"/>
              <w:left w:val="nil"/>
              <w:bottom w:val="nil"/>
              <w:right w:val="nil"/>
            </w:tcBorders>
            <w:shd w:val="clear" w:color="auto" w:fill="auto"/>
            <w:noWrap/>
            <w:vAlign w:val="center"/>
            <w:hideMark/>
          </w:tcPr>
          <w:p w14:paraId="083A7DBC" w14:textId="77777777" w:rsidR="00F35BF7" w:rsidRPr="002D46CD" w:rsidRDefault="00F35BF7" w:rsidP="00EB5CE6">
            <w:pPr>
              <w:spacing w:before="20" w:after="20"/>
              <w:rPr>
                <w:color w:val="000000"/>
              </w:rPr>
            </w:pPr>
            <w:r w:rsidRPr="002D46CD">
              <w:rPr>
                <w:color w:val="000000"/>
              </w:rPr>
              <w:t>Terms of Reference</w:t>
            </w:r>
          </w:p>
        </w:tc>
      </w:tr>
      <w:tr w:rsidR="00E35F44" w:rsidRPr="002D46CD" w14:paraId="58784E90" w14:textId="77777777" w:rsidTr="00E35F44">
        <w:trPr>
          <w:trHeight w:val="284"/>
        </w:trPr>
        <w:tc>
          <w:tcPr>
            <w:tcW w:w="1487" w:type="dxa"/>
            <w:tcBorders>
              <w:top w:val="nil"/>
              <w:left w:val="nil"/>
              <w:bottom w:val="nil"/>
              <w:right w:val="nil"/>
            </w:tcBorders>
            <w:shd w:val="clear" w:color="auto" w:fill="auto"/>
            <w:noWrap/>
            <w:vAlign w:val="center"/>
            <w:hideMark/>
          </w:tcPr>
          <w:p w14:paraId="71B74113" w14:textId="77777777" w:rsidR="00E35F44" w:rsidRPr="002D46CD" w:rsidRDefault="00E35F44" w:rsidP="00E35F44">
            <w:pPr>
              <w:spacing w:before="20" w:after="20"/>
              <w:rPr>
                <w:color w:val="000000"/>
              </w:rPr>
            </w:pPr>
            <w:r w:rsidRPr="002D46CD">
              <w:rPr>
                <w:color w:val="000000"/>
              </w:rPr>
              <w:t>WASH</w:t>
            </w:r>
          </w:p>
        </w:tc>
        <w:tc>
          <w:tcPr>
            <w:tcW w:w="7668" w:type="dxa"/>
            <w:tcBorders>
              <w:top w:val="nil"/>
              <w:left w:val="nil"/>
              <w:bottom w:val="nil"/>
              <w:right w:val="nil"/>
            </w:tcBorders>
            <w:shd w:val="clear" w:color="auto" w:fill="auto"/>
            <w:noWrap/>
            <w:vAlign w:val="center"/>
            <w:hideMark/>
          </w:tcPr>
          <w:p w14:paraId="1E485883" w14:textId="77777777" w:rsidR="00E35F44" w:rsidRPr="002D46CD" w:rsidRDefault="003F0CCB" w:rsidP="00E35F44">
            <w:pPr>
              <w:spacing w:before="20" w:after="20"/>
              <w:rPr>
                <w:color w:val="000000"/>
              </w:rPr>
            </w:pPr>
            <w:r w:rsidRPr="002D46CD">
              <w:rPr>
                <w:color w:val="000000"/>
              </w:rPr>
              <w:t>Wa</w:t>
            </w:r>
            <w:r w:rsidR="00E35F44" w:rsidRPr="002D46CD">
              <w:rPr>
                <w:color w:val="000000"/>
              </w:rPr>
              <w:t>ter Sanitation and Hygiene</w:t>
            </w:r>
          </w:p>
        </w:tc>
      </w:tr>
      <w:tr w:rsidR="00B14017" w:rsidRPr="002D46CD" w14:paraId="1FB548FD" w14:textId="77777777" w:rsidTr="00E35F44">
        <w:trPr>
          <w:trHeight w:val="284"/>
        </w:trPr>
        <w:tc>
          <w:tcPr>
            <w:tcW w:w="1487" w:type="dxa"/>
            <w:tcBorders>
              <w:top w:val="nil"/>
              <w:left w:val="nil"/>
              <w:bottom w:val="nil"/>
              <w:right w:val="nil"/>
            </w:tcBorders>
            <w:shd w:val="clear" w:color="auto" w:fill="auto"/>
            <w:noWrap/>
            <w:vAlign w:val="center"/>
          </w:tcPr>
          <w:p w14:paraId="1A6AD444" w14:textId="77777777" w:rsidR="00B14017" w:rsidRPr="002D46CD" w:rsidRDefault="00B14017" w:rsidP="00E35F44">
            <w:pPr>
              <w:spacing w:before="20" w:after="20"/>
              <w:rPr>
                <w:color w:val="000000"/>
              </w:rPr>
            </w:pPr>
            <w:r w:rsidRPr="002D46CD">
              <w:rPr>
                <w:color w:val="000000"/>
              </w:rPr>
              <w:t>WS</w:t>
            </w:r>
          </w:p>
        </w:tc>
        <w:tc>
          <w:tcPr>
            <w:tcW w:w="7668" w:type="dxa"/>
            <w:tcBorders>
              <w:top w:val="nil"/>
              <w:left w:val="nil"/>
              <w:bottom w:val="nil"/>
              <w:right w:val="nil"/>
            </w:tcBorders>
            <w:shd w:val="clear" w:color="auto" w:fill="auto"/>
            <w:noWrap/>
            <w:vAlign w:val="center"/>
          </w:tcPr>
          <w:p w14:paraId="0F5DE20A" w14:textId="77777777" w:rsidR="00B14017" w:rsidRPr="002D46CD" w:rsidRDefault="00B14017" w:rsidP="00E35F44">
            <w:pPr>
              <w:spacing w:before="20" w:after="20"/>
              <w:rPr>
                <w:color w:val="000000"/>
              </w:rPr>
            </w:pPr>
            <w:r w:rsidRPr="002D46CD">
              <w:rPr>
                <w:color w:val="000000"/>
              </w:rPr>
              <w:t>Work Stream</w:t>
            </w:r>
          </w:p>
        </w:tc>
      </w:tr>
      <w:tr w:rsidR="00CF74B5" w:rsidRPr="002D46CD" w14:paraId="41A461FF" w14:textId="77777777" w:rsidTr="00B14017">
        <w:trPr>
          <w:trHeight w:val="284"/>
        </w:trPr>
        <w:tc>
          <w:tcPr>
            <w:tcW w:w="1487" w:type="dxa"/>
            <w:tcBorders>
              <w:top w:val="nil"/>
              <w:left w:val="nil"/>
              <w:bottom w:val="nil"/>
              <w:right w:val="nil"/>
            </w:tcBorders>
            <w:shd w:val="clear" w:color="auto" w:fill="auto"/>
            <w:noWrap/>
            <w:vAlign w:val="center"/>
          </w:tcPr>
          <w:p w14:paraId="08BDE3F6" w14:textId="77777777" w:rsidR="00CF74B5" w:rsidRPr="002D46CD" w:rsidRDefault="00CF74B5" w:rsidP="00E35F44">
            <w:pPr>
              <w:spacing w:before="20" w:after="20"/>
              <w:rPr>
                <w:color w:val="000000"/>
              </w:rPr>
            </w:pPr>
            <w:r w:rsidRPr="002D46CD">
              <w:rPr>
                <w:color w:val="000000"/>
              </w:rPr>
              <w:t>WSDB</w:t>
            </w:r>
          </w:p>
        </w:tc>
        <w:tc>
          <w:tcPr>
            <w:tcW w:w="7668" w:type="dxa"/>
            <w:tcBorders>
              <w:top w:val="nil"/>
              <w:left w:val="nil"/>
              <w:bottom w:val="nil"/>
              <w:right w:val="nil"/>
            </w:tcBorders>
            <w:shd w:val="clear" w:color="auto" w:fill="auto"/>
            <w:noWrap/>
            <w:vAlign w:val="center"/>
          </w:tcPr>
          <w:p w14:paraId="77DF03DE" w14:textId="77777777" w:rsidR="00CF74B5" w:rsidRPr="002D46CD" w:rsidRDefault="00CF74B5" w:rsidP="00E35F44">
            <w:pPr>
              <w:spacing w:before="20" w:after="20"/>
              <w:rPr>
                <w:color w:val="000000"/>
              </w:rPr>
            </w:pPr>
            <w:r w:rsidRPr="002D46CD">
              <w:rPr>
                <w:color w:val="000000"/>
              </w:rPr>
              <w:t xml:space="preserve">Water and Sanitation Development Board </w:t>
            </w:r>
          </w:p>
        </w:tc>
      </w:tr>
      <w:tr w:rsidR="00B14017" w:rsidRPr="002D46CD" w14:paraId="6F8B715F" w14:textId="77777777" w:rsidTr="00B14017">
        <w:trPr>
          <w:trHeight w:val="284"/>
        </w:trPr>
        <w:tc>
          <w:tcPr>
            <w:tcW w:w="1487" w:type="dxa"/>
            <w:tcBorders>
              <w:top w:val="nil"/>
              <w:left w:val="nil"/>
              <w:bottom w:val="nil"/>
              <w:right w:val="nil"/>
            </w:tcBorders>
            <w:shd w:val="clear" w:color="auto" w:fill="auto"/>
            <w:noWrap/>
            <w:vAlign w:val="center"/>
          </w:tcPr>
          <w:p w14:paraId="5A504156" w14:textId="77777777" w:rsidR="00B14017" w:rsidRPr="002D46CD" w:rsidRDefault="00B14017" w:rsidP="00E35F44">
            <w:pPr>
              <w:spacing w:before="20" w:after="20"/>
              <w:rPr>
                <w:color w:val="000000"/>
              </w:rPr>
            </w:pPr>
            <w:r w:rsidRPr="002D46CD">
              <w:rPr>
                <w:color w:val="000000"/>
              </w:rPr>
              <w:t>WSMT</w:t>
            </w:r>
          </w:p>
        </w:tc>
        <w:tc>
          <w:tcPr>
            <w:tcW w:w="7668" w:type="dxa"/>
            <w:tcBorders>
              <w:top w:val="nil"/>
              <w:left w:val="nil"/>
              <w:bottom w:val="nil"/>
              <w:right w:val="nil"/>
            </w:tcBorders>
            <w:shd w:val="clear" w:color="auto" w:fill="auto"/>
            <w:noWrap/>
            <w:vAlign w:val="center"/>
          </w:tcPr>
          <w:p w14:paraId="53E767F1" w14:textId="77777777" w:rsidR="00B14017" w:rsidRPr="002D46CD" w:rsidRDefault="00B14017" w:rsidP="00E35F44">
            <w:pPr>
              <w:spacing w:before="20" w:after="20"/>
              <w:rPr>
                <w:color w:val="000000"/>
              </w:rPr>
            </w:pPr>
            <w:r w:rsidRPr="002D46CD">
              <w:rPr>
                <w:color w:val="000000"/>
              </w:rPr>
              <w:t xml:space="preserve">Water and Sanitation Management Team </w:t>
            </w:r>
          </w:p>
        </w:tc>
      </w:tr>
    </w:tbl>
    <w:p w14:paraId="7CEA260B" w14:textId="77777777" w:rsidR="00D07F44" w:rsidRDefault="00D07F44" w:rsidP="00E35F44">
      <w:pPr>
        <w:tabs>
          <w:tab w:val="left" w:pos="1542"/>
        </w:tabs>
        <w:spacing w:before="20" w:after="20"/>
        <w:ind w:left="55"/>
        <w:rPr>
          <w:color w:val="000000"/>
        </w:rPr>
      </w:pPr>
      <w:r w:rsidRPr="002D46CD">
        <w:rPr>
          <w:color w:val="000000"/>
        </w:rPr>
        <w:tab/>
      </w:r>
    </w:p>
    <w:p w14:paraId="3DC27D7D" w14:textId="69550A3C" w:rsidR="00D07F44" w:rsidRDefault="00D07F44" w:rsidP="00D07F44">
      <w:pPr>
        <w:pStyle w:val="Heading1"/>
        <w:pageBreakBefore w:val="0"/>
        <w:widowControl w:val="0"/>
        <w:numPr>
          <w:ilvl w:val="0"/>
          <w:numId w:val="0"/>
        </w:numPr>
        <w:spacing w:after="0"/>
      </w:pPr>
      <w:bookmarkStart w:id="1" w:name="_GoBack"/>
      <w:r w:rsidRPr="00D07F44">
        <w:t xml:space="preserve">Acknowledgements </w:t>
      </w:r>
    </w:p>
    <w:bookmarkEnd w:id="1"/>
    <w:p w14:paraId="0B38456A" w14:textId="01C5FC22" w:rsidR="00D07F44" w:rsidRPr="00D07F44" w:rsidRDefault="00D07F44" w:rsidP="00D07F44">
      <w:pPr>
        <w:rPr>
          <w:lang w:bidi="en-US"/>
        </w:rPr>
      </w:pPr>
      <w:r>
        <w:rPr>
          <w:lang w:bidi="en-US"/>
        </w:rPr>
        <w:t xml:space="preserve">We are very grateful to all members of the Triple-S team and Ghana water sector stakeholders, particularly in CWSA and the District Assemblies, for their very warm welcome, extreme professionalism and lengthy explanations about their work over the last 6 years. In particular, we would like to think Vida Duti, IRC Ghana Director, for her fantastic support throughout all the steps of the evaluation. The list of people to thank is too long to be included here, who have all participated to this exercise with good grace and enthusiasm. All imperfections in the report remain the author’s responsibility. </w:t>
      </w:r>
    </w:p>
    <w:p w14:paraId="1957B538" w14:textId="3A5D7A18" w:rsidR="008A4E6B" w:rsidRDefault="008A4E6B" w:rsidP="008A4E6B">
      <w:pPr>
        <w:pStyle w:val="Heading1"/>
        <w:numPr>
          <w:ilvl w:val="0"/>
          <w:numId w:val="0"/>
        </w:numPr>
      </w:pPr>
      <w:bookmarkStart w:id="2" w:name="_Toc405837862"/>
      <w:bookmarkStart w:id="3" w:name="_Toc405838007"/>
      <w:r>
        <w:lastRenderedPageBreak/>
        <w:t>Executive summary</w:t>
      </w:r>
      <w:bookmarkEnd w:id="2"/>
      <w:bookmarkEnd w:id="3"/>
    </w:p>
    <w:p w14:paraId="4F2A4E5E" w14:textId="77777777" w:rsidR="008A4E6B" w:rsidRPr="00F30278" w:rsidRDefault="008A4E6B" w:rsidP="008A4E6B">
      <w:pPr>
        <w:pStyle w:val="Heading2"/>
        <w:numPr>
          <w:ilvl w:val="0"/>
          <w:numId w:val="0"/>
        </w:numPr>
      </w:pPr>
      <w:bookmarkStart w:id="4" w:name="_Toc405838008"/>
      <w:r>
        <w:t>Background to the Ghana workstream</w:t>
      </w:r>
      <w:bookmarkEnd w:id="4"/>
      <w:r>
        <w:t xml:space="preserve"> </w:t>
      </w:r>
    </w:p>
    <w:p w14:paraId="250D459D" w14:textId="77777777" w:rsidR="008A4E6B" w:rsidRPr="0009759E" w:rsidRDefault="008A4E6B" w:rsidP="008A4E6B">
      <w:r w:rsidRPr="0009759E">
        <w:t>Ghana was chosen as a focus country for a number of reasons</w:t>
      </w:r>
      <w:r>
        <w:t xml:space="preserve">. According to IRC, </w:t>
      </w:r>
      <w:r w:rsidRPr="0009759E">
        <w:t xml:space="preserve">Ghana was deemed to be </w:t>
      </w:r>
      <w:r>
        <w:t xml:space="preserve">in </w:t>
      </w:r>
      <w:r w:rsidRPr="0009759E">
        <w:t>the “danger zone”</w:t>
      </w:r>
      <w:r>
        <w:t xml:space="preserve">, i.e. the zone when countries </w:t>
      </w:r>
      <w:r w:rsidRPr="0009759E">
        <w:t>have reached between 50 % and 80% water coverage but need to ensure the sustainability of such investments</w:t>
      </w:r>
      <w:r>
        <w:t xml:space="preserve">. </w:t>
      </w:r>
      <w:r w:rsidRPr="0009759E">
        <w:t>There was an overemphasis on a “donor-driven project-based” culture, with an excessive focus on making new investments as opposed to ensuring the sustainability of existing investments</w:t>
      </w:r>
      <w:r>
        <w:t xml:space="preserve">. On the positive side, </w:t>
      </w:r>
      <w:r w:rsidRPr="0009759E">
        <w:t xml:space="preserve">a strong institutional framework </w:t>
      </w:r>
      <w:r>
        <w:t xml:space="preserve">was already in place, with </w:t>
      </w:r>
      <w:r w:rsidRPr="0009759E">
        <w:t>Community Water and Sanitation Agency (CWSA) playing a key role in the rural water sector</w:t>
      </w:r>
      <w:r>
        <w:t xml:space="preserve">. Yet, </w:t>
      </w:r>
      <w:r w:rsidRPr="0009759E">
        <w:t>a sector reform process was underway, with a particular focus on strengthening sector coordination through the estab</w:t>
      </w:r>
      <w:r>
        <w:t>lishment of a SWAp. Finally, IRC had had a presence in Ghana since the 1990s, through a range of projects including WASHCost. T</w:t>
      </w:r>
      <w:r w:rsidRPr="0009759E">
        <w:t xml:space="preserve">he Triple-S project was seen as a key opportunity to operationalize some of the learning and institutional buy-in that had been garnered through the WASHCost project. </w:t>
      </w:r>
    </w:p>
    <w:p w14:paraId="09346D3B" w14:textId="77777777" w:rsidR="008A4E6B" w:rsidRPr="0009759E" w:rsidRDefault="008A4E6B" w:rsidP="008A4E6B">
      <w:pPr>
        <w:jc w:val="both"/>
      </w:pPr>
      <w:r w:rsidRPr="0009759E">
        <w:t xml:space="preserve">The </w:t>
      </w:r>
      <w:r>
        <w:t xml:space="preserve">project was officially launched </w:t>
      </w:r>
      <w:r w:rsidRPr="0009759E">
        <w:t>in Ghana o</w:t>
      </w:r>
      <w:r>
        <w:t>n 17th May 2010. T</w:t>
      </w:r>
      <w:r w:rsidRPr="0009759E">
        <w:t>hree districts (in thr</w:t>
      </w:r>
      <w:r>
        <w:t xml:space="preserve">ee different regions) were </w:t>
      </w:r>
      <w:r w:rsidRPr="0009759E">
        <w:t>selected for pilot activities in March</w:t>
      </w:r>
      <w:r>
        <w:t xml:space="preserve"> 2011 and pilot activities at district level </w:t>
      </w:r>
      <w:r w:rsidRPr="0009759E">
        <w:t>started in June</w:t>
      </w:r>
      <w:r>
        <w:t xml:space="preserve"> of that year</w:t>
      </w:r>
      <w:r w:rsidRPr="0009759E">
        <w:t>. The Medium Term Assessment (MTA) of project activities was conducted in July 2012</w:t>
      </w:r>
      <w:r>
        <w:t xml:space="preserve">. Following the MTA, </w:t>
      </w:r>
      <w:r w:rsidRPr="0009759E">
        <w:t>the GWS chose to focus its activities arou</w:t>
      </w:r>
      <w:r>
        <w:t xml:space="preserve">nd five main areas (three </w:t>
      </w:r>
      <w:r w:rsidRPr="0009759E">
        <w:t>experiments</w:t>
      </w:r>
      <w:r>
        <w:t xml:space="preserve"> and two studies), as </w:t>
      </w:r>
      <w:r w:rsidRPr="0009759E">
        <w:t xml:space="preserve">discussed below in the assessment of outputs. </w:t>
      </w:r>
    </w:p>
    <w:p w14:paraId="3B4F3811" w14:textId="77777777" w:rsidR="008A4E6B" w:rsidRPr="0009759E" w:rsidRDefault="008A4E6B" w:rsidP="008A4E6B">
      <w:pPr>
        <w:pStyle w:val="Heading2"/>
        <w:numPr>
          <w:ilvl w:val="0"/>
          <w:numId w:val="0"/>
        </w:numPr>
      </w:pPr>
      <w:bookmarkStart w:id="5" w:name="_Toc405760856"/>
      <w:bookmarkStart w:id="6" w:name="_Toc405838009"/>
      <w:r w:rsidRPr="0009759E">
        <w:t>Evaluation of GWS design</w:t>
      </w:r>
      <w:bookmarkEnd w:id="5"/>
      <w:bookmarkEnd w:id="6"/>
    </w:p>
    <w:p w14:paraId="6926B087" w14:textId="77777777" w:rsidR="008A4E6B" w:rsidRPr="0009759E" w:rsidRDefault="008A4E6B" w:rsidP="008A4E6B">
      <w:pPr>
        <w:widowControl w:val="0"/>
        <w:autoSpaceDE w:val="0"/>
        <w:autoSpaceDN w:val="0"/>
        <w:adjustRightInd w:val="0"/>
        <w:rPr>
          <w:i/>
        </w:rPr>
      </w:pPr>
      <w:r>
        <w:t xml:space="preserve">The </w:t>
      </w:r>
      <w:r w:rsidRPr="0009759E">
        <w:t>Community Wat</w:t>
      </w:r>
      <w:r>
        <w:t>er and Sanitation Agency (CWSA), the leading government agency for rural water and sanitation services in Ghana, hosted the project</w:t>
      </w:r>
      <w:r w:rsidRPr="0009759E">
        <w:t>. The staff was a mix of IRC staff assigned to the project, Triple-S project staff hired specifically for the project and hosted by CWSA and CWSA staff assigned to work on the project (particularly for financial and administrative managem</w:t>
      </w:r>
      <w:r>
        <w:t xml:space="preserve">ent issues). </w:t>
      </w:r>
      <w:r w:rsidRPr="0009759E">
        <w:t xml:space="preserve">According to Mr Nkum, the External Learning Facilitator, the hosting arrangements were “superb” and proved effective in terms of the delivery of some of the project’s key outcomes. </w:t>
      </w:r>
    </w:p>
    <w:p w14:paraId="0C4F0868" w14:textId="77777777" w:rsidR="008A4E6B" w:rsidRPr="0009759E" w:rsidRDefault="008A4E6B" w:rsidP="008A4E6B">
      <w:pPr>
        <w:jc w:val="both"/>
      </w:pPr>
      <w:r w:rsidRPr="0009759E">
        <w:t xml:space="preserve">The project was overseen by three Committees </w:t>
      </w:r>
      <w:r>
        <w:t>made up of WASH professionals: a</w:t>
      </w:r>
      <w:r w:rsidRPr="0009759E">
        <w:t xml:space="preserve">n </w:t>
      </w:r>
      <w:r w:rsidRPr="0009759E">
        <w:rPr>
          <w:b/>
        </w:rPr>
        <w:t>Advisory Committee,</w:t>
      </w:r>
      <w:r w:rsidRPr="0009759E">
        <w:t xml:space="preserve"> to provide advice and direction to both the Triple-S and WASHCost pro</w:t>
      </w:r>
      <w:r>
        <w:t>jects; a</w:t>
      </w:r>
      <w:r w:rsidRPr="0009759E">
        <w:t xml:space="preserve"> </w:t>
      </w:r>
      <w:r w:rsidRPr="0009759E">
        <w:rPr>
          <w:b/>
        </w:rPr>
        <w:t>Technical Committee</w:t>
      </w:r>
      <w:r w:rsidRPr="0009759E">
        <w:t xml:space="preserve"> within CWSA,</w:t>
      </w:r>
      <w:r>
        <w:t xml:space="preserve"> which</w:t>
      </w:r>
      <w:r w:rsidRPr="0009759E">
        <w:t xml:space="preserve"> provided technical direction on Triple-S research, innovations and publications and a </w:t>
      </w:r>
      <w:r w:rsidRPr="0009759E">
        <w:rPr>
          <w:b/>
        </w:rPr>
        <w:t>Management Committee</w:t>
      </w:r>
      <w:r w:rsidRPr="0009759E">
        <w:t xml:space="preserve"> to handle the day-to-day operational management of the project. In addition the project benefited from the services of an </w:t>
      </w:r>
      <w:r w:rsidRPr="0009759E">
        <w:rPr>
          <w:b/>
        </w:rPr>
        <w:t>External Learning Facilitator</w:t>
      </w:r>
      <w:r w:rsidRPr="0009759E">
        <w:t xml:space="preserve"> (ELF); Mr Nkum a management consultant. </w:t>
      </w:r>
      <w:r>
        <w:t>T</w:t>
      </w:r>
      <w:r w:rsidRPr="0009759E">
        <w:t xml:space="preserve">he governance arrangements proved effective in promoting a constructive culture of “co-creation” and learning amongst sector actors. </w:t>
      </w:r>
    </w:p>
    <w:p w14:paraId="4F023DB2" w14:textId="77777777" w:rsidR="008A4E6B" w:rsidRPr="0009759E" w:rsidRDefault="008A4E6B" w:rsidP="008A4E6B">
      <w:pPr>
        <w:jc w:val="both"/>
      </w:pPr>
      <w:r w:rsidRPr="0009759E">
        <w:t>Triple-S worked in three District Assemblies spread in three regions of Ghana</w:t>
      </w:r>
      <w:r>
        <w:t xml:space="preserve"> with different hydro-geological conditions</w:t>
      </w:r>
      <w:r w:rsidRPr="0009759E">
        <w:t>:</w:t>
      </w:r>
      <w:r w:rsidRPr="0009759E">
        <w:rPr>
          <w:b/>
        </w:rPr>
        <w:t xml:space="preserve"> </w:t>
      </w:r>
      <w:r w:rsidRPr="0009759E">
        <w:t>Akatsi DA in the Volta region (South), Sunyani West DA in the Brong</w:t>
      </w:r>
      <w:r>
        <w:t xml:space="preserve"> Ahafo region (Centre), and </w:t>
      </w:r>
      <w:r w:rsidRPr="0009759E">
        <w:t>East Gonja DA in the Northern region. The choice of target DAs generated added costs (as they were spread out across the national territory) but this provided a strong basis for replication of the approach and sustainability beyond activities at the level of tar</w:t>
      </w:r>
      <w:r>
        <w:t>get DA</w:t>
      </w:r>
      <w:r w:rsidRPr="0009759E">
        <w:t>s.</w:t>
      </w:r>
    </w:p>
    <w:p w14:paraId="2405AD2F" w14:textId="77777777" w:rsidR="008A4E6B" w:rsidRDefault="008A4E6B" w:rsidP="008A4E6B">
      <w:pPr>
        <w:widowControl w:val="0"/>
        <w:autoSpaceDE w:val="0"/>
        <w:autoSpaceDN w:val="0"/>
        <w:adjustRightInd w:val="0"/>
      </w:pPr>
      <w:r w:rsidRPr="0009759E">
        <w:rPr>
          <w:bCs/>
          <w:iCs/>
        </w:rPr>
        <w:t xml:space="preserve">Following the MTA, the Triple-S project focused on </w:t>
      </w:r>
      <w:r>
        <w:rPr>
          <w:bCs/>
          <w:iCs/>
        </w:rPr>
        <w:t xml:space="preserve">5 main activities. This </w:t>
      </w:r>
      <w:r w:rsidRPr="0009759E">
        <w:rPr>
          <w:bCs/>
          <w:iCs/>
        </w:rPr>
        <w:t>allowed improv</w:t>
      </w:r>
      <w:r>
        <w:rPr>
          <w:bCs/>
          <w:iCs/>
        </w:rPr>
        <w:t xml:space="preserve">ing </w:t>
      </w:r>
      <w:r w:rsidRPr="0009759E">
        <w:rPr>
          <w:bCs/>
          <w:iCs/>
        </w:rPr>
        <w:t xml:space="preserve">the project’s focus </w:t>
      </w:r>
      <w:r>
        <w:rPr>
          <w:bCs/>
          <w:iCs/>
        </w:rPr>
        <w:t>and strengthening its orientation towards action, as opposed to research. However, i</w:t>
      </w:r>
      <w:r w:rsidRPr="0009759E">
        <w:rPr>
          <w:bCs/>
          <w:iCs/>
        </w:rPr>
        <w:t>t resulted in a somewhat excessive focus on a narrow set of activities that do not fully capture the Triple-S ap</w:t>
      </w:r>
      <w:r>
        <w:rPr>
          <w:bCs/>
          <w:iCs/>
        </w:rPr>
        <w:t>proach.</w:t>
      </w:r>
      <w:r w:rsidRPr="0009759E">
        <w:rPr>
          <w:iCs/>
        </w:rPr>
        <w:t xml:space="preserve"> </w:t>
      </w:r>
      <w:r>
        <w:rPr>
          <w:iCs/>
        </w:rPr>
        <w:t>T</w:t>
      </w:r>
      <w:r w:rsidRPr="0009759E">
        <w:rPr>
          <w:iCs/>
        </w:rPr>
        <w:t>his introduced a</w:t>
      </w:r>
      <w:r w:rsidRPr="0009759E">
        <w:rPr>
          <w:bCs/>
        </w:rPr>
        <w:t xml:space="preserve"> slightly “biased” perception of the pro</w:t>
      </w:r>
      <w:r w:rsidRPr="0009759E">
        <w:rPr>
          <w:bCs/>
        </w:rPr>
        <w:lastRenderedPageBreak/>
        <w:t xml:space="preserve">ject amongst sector actors </w:t>
      </w:r>
      <w:r>
        <w:rPr>
          <w:bCs/>
        </w:rPr>
        <w:t xml:space="preserve">in Ghana </w:t>
      </w:r>
      <w:r w:rsidRPr="0009759E">
        <w:t xml:space="preserve">who tend to equate the Triple-S approach with specific interventions, particularly those that are linked to monitoring service levels, as opposed to promoting the “whole system change approach” </w:t>
      </w:r>
      <w:r>
        <w:t xml:space="preserve">towards SDA, which </w:t>
      </w:r>
      <w:r w:rsidRPr="0009759E">
        <w:t xml:space="preserve">underlies Triple-S. </w:t>
      </w:r>
    </w:p>
    <w:p w14:paraId="08D19D8C" w14:textId="77777777" w:rsidR="008A4E6B" w:rsidRPr="00C239A4" w:rsidRDefault="008A4E6B" w:rsidP="008A4E6B">
      <w:pPr>
        <w:widowControl w:val="0"/>
        <w:autoSpaceDE w:val="0"/>
        <w:autoSpaceDN w:val="0"/>
        <w:adjustRightInd w:val="0"/>
        <w:rPr>
          <w:bCs/>
          <w:iCs/>
        </w:rPr>
      </w:pPr>
      <w:r>
        <w:t>A</w:t>
      </w:r>
      <w:r w:rsidRPr="0009759E">
        <w:rPr>
          <w:bCs/>
          <w:iCs/>
        </w:rPr>
        <w:t xml:space="preserve">s a whole, given the circumstances and the need to prioritise resources, the Triple-S GWS design was </w:t>
      </w:r>
      <w:r w:rsidRPr="0009759E">
        <w:rPr>
          <w:bCs/>
          <w:iCs/>
          <w:szCs w:val="22"/>
        </w:rPr>
        <w:t>“fit-for-purpose” given the state of the rural water sector at the time. It adapted to the changing circumstances of the rural water sector, and managed to promote</w:t>
      </w:r>
      <w:r w:rsidRPr="0009759E">
        <w:rPr>
          <w:szCs w:val="22"/>
        </w:rPr>
        <w:t xml:space="preserve"> a real shift towards the adoption of a Service Delivery Approach (SDA). </w:t>
      </w:r>
    </w:p>
    <w:p w14:paraId="6C95C38C" w14:textId="77777777" w:rsidR="008A4E6B" w:rsidRPr="0009759E" w:rsidRDefault="008A4E6B" w:rsidP="008A4E6B">
      <w:pPr>
        <w:pStyle w:val="Heading2"/>
        <w:numPr>
          <w:ilvl w:val="0"/>
          <w:numId w:val="0"/>
        </w:numPr>
      </w:pPr>
      <w:bookmarkStart w:id="7" w:name="_Toc405760857"/>
      <w:bookmarkStart w:id="8" w:name="_Toc405838010"/>
      <w:r w:rsidRPr="0009759E">
        <w:t>Evaluation of GWS outputs</w:t>
      </w:r>
      <w:bookmarkEnd w:id="7"/>
      <w:bookmarkEnd w:id="8"/>
    </w:p>
    <w:p w14:paraId="487BBAD5" w14:textId="77777777" w:rsidR="008A4E6B" w:rsidRPr="0009759E" w:rsidRDefault="008A4E6B" w:rsidP="008A4E6B">
      <w:pPr>
        <w:rPr>
          <w:lang w:eastAsia="x-none" w:bidi="en-US"/>
        </w:rPr>
      </w:pPr>
      <w:r w:rsidRPr="0009759E">
        <w:rPr>
          <w:lang w:eastAsia="x-none" w:bidi="en-US"/>
        </w:rPr>
        <w:t xml:space="preserve">The project delivered several types of outputs: </w:t>
      </w:r>
    </w:p>
    <w:p w14:paraId="4DBB69A6" w14:textId="77777777" w:rsidR="008A4E6B" w:rsidRPr="0009759E" w:rsidRDefault="008A4E6B" w:rsidP="008A4E6B">
      <w:r w:rsidRPr="0009759E">
        <w:rPr>
          <w:lang w:eastAsia="x-none" w:bidi="en-US"/>
        </w:rPr>
        <w:t xml:space="preserve">1) </w:t>
      </w:r>
      <w:r w:rsidRPr="0009759E">
        <w:t xml:space="preserve">An extensive number of high-quality </w:t>
      </w:r>
      <w:r w:rsidRPr="0009759E">
        <w:rPr>
          <w:b/>
          <w:bCs/>
        </w:rPr>
        <w:t>publications</w:t>
      </w:r>
      <w:r w:rsidRPr="0009759E">
        <w:t xml:space="preserve"> were prepared under the project; </w:t>
      </w:r>
    </w:p>
    <w:p w14:paraId="29D0F134" w14:textId="77777777" w:rsidR="008A4E6B" w:rsidRPr="0009759E" w:rsidRDefault="008A4E6B" w:rsidP="008A4E6B">
      <w:r w:rsidRPr="0009759E">
        <w:t>2) Support was provided for</w:t>
      </w:r>
      <w:r w:rsidRPr="0009759E">
        <w:rPr>
          <w:b/>
        </w:rPr>
        <w:t xml:space="preserve"> learning alliances </w:t>
      </w:r>
      <w:r w:rsidRPr="0009759E">
        <w:rPr>
          <w:bCs/>
        </w:rPr>
        <w:t>at National level and the setting up of learning alliances at Regional and District levels</w:t>
      </w:r>
      <w:r w:rsidRPr="0009759E">
        <w:rPr>
          <w:b/>
        </w:rPr>
        <w:t>;</w:t>
      </w:r>
      <w:r w:rsidRPr="0009759E">
        <w:t xml:space="preserve"> </w:t>
      </w:r>
    </w:p>
    <w:p w14:paraId="4FC220F2" w14:textId="77777777" w:rsidR="008A4E6B" w:rsidRPr="0009759E" w:rsidRDefault="008A4E6B" w:rsidP="008A4E6B">
      <w:pPr>
        <w:rPr>
          <w:b/>
        </w:rPr>
      </w:pPr>
      <w:r w:rsidRPr="0009759E">
        <w:t xml:space="preserve">3) </w:t>
      </w:r>
      <w:r w:rsidRPr="0009759E">
        <w:rPr>
          <w:bCs/>
        </w:rPr>
        <w:t>The organisation of</w:t>
      </w:r>
      <w:r w:rsidRPr="0009759E">
        <w:rPr>
          <w:b/>
        </w:rPr>
        <w:t xml:space="preserve"> training workshops and learning events; </w:t>
      </w:r>
    </w:p>
    <w:p w14:paraId="6576C193" w14:textId="77777777" w:rsidR="008A4E6B" w:rsidRPr="0009759E" w:rsidRDefault="008A4E6B" w:rsidP="008A4E6B">
      <w:pPr>
        <w:rPr>
          <w:bCs/>
        </w:rPr>
      </w:pPr>
      <w:r w:rsidRPr="0009759E">
        <w:rPr>
          <w:b/>
        </w:rPr>
        <w:t>4)</w:t>
      </w:r>
      <w:r w:rsidRPr="0009759E">
        <w:t xml:space="preserve"> </w:t>
      </w:r>
      <w:r w:rsidRPr="0009759E">
        <w:rPr>
          <w:b/>
        </w:rPr>
        <w:t>Capacity support</w:t>
      </w:r>
      <w:r w:rsidRPr="0009759E">
        <w:rPr>
          <w:bCs/>
        </w:rPr>
        <w:t xml:space="preserve"> to DA and CWSA staff and on-the-job training.</w:t>
      </w:r>
    </w:p>
    <w:p w14:paraId="17ED0031" w14:textId="77777777" w:rsidR="008A4E6B" w:rsidRDefault="008A4E6B" w:rsidP="008A4E6B">
      <w:pPr>
        <w:rPr>
          <w:bCs/>
        </w:rPr>
      </w:pPr>
      <w:r>
        <w:rPr>
          <w:lang w:eastAsia="x-none" w:bidi="en-US"/>
        </w:rPr>
        <w:t xml:space="preserve">Overall, </w:t>
      </w:r>
      <w:r w:rsidRPr="0009759E">
        <w:rPr>
          <w:bCs/>
        </w:rPr>
        <w:t xml:space="preserve">project outputs </w:t>
      </w:r>
      <w:r>
        <w:rPr>
          <w:bCs/>
        </w:rPr>
        <w:t>were produced on time and on budget. They were</w:t>
      </w:r>
      <w:r w:rsidRPr="0009759E">
        <w:rPr>
          <w:bCs/>
        </w:rPr>
        <w:t xml:space="preserve"> of very high quality and were much appreciated by sector stakeholders. </w:t>
      </w:r>
      <w:r>
        <w:rPr>
          <w:bCs/>
        </w:rPr>
        <w:t>“V</w:t>
      </w:r>
      <w:r w:rsidRPr="0009759E">
        <w:rPr>
          <w:bCs/>
        </w:rPr>
        <w:t xml:space="preserve">ersioning” of these outputs could be improved and diversified so as to reach the largest number of stakeholders. </w:t>
      </w:r>
    </w:p>
    <w:p w14:paraId="7A2D1ED4" w14:textId="77777777" w:rsidR="008A4E6B" w:rsidRPr="0009759E" w:rsidRDefault="008A4E6B" w:rsidP="008A4E6B">
      <w:pPr>
        <w:rPr>
          <w:bCs/>
          <w:i/>
        </w:rPr>
      </w:pPr>
      <w:r w:rsidRPr="0009759E">
        <w:rPr>
          <w:bCs/>
        </w:rPr>
        <w:t xml:space="preserve">The training programmes appear to have been effective in building </w:t>
      </w:r>
      <w:r>
        <w:rPr>
          <w:bCs/>
        </w:rPr>
        <w:t xml:space="preserve">capacity </w:t>
      </w:r>
      <w:r w:rsidRPr="0009759E">
        <w:rPr>
          <w:bCs/>
        </w:rPr>
        <w:t>at DA and regional levels. Some of the research papers and activities which do not pertain to one of the specific experiments have explored</w:t>
      </w:r>
      <w:r>
        <w:rPr>
          <w:bCs/>
        </w:rPr>
        <w:t xml:space="preserve"> ground-breaking areas and brought</w:t>
      </w:r>
      <w:r w:rsidRPr="0009759E">
        <w:rPr>
          <w:bCs/>
        </w:rPr>
        <w:t xml:space="preserve"> significant added-value to the sector. Finally the process for producing outputs was highly participatory, involving the DAs and CWSA, thereby providing a firm basis for institutionalization of the production process.</w:t>
      </w:r>
    </w:p>
    <w:p w14:paraId="3004B2B6" w14:textId="77777777" w:rsidR="008A4E6B" w:rsidRPr="0009759E" w:rsidRDefault="008A4E6B" w:rsidP="008A4E6B">
      <w:pPr>
        <w:rPr>
          <w:lang w:eastAsia="x-none" w:bidi="en-US"/>
        </w:rPr>
      </w:pPr>
      <w:r w:rsidRPr="0009759E">
        <w:rPr>
          <w:lang w:eastAsia="x-none" w:bidi="en-US"/>
        </w:rPr>
        <w:t xml:space="preserve">The </w:t>
      </w:r>
      <w:r>
        <w:rPr>
          <w:lang w:eastAsia="x-none" w:bidi="en-US"/>
        </w:rPr>
        <w:t xml:space="preserve">five main activities that the </w:t>
      </w:r>
      <w:r w:rsidRPr="0009759E">
        <w:rPr>
          <w:lang w:eastAsia="x-none" w:bidi="en-US"/>
        </w:rPr>
        <w:t xml:space="preserve">Triple-S project </w:t>
      </w:r>
      <w:r>
        <w:rPr>
          <w:lang w:eastAsia="x-none" w:bidi="en-US"/>
        </w:rPr>
        <w:t xml:space="preserve">chose to focus on following the MTA were: </w:t>
      </w:r>
    </w:p>
    <w:p w14:paraId="3F48C829" w14:textId="77777777" w:rsidR="008A4E6B" w:rsidRPr="0009759E" w:rsidRDefault="008A4E6B" w:rsidP="008A4E6B">
      <w:pPr>
        <w:numPr>
          <w:ilvl w:val="0"/>
          <w:numId w:val="55"/>
        </w:numPr>
        <w:rPr>
          <w:b/>
          <w:bCs/>
          <w:iCs/>
        </w:rPr>
      </w:pPr>
      <w:r w:rsidRPr="00117246">
        <w:rPr>
          <w:b/>
          <w:bCs/>
          <w:i/>
          <w:lang w:eastAsia="x-none" w:bidi="en-US"/>
        </w:rPr>
        <w:t>Experiment one,</w:t>
      </w:r>
      <w:r w:rsidRPr="00117246">
        <w:rPr>
          <w:i/>
          <w:lang w:eastAsia="x-none" w:bidi="en-US"/>
        </w:rPr>
        <w:t xml:space="preserve"> </w:t>
      </w:r>
      <w:r w:rsidRPr="00117246">
        <w:rPr>
          <w:b/>
          <w:bCs/>
          <w:i/>
          <w:lang w:eastAsia="x-none" w:bidi="en-US"/>
        </w:rPr>
        <w:t>Service Level Monitoring</w:t>
      </w:r>
      <w:r>
        <w:rPr>
          <w:lang w:eastAsia="x-none" w:bidi="en-US"/>
        </w:rPr>
        <w:t xml:space="preserve">. </w:t>
      </w:r>
      <w:r w:rsidRPr="0009759E">
        <w:rPr>
          <w:bCs/>
          <w:iCs/>
        </w:rPr>
        <w:t xml:space="preserve">The development and rolling out of a Service Level monitoring framework can be viewed as the “flagship experiment” for the project in Ghana, which has led to clear outcomes in terms of </w:t>
      </w:r>
      <w:r>
        <w:rPr>
          <w:bCs/>
          <w:iCs/>
        </w:rPr>
        <w:t xml:space="preserve">opening stakeholders’ eyes to the sustainability issue and </w:t>
      </w:r>
      <w:r w:rsidRPr="0009759E">
        <w:rPr>
          <w:bCs/>
          <w:iCs/>
        </w:rPr>
        <w:t xml:space="preserve">changing mentalities. </w:t>
      </w:r>
      <w:r>
        <w:rPr>
          <w:bCs/>
          <w:iCs/>
        </w:rPr>
        <w:t>H</w:t>
      </w:r>
      <w:r w:rsidRPr="0009759E">
        <w:rPr>
          <w:bCs/>
          <w:iCs/>
        </w:rPr>
        <w:t xml:space="preserve">owever, </w:t>
      </w:r>
      <w:r>
        <w:rPr>
          <w:bCs/>
          <w:iCs/>
        </w:rPr>
        <w:t xml:space="preserve">the sustainability of the </w:t>
      </w:r>
      <w:r w:rsidRPr="0009759E">
        <w:rPr>
          <w:bCs/>
          <w:iCs/>
        </w:rPr>
        <w:t xml:space="preserve">service level monitoring approach is </w:t>
      </w:r>
      <w:r>
        <w:rPr>
          <w:bCs/>
          <w:iCs/>
        </w:rPr>
        <w:t xml:space="preserve">potentially in question, particularly at the DA level, as there are no clear sources of funding for these activities and resources for monitoring are at risk of being diverted for other priority activities. </w:t>
      </w:r>
    </w:p>
    <w:p w14:paraId="663390C7" w14:textId="77777777" w:rsidR="008A4E6B" w:rsidRPr="0009759E" w:rsidRDefault="008A4E6B" w:rsidP="008A4E6B">
      <w:pPr>
        <w:numPr>
          <w:ilvl w:val="0"/>
          <w:numId w:val="55"/>
        </w:numPr>
        <w:rPr>
          <w:iCs/>
        </w:rPr>
      </w:pPr>
      <w:r w:rsidRPr="0009759E">
        <w:rPr>
          <w:b/>
          <w:bCs/>
          <w:i/>
        </w:rPr>
        <w:t xml:space="preserve">Experiment 2, Reducing Handpump Downtime via SMS: </w:t>
      </w:r>
      <w:r w:rsidRPr="0009759E">
        <w:rPr>
          <w:iCs/>
        </w:rPr>
        <w:t>At the time of the visit, it was too early to tell whether this experiment would be successful or not. Several issues were identified with the mobile-phone operating model that has been put forward</w:t>
      </w:r>
      <w:r>
        <w:rPr>
          <w:iCs/>
        </w:rPr>
        <w:t xml:space="preserve"> to date</w:t>
      </w:r>
      <w:r w:rsidRPr="0009759E">
        <w:rPr>
          <w:iCs/>
        </w:rPr>
        <w:t xml:space="preserve">, </w:t>
      </w:r>
      <w:r>
        <w:rPr>
          <w:iCs/>
        </w:rPr>
        <w:t>which meand</w:t>
      </w:r>
      <w:r w:rsidRPr="0009759E">
        <w:rPr>
          <w:iCs/>
        </w:rPr>
        <w:t xml:space="preserve"> that a full scale-up (for example, via SMARTerWASH) appeared to be premature. The</w:t>
      </w:r>
      <w:r>
        <w:rPr>
          <w:iCs/>
        </w:rPr>
        <w:t xml:space="preserve"> evaluation encouraged stakeholders </w:t>
      </w:r>
      <w:r w:rsidRPr="0009759E">
        <w:rPr>
          <w:iCs/>
        </w:rPr>
        <w:t>to reconsider the model and test a number of alternatives to really identify “what works”.</w:t>
      </w:r>
    </w:p>
    <w:p w14:paraId="634611DC" w14:textId="77777777" w:rsidR="008A4E6B" w:rsidRPr="0009759E" w:rsidRDefault="008A4E6B" w:rsidP="008A4E6B">
      <w:pPr>
        <w:numPr>
          <w:ilvl w:val="0"/>
          <w:numId w:val="55"/>
        </w:numPr>
        <w:rPr>
          <w:bCs/>
          <w:iCs/>
        </w:rPr>
      </w:pPr>
      <w:r w:rsidRPr="0009759E">
        <w:rPr>
          <w:b/>
          <w:bCs/>
          <w:i/>
        </w:rPr>
        <w:t xml:space="preserve">Experiment 3, Adopting a LCCA Approach: </w:t>
      </w:r>
      <w:r>
        <w:rPr>
          <w:bCs/>
        </w:rPr>
        <w:t>Dr Nyarko, who had been lead researcher on the WASHCost project provided</w:t>
      </w:r>
      <w:r>
        <w:rPr>
          <w:bCs/>
          <w:iCs/>
        </w:rPr>
        <w:t xml:space="preserve"> training on LCCA, which was the </w:t>
      </w:r>
      <w:r w:rsidRPr="0009759E">
        <w:rPr>
          <w:bCs/>
          <w:iCs/>
        </w:rPr>
        <w:t xml:space="preserve">most significant benefit from having conducted WASHCost in Ghana. </w:t>
      </w:r>
      <w:r>
        <w:rPr>
          <w:bCs/>
          <w:iCs/>
        </w:rPr>
        <w:t xml:space="preserve">On the back of this training, Akatsi DA received hands-on support to develop an </w:t>
      </w:r>
      <w:r w:rsidRPr="0009759E">
        <w:rPr>
          <w:bCs/>
          <w:iCs/>
        </w:rPr>
        <w:t xml:space="preserve">asset register. The tool developed </w:t>
      </w:r>
      <w:r>
        <w:rPr>
          <w:bCs/>
          <w:iCs/>
        </w:rPr>
        <w:t xml:space="preserve">by the project to prepare an asset register </w:t>
      </w:r>
      <w:r w:rsidRPr="0009759E">
        <w:rPr>
          <w:bCs/>
          <w:iCs/>
        </w:rPr>
        <w:t>was well laid out and clearly understood by the District Engineer</w:t>
      </w:r>
      <w:r>
        <w:rPr>
          <w:bCs/>
          <w:iCs/>
        </w:rPr>
        <w:t>. H</w:t>
      </w:r>
      <w:r w:rsidRPr="0009759E">
        <w:rPr>
          <w:bCs/>
          <w:iCs/>
        </w:rPr>
        <w:t xml:space="preserve">owever, it still had a lot of potential for improvement. </w:t>
      </w:r>
      <w:r>
        <w:rPr>
          <w:bCs/>
          <w:iCs/>
        </w:rPr>
        <w:t xml:space="preserve">The value of a stand-alone asset register </w:t>
      </w:r>
      <w:r w:rsidRPr="0009759E">
        <w:rPr>
          <w:bCs/>
          <w:iCs/>
        </w:rPr>
        <w:t>is likely to be limited if it does not allow for automatic adjustments and is not linked to a budgeting spreadsheet. Finally the training on asset management organized in Akatsi prompted the Sunyani West DA to take up the approach and start replicating it on its own.</w:t>
      </w:r>
    </w:p>
    <w:p w14:paraId="12281086" w14:textId="77777777" w:rsidR="008A4E6B" w:rsidRPr="0009759E" w:rsidRDefault="008A4E6B" w:rsidP="008A4E6B">
      <w:pPr>
        <w:numPr>
          <w:ilvl w:val="0"/>
          <w:numId w:val="55"/>
        </w:numPr>
        <w:rPr>
          <w:bCs/>
          <w:iCs/>
        </w:rPr>
      </w:pPr>
      <w:r w:rsidRPr="0009759E">
        <w:rPr>
          <w:b/>
          <w:i/>
        </w:rPr>
        <w:lastRenderedPageBreak/>
        <w:t xml:space="preserve">Study on Learning Alliances: </w:t>
      </w:r>
      <w:r w:rsidRPr="0009759E">
        <w:rPr>
          <w:bCs/>
          <w:iCs/>
        </w:rPr>
        <w:t>The study on Learning Alliances is a well-designed and well-written study, with great insights in the nature of learning at play and how Triple-S learning strategy fits into the overall learning framework in the Ghana WASH sector. However, it remains a study with a relatively limited influence on the learning outcomes</w:t>
      </w:r>
    </w:p>
    <w:p w14:paraId="260E91DD" w14:textId="77777777" w:rsidR="008A4E6B" w:rsidRPr="0009759E" w:rsidRDefault="008A4E6B" w:rsidP="008A4E6B">
      <w:pPr>
        <w:numPr>
          <w:ilvl w:val="0"/>
          <w:numId w:val="55"/>
        </w:numPr>
        <w:rPr>
          <w:i/>
        </w:rPr>
      </w:pPr>
      <w:r w:rsidRPr="0009759E">
        <w:rPr>
          <w:b/>
          <w:i/>
        </w:rPr>
        <w:t xml:space="preserve">Study on Sector Coordination and Alignment: </w:t>
      </w:r>
      <w:r w:rsidRPr="0009759E">
        <w:t xml:space="preserve">The study is a well thought through and extremely thorough document that was prepared in a consultative manner, with substantial involvement from the Sector Working Group (SWG). It analysed the level of coordination and aid effectiveness in the Ghana water sector based on a broader framework for </w:t>
      </w:r>
      <w:r>
        <w:t xml:space="preserve">evaluating </w:t>
      </w:r>
      <w:r w:rsidRPr="0009759E">
        <w:t xml:space="preserve">aid effectiveness and was able to draw very useful comparisons with other sectors, such as the health sector. </w:t>
      </w:r>
    </w:p>
    <w:p w14:paraId="17FE9312" w14:textId="77777777" w:rsidR="008A4E6B" w:rsidRPr="0009759E" w:rsidRDefault="008A4E6B" w:rsidP="008A4E6B">
      <w:pPr>
        <w:pStyle w:val="Heading2"/>
        <w:numPr>
          <w:ilvl w:val="0"/>
          <w:numId w:val="0"/>
        </w:numPr>
      </w:pPr>
      <w:bookmarkStart w:id="9" w:name="_Toc405760858"/>
      <w:bookmarkStart w:id="10" w:name="_Toc405838011"/>
      <w:r w:rsidRPr="0009759E">
        <w:t>Evaluation of GWS project outcomes</w:t>
      </w:r>
      <w:bookmarkEnd w:id="9"/>
      <w:bookmarkEnd w:id="10"/>
    </w:p>
    <w:p w14:paraId="1C5CCD78" w14:textId="77777777" w:rsidR="008A4E6B" w:rsidRPr="0009759E" w:rsidRDefault="008A4E6B" w:rsidP="008A4E6B">
      <w:r w:rsidRPr="0009759E">
        <w:t>This evaluation is based on the three outcomes define</w:t>
      </w:r>
      <w:r>
        <w:t xml:space="preserve">d following the project redesign. It examines </w:t>
      </w:r>
      <w:r w:rsidRPr="0009759E">
        <w:t>whether the</w:t>
      </w:r>
      <w:r>
        <w:t xml:space="preserve">se outcomes </w:t>
      </w:r>
      <w:r w:rsidRPr="0009759E">
        <w:t>have been fully or partially achieved:</w:t>
      </w:r>
    </w:p>
    <w:p w14:paraId="2F43235A" w14:textId="77777777" w:rsidR="008A4E6B" w:rsidRPr="00A03E6B" w:rsidRDefault="008A4E6B" w:rsidP="008A4E6B">
      <w:pPr>
        <w:numPr>
          <w:ilvl w:val="0"/>
          <w:numId w:val="56"/>
        </w:numPr>
        <w:rPr>
          <w:bCs/>
        </w:rPr>
      </w:pPr>
      <w:r>
        <w:rPr>
          <w:b/>
          <w:bCs/>
        </w:rPr>
        <w:t xml:space="preserve">Outcome 1 - </w:t>
      </w:r>
      <w:r w:rsidRPr="0009759E">
        <w:rPr>
          <w:b/>
          <w:bCs/>
        </w:rPr>
        <w:t xml:space="preserve">Service delivery approach, defined as </w:t>
      </w:r>
      <w:r w:rsidRPr="0009759E">
        <w:rPr>
          <w:i/>
          <w:iCs/>
        </w:rPr>
        <w:t>“Rural water sector monitoring, planning and financing in pilot districts and at national level is guided by clearly defined indicators, models, guidelines and f</w:t>
      </w:r>
      <w:r>
        <w:rPr>
          <w:i/>
          <w:iCs/>
        </w:rPr>
        <w:t xml:space="preserve">rameworks for service delivery”. </w:t>
      </w:r>
    </w:p>
    <w:p w14:paraId="3DAFF45C" w14:textId="77777777" w:rsidR="008A4E6B" w:rsidRPr="0009759E" w:rsidRDefault="008A4E6B" w:rsidP="008A4E6B">
      <w:pPr>
        <w:ind w:left="360"/>
        <w:rPr>
          <w:bCs/>
        </w:rPr>
      </w:pPr>
      <w:r w:rsidRPr="0009759E">
        <w:t>This outcome was largely achieved for water sector monitoring. Due to Triple-S intervention</w:t>
      </w:r>
      <w:r>
        <w:t>,</w:t>
      </w:r>
      <w:r w:rsidRPr="0009759E">
        <w:t xml:space="preserve"> service level indicators have been defined and tested in pilot districts. These definitions have then been adopted and mainstreamed by CWSA through the</w:t>
      </w:r>
      <w:r w:rsidRPr="0009759E">
        <w:rPr>
          <w:bCs/>
        </w:rPr>
        <w:t xml:space="preserve"> preparation of CWSA manuals. The replication of the approach received funding from a series of funders, which will allow carry out baseline ass</w:t>
      </w:r>
      <w:r>
        <w:rPr>
          <w:bCs/>
        </w:rPr>
        <w:t>essments in 131 districts</w:t>
      </w:r>
      <w:r w:rsidRPr="0009759E">
        <w:rPr>
          <w:bCs/>
        </w:rPr>
        <w:t xml:space="preserve"> throughout the country. </w:t>
      </w:r>
      <w:r w:rsidRPr="0009759E">
        <w:t>In terms of planning and budgeting, there was evidence</w:t>
      </w:r>
      <w:r>
        <w:t xml:space="preserve"> of change within the pilot DAs</w:t>
      </w:r>
      <w:r w:rsidRPr="0009759E">
        <w:t xml:space="preserve"> that have adopted the LCCA concepts in order to carry out their planning and budgeting</w:t>
      </w:r>
      <w:r>
        <w:t xml:space="preserve"> following</w:t>
      </w:r>
      <w:r w:rsidRPr="0009759E">
        <w:t xml:space="preserve"> training they had received through WASHCost or </w:t>
      </w:r>
      <w:r w:rsidRPr="0009759E">
        <w:rPr>
          <w:bCs/>
        </w:rPr>
        <w:t>through the Triple-S project. As regards financing, there was not much evidence of financing being guided by clearly defined indicators, models, guidelines and frameworks for service delivery, either at the DA level or at the national level. In addition, a lack of available financing has proven to be a major constraining factor for implementing the budgeted activities</w:t>
      </w:r>
      <w:r>
        <w:rPr>
          <w:bCs/>
        </w:rPr>
        <w:t>, which limited the project’s ability to generate</w:t>
      </w:r>
      <w:r w:rsidRPr="0009759E">
        <w:rPr>
          <w:bCs/>
        </w:rPr>
        <w:t xml:space="preserve"> impact on the ground, in terms of an improvement in service levels and sustainability. Overall</w:t>
      </w:r>
      <w:r>
        <w:rPr>
          <w:bCs/>
        </w:rPr>
        <w:t>,</w:t>
      </w:r>
      <w:r w:rsidRPr="0009759E">
        <w:rPr>
          <w:bCs/>
        </w:rPr>
        <w:t xml:space="preserve"> however, the objective of promoting a Service Delivery Approach (SDA) has been achieved, both in the target DAs and at national level.</w:t>
      </w:r>
    </w:p>
    <w:p w14:paraId="223E3DE6" w14:textId="77777777" w:rsidR="008A4E6B" w:rsidRPr="00A03E6B" w:rsidRDefault="008A4E6B" w:rsidP="008A4E6B">
      <w:pPr>
        <w:numPr>
          <w:ilvl w:val="0"/>
          <w:numId w:val="56"/>
        </w:numPr>
      </w:pPr>
      <w:r w:rsidRPr="0009759E">
        <w:rPr>
          <w:b/>
          <w:bCs/>
        </w:rPr>
        <w:t>Learning and adaptive management</w:t>
      </w:r>
      <w:r w:rsidRPr="0009759E">
        <w:t xml:space="preserve">, defined as </w:t>
      </w:r>
      <w:r w:rsidRPr="0009759E">
        <w:rPr>
          <w:i/>
          <w:iCs/>
        </w:rPr>
        <w:t>“A learning agenda in Ghana is strengthened and services concepts, policies and best practices in rural water are being promoted through strategic partnerships and learning platforms</w:t>
      </w:r>
      <w:r>
        <w:rPr>
          <w:b/>
          <w:bCs/>
        </w:rPr>
        <w:t xml:space="preserve">”. </w:t>
      </w:r>
    </w:p>
    <w:p w14:paraId="48D9572D" w14:textId="77777777" w:rsidR="008A4E6B" w:rsidRDefault="008A4E6B" w:rsidP="008A4E6B">
      <w:pPr>
        <w:ind w:left="360"/>
      </w:pPr>
      <w:r w:rsidRPr="0009759E">
        <w:t>Contribution towards this outcome has been mostly done through publications and the setting up of learning platforms at national, regional and district level. However the performance of these learning alliances has been varied. It is only in the Northern Region that the regional learning alliance appears to be strongly established, thanks to the local presence of NGOs (both international and local) that are willing to take it forward (such as UNICEF and SNV). On the other hand</w:t>
      </w:r>
      <w:r>
        <w:t>,</w:t>
      </w:r>
      <w:r w:rsidRPr="0009759E">
        <w:t xml:space="preserve"> the learning alliance at the District level in East Gonja appears to be much weaker, which indicates that having a strong learning alliance at the regional lev</w:t>
      </w:r>
      <w:r>
        <w:t>el</w:t>
      </w:r>
      <w:r w:rsidRPr="0009759E">
        <w:t xml:space="preserve"> does not necessarily influence the success of the learning alliance at District level</w:t>
      </w:r>
      <w:r>
        <w:t>.</w:t>
      </w:r>
      <w:r w:rsidRPr="0009759E">
        <w:t xml:space="preserve"> In general the setting up of learning alliance platforms at national, regional and local levels responded to a strong need and appear to be much appreciated by sector actors at all levels</w:t>
      </w:r>
      <w:r>
        <w:t xml:space="preserve">. </w:t>
      </w:r>
    </w:p>
    <w:p w14:paraId="54F24325" w14:textId="77777777" w:rsidR="008A4E6B" w:rsidRPr="0009759E" w:rsidRDefault="008A4E6B" w:rsidP="008A4E6B">
      <w:pPr>
        <w:ind w:left="360"/>
      </w:pPr>
      <w:r>
        <w:t>T</w:t>
      </w:r>
      <w:r w:rsidRPr="0009759E">
        <w:t>he Triple-S project maintained substantial flexibility in the design of the learning alliance platforms so as to best respond to local needs. It must be said however that the relevance of the discussions held under the Learning Alliances, particularly at the DA levels</w:t>
      </w:r>
      <w:r>
        <w:t>,</w:t>
      </w:r>
      <w:r w:rsidRPr="0009759E">
        <w:t xml:space="preserve"> is not always clear and the likely sustainability of these learning alliances varies substan</w:t>
      </w:r>
      <w:r w:rsidRPr="0009759E">
        <w:lastRenderedPageBreak/>
        <w:t>tially from one region to another. One key constraint commonly cited for their sustainability is limited available funding. In addition, although the concept of learning alliance has been partly assimilated, a more structured framework for learning in the rural water sector has not been fully developed. To overcome difficulties in terms of getting people together for meetings at regional or district levels, more extensive use of internet-based tools could be considered so as to reach a broader audience.</w:t>
      </w:r>
    </w:p>
    <w:p w14:paraId="6D06CE8F" w14:textId="77777777" w:rsidR="008A4E6B" w:rsidRPr="003455F4" w:rsidRDefault="008A4E6B" w:rsidP="008A4E6B">
      <w:pPr>
        <w:numPr>
          <w:ilvl w:val="0"/>
          <w:numId w:val="56"/>
        </w:numPr>
        <w:rPr>
          <w:b/>
          <w:i/>
        </w:rPr>
      </w:pPr>
      <w:r w:rsidRPr="0009759E">
        <w:rPr>
          <w:b/>
          <w:i/>
        </w:rPr>
        <w:t xml:space="preserve">Sector coordination and alignment </w:t>
      </w:r>
      <w:r w:rsidRPr="0009759E">
        <w:rPr>
          <w:bCs/>
          <w:iCs/>
        </w:rPr>
        <w:t>defined as</w:t>
      </w:r>
      <w:r w:rsidRPr="0009759E">
        <w:rPr>
          <w:b/>
          <w:i/>
        </w:rPr>
        <w:t xml:space="preserve"> </w:t>
      </w:r>
      <w:r w:rsidRPr="0009759E">
        <w:rPr>
          <w:i/>
        </w:rPr>
        <w:t>“</w:t>
      </w:r>
      <w:r w:rsidRPr="0009759E">
        <w:rPr>
          <w:i/>
          <w:iCs/>
        </w:rPr>
        <w:t xml:space="preserve">Rural water service delivery is based on nationally agreed sector operational documents and guidelines and government provides leadership </w:t>
      </w:r>
      <w:r>
        <w:rPr>
          <w:i/>
          <w:iCs/>
        </w:rPr>
        <w:t>in coordinating the sub-sector”.</w:t>
      </w:r>
      <w:r w:rsidRPr="0009759E">
        <w:rPr>
          <w:i/>
          <w:iCs/>
        </w:rPr>
        <w:t xml:space="preserve"> </w:t>
      </w:r>
    </w:p>
    <w:p w14:paraId="392F4846" w14:textId="77777777" w:rsidR="008A4E6B" w:rsidRDefault="008A4E6B" w:rsidP="008A4E6B">
      <w:pPr>
        <w:ind w:left="360"/>
        <w:rPr>
          <w:szCs w:val="22"/>
        </w:rPr>
      </w:pPr>
      <w:r w:rsidRPr="0009759E">
        <w:rPr>
          <w:iCs/>
        </w:rPr>
        <w:t>The project developed a multi-pronged strategy to achieve this outcome</w:t>
      </w:r>
      <w:r>
        <w:rPr>
          <w:iCs/>
        </w:rPr>
        <w:t xml:space="preserve">, including through the </w:t>
      </w:r>
      <w:r w:rsidRPr="0009759E">
        <w:rPr>
          <w:szCs w:val="22"/>
        </w:rPr>
        <w:t xml:space="preserve">Introduction of a common platform of technical engagement; the formulation of common agreed sector operational documents by pulling all the best practices into common documents and using the process to build consensus on how water services delivery should be organised; organizational change and reform processes through periodic reflection sessions aimed at addressing the inherent organizational issues and fostering consensus and joint actions on critical issues required to clarify CWSA’s role; and finally supporting the enabling policy and operative environment for a harmonized sector. From the above strategies it can be said that the preparation of documents was a vector for driving organisational change within CWSA, and influencing them to work in a more coordinated manner through the Technical Committee and beyond. </w:t>
      </w:r>
    </w:p>
    <w:p w14:paraId="65F476E0" w14:textId="77777777" w:rsidR="008A4E6B" w:rsidRPr="0009759E" w:rsidRDefault="008A4E6B" w:rsidP="008A4E6B">
      <w:pPr>
        <w:ind w:left="360"/>
        <w:rPr>
          <w:b/>
          <w:i/>
        </w:rPr>
      </w:pPr>
      <w:r w:rsidRPr="0009759E">
        <w:rPr>
          <w:szCs w:val="22"/>
        </w:rPr>
        <w:t xml:space="preserve">Triple-S also contributed to the preparation of the National Community Water and Sanitation Strategy. Although it was clear that Triple-S played a substantial role in the preparation of this strategy, </w:t>
      </w:r>
      <w:r>
        <w:rPr>
          <w:szCs w:val="22"/>
        </w:rPr>
        <w:t>this involvement was considered to be</w:t>
      </w:r>
      <w:r w:rsidRPr="0009759E">
        <w:rPr>
          <w:szCs w:val="22"/>
        </w:rPr>
        <w:t xml:space="preserve"> less successful, largely because the resulting strategy is still relatively unclear and does not provide adequate guidance for the sector, particularly in terms of defining its financing strategy. Though the CWSA</w:t>
      </w:r>
      <w:r w:rsidRPr="0009759E">
        <w:rPr>
          <w:bCs/>
        </w:rPr>
        <w:t xml:space="preserve"> strategy document is useful for clarifying roles and responsibilities of the different sector actors</w:t>
      </w:r>
      <w:r>
        <w:rPr>
          <w:bCs/>
        </w:rPr>
        <w:t>,</w:t>
      </w:r>
      <w:r w:rsidRPr="0009759E">
        <w:rPr>
          <w:bCs/>
        </w:rPr>
        <w:t xml:space="preserve"> it is not so clear in terms of defining a future strategy</w:t>
      </w:r>
      <w:r>
        <w:rPr>
          <w:bCs/>
        </w:rPr>
        <w:t xml:space="preserve"> for CWSA and how it would evolve from its current role as technical support provider to one of regulator. </w:t>
      </w:r>
      <w:r w:rsidRPr="0009759E">
        <w:rPr>
          <w:bCs/>
        </w:rPr>
        <w:t xml:space="preserve">One key area for consideration is how CWSA would be funded, i.e. whether CWSA should be funded via government budget transfers, fees-for-service (when providing technical assistance to service providers) or via license fees applied to regulated entities, or a mix of these three main types of funding. Finally, when Triple-S was originally conceived, a project objective was to contribute to the definition of </w:t>
      </w:r>
      <w:r>
        <w:rPr>
          <w:bCs/>
        </w:rPr>
        <w:t xml:space="preserve">a SWAp approach for the sector but </w:t>
      </w:r>
      <w:r w:rsidRPr="0009759E">
        <w:rPr>
          <w:bCs/>
        </w:rPr>
        <w:t>this has not materialised as yet, despite significant efforts from sector actors</w:t>
      </w:r>
      <w:r>
        <w:rPr>
          <w:bCs/>
        </w:rPr>
        <w:t xml:space="preserve">. This failure cannot be attributed to Triple-S but this means that full coordination is not yet achieved. </w:t>
      </w:r>
    </w:p>
    <w:p w14:paraId="6E815A38" w14:textId="77777777" w:rsidR="008A4E6B" w:rsidRPr="0009759E" w:rsidRDefault="008A4E6B" w:rsidP="008A4E6B">
      <w:pPr>
        <w:pStyle w:val="Heading2"/>
        <w:numPr>
          <w:ilvl w:val="0"/>
          <w:numId w:val="0"/>
        </w:numPr>
      </w:pPr>
      <w:bookmarkStart w:id="11" w:name="_Toc405760859"/>
      <w:bookmarkStart w:id="12" w:name="_Toc405838012"/>
      <w:r w:rsidRPr="0009759E">
        <w:t>Evaluation of GWS direct/broader impacts</w:t>
      </w:r>
      <w:bookmarkEnd w:id="11"/>
      <w:bookmarkEnd w:id="12"/>
    </w:p>
    <w:p w14:paraId="736F174B" w14:textId="77777777" w:rsidR="008A4E6B" w:rsidRPr="008A4E6B" w:rsidRDefault="008A4E6B" w:rsidP="008A4E6B">
      <w:pPr>
        <w:widowControl w:val="0"/>
        <w:autoSpaceDE w:val="0"/>
        <w:autoSpaceDN w:val="0"/>
        <w:adjustRightInd w:val="0"/>
        <w:rPr>
          <w:b/>
          <w:bCs/>
          <w:i/>
          <w:iCs/>
        </w:rPr>
      </w:pPr>
      <w:r w:rsidRPr="008A4E6B">
        <w:rPr>
          <w:b/>
          <w:bCs/>
          <w:i/>
          <w:iCs/>
        </w:rPr>
        <w:t xml:space="preserve">Expected direct impacts have not been achieved. </w:t>
      </w:r>
    </w:p>
    <w:p w14:paraId="07DD8951" w14:textId="77777777" w:rsidR="008A4E6B" w:rsidRPr="0009759E" w:rsidRDefault="008A4E6B" w:rsidP="008A4E6B">
      <w:pPr>
        <w:rPr>
          <w:szCs w:val="22"/>
          <w:lang w:eastAsia="en-US" w:bidi="en-US"/>
        </w:rPr>
      </w:pPr>
      <w:r w:rsidRPr="0009759E">
        <w:rPr>
          <w:bCs/>
        </w:rPr>
        <w:t>Expected direct impacts at DA level have not been achieved.</w:t>
      </w:r>
      <w:r w:rsidRPr="0009759E">
        <w:rPr>
          <w:b/>
          <w:bCs/>
          <w:i/>
        </w:rPr>
        <w:t xml:space="preserve"> </w:t>
      </w:r>
      <w:r w:rsidRPr="0009759E">
        <w:rPr>
          <w:bCs/>
        </w:rPr>
        <w:t xml:space="preserve">By the end of the project (i.e. Year 6), it was expected </w:t>
      </w:r>
      <w:r>
        <w:rPr>
          <w:bCs/>
        </w:rPr>
        <w:t>that</w:t>
      </w:r>
      <w:r w:rsidRPr="0009759E">
        <w:rPr>
          <w:bCs/>
        </w:rPr>
        <w:t xml:space="preserve"> there would be a </w:t>
      </w:r>
      <w:r w:rsidRPr="0009759E">
        <w:rPr>
          <w:szCs w:val="22"/>
          <w:lang w:eastAsia="en-US" w:bidi="en-US"/>
        </w:rPr>
        <w:t>reduction by 10% in number of systems rated non-functional, an increase of more than 10% in numbers accessing basic service levels and 60% of the users would express satisfaction in pilot districts. However, instead of improving, service levels have actually gone down in some of the pilot Das</w:t>
      </w:r>
      <w:r>
        <w:rPr>
          <w:szCs w:val="22"/>
          <w:lang w:eastAsia="en-US" w:bidi="en-US"/>
        </w:rPr>
        <w:t xml:space="preserve">. </w:t>
      </w:r>
      <w:r w:rsidRPr="0009759E">
        <w:rPr>
          <w:szCs w:val="22"/>
          <w:lang w:eastAsia="en-US" w:bidi="en-US"/>
        </w:rPr>
        <w:t>However monitoring has increased transparency in terms of results achieved at District level, and the project has not shied away from sharing these re</w:t>
      </w:r>
      <w:r>
        <w:rPr>
          <w:szCs w:val="22"/>
          <w:lang w:eastAsia="en-US" w:bidi="en-US"/>
        </w:rPr>
        <w:t xml:space="preserve">sults with the sector at large, which can see as a clear benefit from the project approach. </w:t>
      </w:r>
    </w:p>
    <w:p w14:paraId="58E99FA6" w14:textId="77777777" w:rsidR="008A4E6B" w:rsidRPr="0009759E" w:rsidRDefault="008A4E6B" w:rsidP="008A4E6B">
      <w:r w:rsidRPr="0009759E">
        <w:t>The circumstantial reasons for under-achievement vary from one DA to another</w:t>
      </w:r>
      <w:r>
        <w:t>. N</w:t>
      </w:r>
      <w:r w:rsidRPr="0009759E">
        <w:t>evertheless there are several potential explanations for this inabi</w:t>
      </w:r>
      <w:r>
        <w:t>lity to achieve the expected im</w:t>
      </w:r>
      <w:r w:rsidRPr="0009759E">
        <w:t>pacts such as: 1) Improving service functionality is not simply about making emergency repairs but it is about adopting a Service Delivery Approach</w:t>
      </w:r>
      <w:r>
        <w:t>. T</w:t>
      </w:r>
      <w:r w:rsidRPr="0009759E">
        <w:t xml:space="preserve">he Services Delivery Approach concept </w:t>
      </w:r>
      <w:r w:rsidRPr="0009759E">
        <w:lastRenderedPageBreak/>
        <w:t>has neither been fully tested nor has it been</w:t>
      </w:r>
      <w:r>
        <w:t xml:space="preserve"> proven in the target districts;</w:t>
      </w:r>
      <w:r w:rsidRPr="0009759E">
        <w:t xml:space="preserve"> 2) Unexpected changes in the overall macro-economic and political context during the Triple-S implementation period resulted in budget cuts at the highest level and delays in fund transfers. 3) It may be too early to </w:t>
      </w:r>
      <w:r>
        <w:t xml:space="preserve">assess impacts. 4) Finally </w:t>
      </w:r>
      <w:r w:rsidRPr="0009759E">
        <w:t xml:space="preserve">the Theory of Change for the project </w:t>
      </w:r>
      <w:r>
        <w:t>might have been</w:t>
      </w:r>
      <w:r w:rsidRPr="0009759E">
        <w:t xml:space="preserve"> over-ambi</w:t>
      </w:r>
      <w:r>
        <w:t xml:space="preserve">tious for a project of its kind, with no associated funding for investment. </w:t>
      </w:r>
    </w:p>
    <w:p w14:paraId="159E7820" w14:textId="77777777" w:rsidR="008A4E6B" w:rsidRPr="0009759E" w:rsidRDefault="008A4E6B" w:rsidP="008A4E6B">
      <w:pPr>
        <w:rPr>
          <w:b/>
          <w:i/>
        </w:rPr>
      </w:pPr>
      <w:r>
        <w:rPr>
          <w:b/>
          <w:i/>
        </w:rPr>
        <w:t xml:space="preserve">Broader impacts have been achieved through substantial scaling-up of the approach. </w:t>
      </w:r>
    </w:p>
    <w:p w14:paraId="7B732EC6" w14:textId="77777777" w:rsidR="008A4E6B" w:rsidRPr="0009759E" w:rsidRDefault="008A4E6B" w:rsidP="008A4E6B">
      <w:pPr>
        <w:jc w:val="both"/>
      </w:pPr>
      <w:r w:rsidRPr="0009759E">
        <w:t>The ultimate indicator of whether other sector actors have bought into the approach is whether they decide to scale it up for broader replication. The Ghana Work stream has been very successful at mobilising additional funding sources for continuation of its approach. Some of the Project scaling up of the Trip</w:t>
      </w:r>
      <w:r>
        <w:t>le-S approach include: the SMARTer</w:t>
      </w:r>
      <w:r w:rsidRPr="0009759E">
        <w:t>WASH pro</w:t>
      </w:r>
      <w:r>
        <w:t>ject, t</w:t>
      </w:r>
      <w:r w:rsidRPr="0009759E">
        <w:t>he Conrad Hilton Foundation project, as well as the scaling up to an additional 2 DAs in the Volta Region (</w:t>
      </w:r>
      <w:r>
        <w:t xml:space="preserve">and </w:t>
      </w:r>
      <w:r w:rsidRPr="0009759E">
        <w:t>potentially two more) from funding channelled via UNICEF. One key issue however, is that several of these projects are only replicating specific elements of the so-called Triple-S SDA approach, which means that overall change in the system is unlikely to be reached in those cases either. On another note</w:t>
      </w:r>
      <w:r>
        <w:t>,</w:t>
      </w:r>
      <w:r w:rsidRPr="0009759E">
        <w:t xml:space="preserve"> the GoG itself has not shown much willingness to invest into scaling-up of the approach, nor indeed into the rural water supply sector as a whole, despite having made </w:t>
      </w:r>
      <w:r>
        <w:t>repeated commitments to increasing</w:t>
      </w:r>
      <w:r w:rsidRPr="0009759E">
        <w:t xml:space="preserve"> sector funding. Finall</w:t>
      </w:r>
      <w:r>
        <w:t>y the Triple-S project did pave</w:t>
      </w:r>
      <w:r w:rsidRPr="0009759E">
        <w:t xml:space="preserve"> the way for consolidating IRC’s position in Ghana through the opening of a permanent office, which can continue promoting the Service Delivery Approach beyond the life of this particular project.</w:t>
      </w:r>
    </w:p>
    <w:p w14:paraId="0CD66941" w14:textId="77777777" w:rsidR="008A4E6B" w:rsidRPr="0009759E" w:rsidRDefault="008A4E6B" w:rsidP="008A4E6B">
      <w:pPr>
        <w:jc w:val="both"/>
      </w:pPr>
      <w:r w:rsidRPr="0009759E">
        <w:t xml:space="preserve">The table below provides a summary of the </w:t>
      </w:r>
      <w:r>
        <w:t>main areas from the evaluation.</w:t>
      </w:r>
    </w:p>
    <w:p w14:paraId="189097E4" w14:textId="77777777" w:rsidR="008A4E6B" w:rsidRPr="0009759E" w:rsidRDefault="008A4E6B" w:rsidP="008A4E6B">
      <w:pPr>
        <w:widowControl w:val="0"/>
        <w:autoSpaceDE w:val="0"/>
        <w:autoSpaceDN w:val="0"/>
        <w:adjustRightInd w:val="0"/>
        <w:rPr>
          <w:rFonts w:ascii="Tahoma" w:hAnsi="Tahoma"/>
          <w:b/>
          <w:iCs/>
          <w:color w:val="008000"/>
          <w:sz w:val="36"/>
          <w:szCs w:val="36"/>
          <w:lang w:eastAsia="x-none" w:bidi="en-US"/>
        </w:rPr>
        <w:sectPr w:rsidR="008A4E6B" w:rsidRPr="0009759E" w:rsidSect="00420ECC">
          <w:pgSz w:w="11907" w:h="16840" w:code="9"/>
          <w:pgMar w:top="1418" w:right="1418" w:bottom="1418" w:left="1418" w:header="567" w:footer="567" w:gutter="0"/>
          <w:cols w:space="708"/>
          <w:docGrid w:linePitch="299"/>
        </w:sectPr>
      </w:pPr>
    </w:p>
    <w:p w14:paraId="7E1FBEEC" w14:textId="77777777" w:rsidR="008A4E6B" w:rsidRPr="00F30278" w:rsidRDefault="008A4E6B" w:rsidP="008A4E6B">
      <w:pPr>
        <w:pStyle w:val="Heading2"/>
        <w:numPr>
          <w:ilvl w:val="0"/>
          <w:numId w:val="0"/>
        </w:numPr>
      </w:pPr>
      <w:bookmarkStart w:id="13" w:name="_Toc405760860"/>
      <w:bookmarkStart w:id="14" w:name="_Toc405838013"/>
      <w:r w:rsidRPr="00F30278">
        <w:lastRenderedPageBreak/>
        <w:t>GWS evaluation summary</w:t>
      </w:r>
      <w:bookmarkEnd w:id="13"/>
      <w:bookmarkEnd w:id="1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7"/>
        <w:gridCol w:w="2646"/>
        <w:gridCol w:w="8646"/>
        <w:gridCol w:w="1026"/>
      </w:tblGrid>
      <w:tr w:rsidR="008A4E6B" w:rsidRPr="0009759E" w14:paraId="6715B479" w14:textId="77777777" w:rsidTr="00842119">
        <w:trPr>
          <w:tblHeader/>
        </w:trPr>
        <w:tc>
          <w:tcPr>
            <w:tcW w:w="1857" w:type="dxa"/>
            <w:shd w:val="clear" w:color="auto" w:fill="FFFF99"/>
          </w:tcPr>
          <w:p w14:paraId="22EC4D4F" w14:textId="77777777" w:rsidR="008A4E6B" w:rsidRPr="0009759E" w:rsidRDefault="008A4E6B" w:rsidP="00842119">
            <w:pPr>
              <w:rPr>
                <w:b/>
                <w:color w:val="3366FF"/>
                <w:sz w:val="20"/>
              </w:rPr>
            </w:pPr>
            <w:r w:rsidRPr="0009759E">
              <w:rPr>
                <w:b/>
                <w:color w:val="3366FF"/>
                <w:sz w:val="20"/>
              </w:rPr>
              <w:t>Evaluation area</w:t>
            </w:r>
          </w:p>
        </w:tc>
        <w:tc>
          <w:tcPr>
            <w:tcW w:w="2646" w:type="dxa"/>
            <w:shd w:val="clear" w:color="auto" w:fill="FFFF99"/>
          </w:tcPr>
          <w:p w14:paraId="5E5EA6FD" w14:textId="77777777" w:rsidR="008A4E6B" w:rsidRPr="0009759E" w:rsidRDefault="008A4E6B" w:rsidP="00842119">
            <w:pPr>
              <w:rPr>
                <w:b/>
                <w:color w:val="3366FF"/>
                <w:sz w:val="20"/>
              </w:rPr>
            </w:pPr>
            <w:r w:rsidRPr="0009759E">
              <w:rPr>
                <w:b/>
                <w:color w:val="3366FF"/>
                <w:sz w:val="20"/>
              </w:rPr>
              <w:t>Evaluation questions</w:t>
            </w:r>
          </w:p>
        </w:tc>
        <w:tc>
          <w:tcPr>
            <w:tcW w:w="8646" w:type="dxa"/>
            <w:shd w:val="clear" w:color="auto" w:fill="FFFF99"/>
          </w:tcPr>
          <w:p w14:paraId="70392933" w14:textId="77777777" w:rsidR="008A4E6B" w:rsidRPr="0009759E" w:rsidRDefault="008A4E6B" w:rsidP="00842119">
            <w:pPr>
              <w:rPr>
                <w:b/>
                <w:color w:val="3366FF"/>
                <w:sz w:val="20"/>
              </w:rPr>
            </w:pPr>
            <w:r w:rsidRPr="0009759E">
              <w:rPr>
                <w:b/>
                <w:color w:val="3366FF"/>
                <w:sz w:val="20"/>
              </w:rPr>
              <w:t xml:space="preserve">Summary Evaluation </w:t>
            </w:r>
          </w:p>
        </w:tc>
        <w:tc>
          <w:tcPr>
            <w:tcW w:w="993" w:type="dxa"/>
            <w:shd w:val="clear" w:color="auto" w:fill="FFFF99"/>
          </w:tcPr>
          <w:p w14:paraId="5BEE7BF1" w14:textId="77777777" w:rsidR="008A4E6B" w:rsidRPr="0009759E" w:rsidRDefault="008A4E6B" w:rsidP="00842119">
            <w:pPr>
              <w:rPr>
                <w:b/>
                <w:color w:val="3366FF"/>
                <w:sz w:val="20"/>
              </w:rPr>
            </w:pPr>
            <w:r w:rsidRPr="0009759E">
              <w:rPr>
                <w:b/>
                <w:color w:val="3366FF"/>
                <w:sz w:val="20"/>
              </w:rPr>
              <w:t>Rating</w:t>
            </w:r>
          </w:p>
        </w:tc>
      </w:tr>
      <w:tr w:rsidR="008A4E6B" w:rsidRPr="0009759E" w14:paraId="60098B4E" w14:textId="77777777" w:rsidTr="00842119">
        <w:tc>
          <w:tcPr>
            <w:tcW w:w="1857" w:type="dxa"/>
            <w:vMerge w:val="restart"/>
            <w:shd w:val="clear" w:color="auto" w:fill="auto"/>
            <w:vAlign w:val="center"/>
          </w:tcPr>
          <w:p w14:paraId="46B983B0" w14:textId="77777777" w:rsidR="008A4E6B" w:rsidRPr="0009759E" w:rsidRDefault="008A4E6B" w:rsidP="00842119">
            <w:pPr>
              <w:jc w:val="center"/>
              <w:rPr>
                <w:b/>
                <w:sz w:val="20"/>
              </w:rPr>
            </w:pPr>
            <w:r w:rsidRPr="0009759E">
              <w:rPr>
                <w:b/>
                <w:sz w:val="20"/>
              </w:rPr>
              <w:t xml:space="preserve">Project design: </w:t>
            </w:r>
            <w:r w:rsidRPr="0009759E">
              <w:rPr>
                <w:i/>
                <w:sz w:val="20"/>
              </w:rPr>
              <w:t xml:space="preserve">was the project design fit for purpose and flexible to adapt to circumstances? </w:t>
            </w:r>
          </w:p>
        </w:tc>
        <w:tc>
          <w:tcPr>
            <w:tcW w:w="2646" w:type="dxa"/>
            <w:shd w:val="clear" w:color="auto" w:fill="auto"/>
          </w:tcPr>
          <w:p w14:paraId="55FDC8D5" w14:textId="77777777" w:rsidR="008A4E6B" w:rsidRPr="0009759E" w:rsidRDefault="008A4E6B" w:rsidP="00842119">
            <w:pPr>
              <w:rPr>
                <w:sz w:val="20"/>
              </w:rPr>
            </w:pPr>
            <w:r w:rsidRPr="0009759E">
              <w:rPr>
                <w:sz w:val="20"/>
              </w:rPr>
              <w:t xml:space="preserve">Were hosting arrangements well designed and effective?  </w:t>
            </w:r>
          </w:p>
        </w:tc>
        <w:tc>
          <w:tcPr>
            <w:tcW w:w="8646" w:type="dxa"/>
            <w:shd w:val="clear" w:color="auto" w:fill="auto"/>
          </w:tcPr>
          <w:p w14:paraId="040E81AD" w14:textId="77777777" w:rsidR="008A4E6B" w:rsidRPr="0009759E" w:rsidRDefault="008A4E6B" w:rsidP="008A4E6B">
            <w:pPr>
              <w:numPr>
                <w:ilvl w:val="0"/>
                <w:numId w:val="45"/>
              </w:numPr>
              <w:ind w:left="317" w:hanging="284"/>
              <w:contextualSpacing/>
              <w:rPr>
                <w:sz w:val="20"/>
              </w:rPr>
            </w:pPr>
            <w:r w:rsidRPr="0009759E">
              <w:rPr>
                <w:sz w:val="20"/>
              </w:rPr>
              <w:t xml:space="preserve">Hosting the project in CWSA was the best solution given the institutional context </w:t>
            </w:r>
          </w:p>
          <w:p w14:paraId="3B918BB6" w14:textId="77777777" w:rsidR="008A4E6B" w:rsidRPr="0009759E" w:rsidRDefault="008A4E6B" w:rsidP="008A4E6B">
            <w:pPr>
              <w:numPr>
                <w:ilvl w:val="0"/>
                <w:numId w:val="45"/>
              </w:numPr>
              <w:ind w:left="317" w:hanging="284"/>
              <w:contextualSpacing/>
              <w:rPr>
                <w:sz w:val="20"/>
              </w:rPr>
            </w:pPr>
            <w:r w:rsidRPr="0009759E">
              <w:rPr>
                <w:sz w:val="20"/>
              </w:rPr>
              <w:t>Hosting arrangements in CWSA proved fit for purpose and effective</w:t>
            </w:r>
          </w:p>
          <w:p w14:paraId="59A991FE" w14:textId="77777777" w:rsidR="008A4E6B" w:rsidRPr="0009759E" w:rsidRDefault="008A4E6B" w:rsidP="008A4E6B">
            <w:pPr>
              <w:numPr>
                <w:ilvl w:val="0"/>
                <w:numId w:val="45"/>
              </w:numPr>
              <w:ind w:left="317" w:hanging="284"/>
              <w:contextualSpacing/>
              <w:rPr>
                <w:sz w:val="20"/>
              </w:rPr>
            </w:pPr>
            <w:r w:rsidRPr="0009759E">
              <w:rPr>
                <w:sz w:val="20"/>
              </w:rPr>
              <w:t xml:space="preserve">As Triple-S staff were embedded in CWSA, they acted as “critical friends” but their ability to question some key strategic positions by CWSA was somewhat limited </w:t>
            </w:r>
          </w:p>
          <w:p w14:paraId="5952A50C" w14:textId="77777777" w:rsidR="008A4E6B" w:rsidRPr="0009759E" w:rsidRDefault="008A4E6B" w:rsidP="008A4E6B">
            <w:pPr>
              <w:numPr>
                <w:ilvl w:val="0"/>
                <w:numId w:val="45"/>
              </w:numPr>
              <w:ind w:left="317" w:hanging="284"/>
              <w:contextualSpacing/>
              <w:rPr>
                <w:sz w:val="20"/>
              </w:rPr>
            </w:pPr>
            <w:r w:rsidRPr="0009759E">
              <w:rPr>
                <w:sz w:val="20"/>
              </w:rPr>
              <w:t xml:space="preserve">Project management has been very effective with an ability to attract excellent personnel and driving them to high standards </w:t>
            </w:r>
          </w:p>
        </w:tc>
        <w:tc>
          <w:tcPr>
            <w:tcW w:w="993" w:type="dxa"/>
            <w:shd w:val="clear" w:color="auto" w:fill="auto"/>
          </w:tcPr>
          <w:p w14:paraId="5292AD27" w14:textId="03ED1D9B" w:rsidR="008A4E6B" w:rsidRPr="0009759E" w:rsidRDefault="008A4E6B" w:rsidP="00842119">
            <w:pPr>
              <w:rPr>
                <w:sz w:val="20"/>
              </w:rPr>
            </w:pPr>
            <w:r w:rsidRPr="0009759E">
              <w:rPr>
                <w:noProof/>
                <w:lang w:eastAsia="en-GB"/>
              </w:rPr>
              <mc:AlternateContent>
                <mc:Choice Requires="wps">
                  <w:drawing>
                    <wp:anchor distT="0" distB="0" distL="114300" distR="114300" simplePos="0" relativeHeight="251671552" behindDoc="0" locked="0" layoutInCell="1" allowOverlap="1" wp14:anchorId="285007B5" wp14:editId="0AD0B645">
                      <wp:simplePos x="0" y="0"/>
                      <wp:positionH relativeFrom="column">
                        <wp:posOffset>108585</wp:posOffset>
                      </wp:positionH>
                      <wp:positionV relativeFrom="paragraph">
                        <wp:posOffset>29845</wp:posOffset>
                      </wp:positionV>
                      <wp:extent cx="333375" cy="333375"/>
                      <wp:effectExtent l="76200" t="57150" r="104775" b="123825"/>
                      <wp:wrapThrough wrapText="bothSides">
                        <wp:wrapPolygon edited="0">
                          <wp:start x="-3703" y="-3703"/>
                          <wp:lineTo x="-4937" y="23451"/>
                          <wp:lineTo x="-1234" y="28389"/>
                          <wp:lineTo x="23451" y="28389"/>
                          <wp:lineTo x="27154" y="19749"/>
                          <wp:lineTo x="25920" y="-3703"/>
                          <wp:lineTo x="-3703" y="-3703"/>
                        </wp:wrapPolygon>
                      </wp:wrapThrough>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rect">
                                <a:avLst/>
                              </a:prstGeom>
                              <a:solidFill>
                                <a:srgbClr val="008000"/>
                              </a:solidFill>
                              <a:ln w="9525">
                                <a:solidFill>
                                  <a:srgbClr val="4A7EBB"/>
                                </a:solidFill>
                                <a:miter lim="800000"/>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7A832BB" id="Rectangle 48" o:spid="_x0000_s1026" style="position:absolute;margin-left:8.55pt;margin-top:2.35pt;width:26.25pt;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" fillcolor="green" strokecolor="#4a7ebb">
                      <v:shadow on="t" color="black" opacity="22936f" origin=",.5" offset="0,.63889mm"/>
                      <w10:wrap type="through"/>
                    </v:rect>
                  </w:pict>
                </mc:Fallback>
              </mc:AlternateContent>
            </w:r>
          </w:p>
        </w:tc>
      </w:tr>
      <w:tr w:rsidR="008A4E6B" w:rsidRPr="0009759E" w14:paraId="0A103C10" w14:textId="77777777" w:rsidTr="00842119">
        <w:tc>
          <w:tcPr>
            <w:tcW w:w="1857" w:type="dxa"/>
            <w:vMerge/>
            <w:shd w:val="clear" w:color="auto" w:fill="auto"/>
          </w:tcPr>
          <w:p w14:paraId="69321CE1" w14:textId="77777777" w:rsidR="008A4E6B" w:rsidRPr="0009759E" w:rsidRDefault="008A4E6B" w:rsidP="00842119">
            <w:pPr>
              <w:rPr>
                <w:sz w:val="20"/>
              </w:rPr>
            </w:pPr>
          </w:p>
        </w:tc>
        <w:tc>
          <w:tcPr>
            <w:tcW w:w="2646" w:type="dxa"/>
            <w:shd w:val="clear" w:color="auto" w:fill="auto"/>
          </w:tcPr>
          <w:p w14:paraId="428AD302" w14:textId="77777777" w:rsidR="008A4E6B" w:rsidRPr="0009759E" w:rsidRDefault="008A4E6B" w:rsidP="00842119">
            <w:pPr>
              <w:rPr>
                <w:sz w:val="20"/>
              </w:rPr>
            </w:pPr>
            <w:r w:rsidRPr="0009759E">
              <w:rPr>
                <w:sz w:val="20"/>
              </w:rPr>
              <w:t>Was the process for regional/district selection adequate and rigorous?</w:t>
            </w:r>
          </w:p>
        </w:tc>
        <w:tc>
          <w:tcPr>
            <w:tcW w:w="8646" w:type="dxa"/>
            <w:shd w:val="clear" w:color="auto" w:fill="auto"/>
          </w:tcPr>
          <w:p w14:paraId="62CDC373" w14:textId="77777777" w:rsidR="008A4E6B" w:rsidRPr="0009759E" w:rsidRDefault="008A4E6B" w:rsidP="008A4E6B">
            <w:pPr>
              <w:numPr>
                <w:ilvl w:val="0"/>
                <w:numId w:val="46"/>
              </w:numPr>
              <w:contextualSpacing/>
              <w:rPr>
                <w:sz w:val="20"/>
              </w:rPr>
            </w:pPr>
            <w:r w:rsidRPr="0009759E">
              <w:rPr>
                <w:sz w:val="20"/>
              </w:rPr>
              <w:t>Districts were selected to reflect a range of geographic conditions and based on demand</w:t>
            </w:r>
          </w:p>
          <w:p w14:paraId="0ACFF6CF" w14:textId="77777777" w:rsidR="008A4E6B" w:rsidRPr="0009759E" w:rsidRDefault="008A4E6B" w:rsidP="008A4E6B">
            <w:pPr>
              <w:numPr>
                <w:ilvl w:val="0"/>
                <w:numId w:val="46"/>
              </w:numPr>
              <w:contextualSpacing/>
              <w:rPr>
                <w:sz w:val="20"/>
              </w:rPr>
            </w:pPr>
            <w:r w:rsidRPr="0009759E">
              <w:rPr>
                <w:sz w:val="20"/>
              </w:rPr>
              <w:t xml:space="preserve">The choice of target DAs (spread across the national territory) generated added costs but provided a strong basis for replication of the approach and sustainability beyond activities in the target DAs </w:t>
            </w:r>
          </w:p>
        </w:tc>
        <w:tc>
          <w:tcPr>
            <w:tcW w:w="993" w:type="dxa"/>
            <w:shd w:val="clear" w:color="auto" w:fill="auto"/>
          </w:tcPr>
          <w:p w14:paraId="673C297B" w14:textId="5D145983" w:rsidR="008A4E6B" w:rsidRPr="0009759E" w:rsidRDefault="008A4E6B" w:rsidP="00842119">
            <w:pPr>
              <w:rPr>
                <w:sz w:val="20"/>
              </w:rPr>
            </w:pPr>
            <w:r w:rsidRPr="0009759E">
              <w:rPr>
                <w:noProof/>
                <w:lang w:eastAsia="en-GB"/>
              </w:rPr>
              <mc:AlternateContent>
                <mc:Choice Requires="wps">
                  <w:drawing>
                    <wp:anchor distT="0" distB="0" distL="114300" distR="114300" simplePos="0" relativeHeight="251675648" behindDoc="0" locked="0" layoutInCell="1" allowOverlap="1" wp14:anchorId="2144772F" wp14:editId="6C10D6FB">
                      <wp:simplePos x="0" y="0"/>
                      <wp:positionH relativeFrom="column">
                        <wp:posOffset>108585</wp:posOffset>
                      </wp:positionH>
                      <wp:positionV relativeFrom="paragraph">
                        <wp:posOffset>187960</wp:posOffset>
                      </wp:positionV>
                      <wp:extent cx="333375" cy="333375"/>
                      <wp:effectExtent l="76200" t="57150" r="104775" b="123825"/>
                      <wp:wrapThrough wrapText="bothSides">
                        <wp:wrapPolygon edited="0">
                          <wp:start x="-3703" y="-3703"/>
                          <wp:lineTo x="-4937" y="23451"/>
                          <wp:lineTo x="-1234" y="28389"/>
                          <wp:lineTo x="23451" y="28389"/>
                          <wp:lineTo x="27154" y="19749"/>
                          <wp:lineTo x="25920" y="-3703"/>
                          <wp:lineTo x="-3703" y="-3703"/>
                        </wp:wrapPolygon>
                      </wp:wrapThrough>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rect">
                                <a:avLst/>
                              </a:prstGeom>
                              <a:solidFill>
                                <a:srgbClr val="CCFFCC"/>
                              </a:solidFill>
                              <a:ln w="9525">
                                <a:solidFill>
                                  <a:srgbClr val="4A7EBB"/>
                                </a:solidFill>
                                <a:miter lim="800000"/>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9241E1" id="Rectangle 47" o:spid="_x0000_s1026" style="position:absolute;margin-left:8.55pt;margin-top:14.8pt;width:26.25pt;height:2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" fillcolor="#cfc" strokecolor="#4a7ebb">
                      <v:shadow on="t" color="black" opacity="22936f" origin=",.5" offset="0,.63889mm"/>
                      <w10:wrap type="through"/>
                    </v:rect>
                  </w:pict>
                </mc:Fallback>
              </mc:AlternateContent>
            </w:r>
          </w:p>
        </w:tc>
      </w:tr>
      <w:tr w:rsidR="008A4E6B" w:rsidRPr="0009759E" w14:paraId="00BED82C" w14:textId="77777777" w:rsidTr="00842119">
        <w:tc>
          <w:tcPr>
            <w:tcW w:w="1857" w:type="dxa"/>
            <w:vMerge/>
            <w:shd w:val="clear" w:color="auto" w:fill="auto"/>
          </w:tcPr>
          <w:p w14:paraId="2BDCE644" w14:textId="77777777" w:rsidR="008A4E6B" w:rsidRPr="0009759E" w:rsidRDefault="008A4E6B" w:rsidP="00842119">
            <w:pPr>
              <w:rPr>
                <w:sz w:val="20"/>
              </w:rPr>
            </w:pPr>
          </w:p>
        </w:tc>
        <w:tc>
          <w:tcPr>
            <w:tcW w:w="2646" w:type="dxa"/>
            <w:shd w:val="clear" w:color="auto" w:fill="auto"/>
          </w:tcPr>
          <w:p w14:paraId="547A77DF" w14:textId="77777777" w:rsidR="008A4E6B" w:rsidRPr="0009759E" w:rsidRDefault="008A4E6B" w:rsidP="00842119">
            <w:pPr>
              <w:rPr>
                <w:sz w:val="20"/>
              </w:rPr>
            </w:pPr>
            <w:r w:rsidRPr="0009759E">
              <w:rPr>
                <w:sz w:val="20"/>
              </w:rPr>
              <w:t xml:space="preserve">Were the governance arrangements effective? </w:t>
            </w:r>
          </w:p>
        </w:tc>
        <w:tc>
          <w:tcPr>
            <w:tcW w:w="8646" w:type="dxa"/>
            <w:shd w:val="clear" w:color="auto" w:fill="auto"/>
          </w:tcPr>
          <w:p w14:paraId="7955968D" w14:textId="77777777" w:rsidR="008A4E6B" w:rsidRPr="0009759E" w:rsidRDefault="008A4E6B" w:rsidP="008A4E6B">
            <w:pPr>
              <w:numPr>
                <w:ilvl w:val="0"/>
                <w:numId w:val="46"/>
              </w:numPr>
              <w:contextualSpacing/>
              <w:rPr>
                <w:sz w:val="20"/>
              </w:rPr>
            </w:pPr>
            <w:r w:rsidRPr="0009759E">
              <w:rPr>
                <w:sz w:val="20"/>
              </w:rPr>
              <w:t xml:space="preserve">The governance arrangements were effective in promoting a constructive culture of co-creation and learning amongst sector actors </w:t>
            </w:r>
          </w:p>
          <w:p w14:paraId="637D98AE" w14:textId="77777777" w:rsidR="008A4E6B" w:rsidRPr="0009759E" w:rsidRDefault="008A4E6B" w:rsidP="008A4E6B">
            <w:pPr>
              <w:numPr>
                <w:ilvl w:val="0"/>
                <w:numId w:val="46"/>
              </w:numPr>
              <w:contextualSpacing/>
              <w:rPr>
                <w:sz w:val="20"/>
              </w:rPr>
            </w:pPr>
            <w:r w:rsidRPr="0009759E">
              <w:rPr>
                <w:sz w:val="20"/>
              </w:rPr>
              <w:t xml:space="preserve">The External Learning Facilitator played a very useful role to challenge project thinking </w:t>
            </w:r>
          </w:p>
        </w:tc>
        <w:tc>
          <w:tcPr>
            <w:tcW w:w="993" w:type="dxa"/>
            <w:shd w:val="clear" w:color="auto" w:fill="auto"/>
          </w:tcPr>
          <w:p w14:paraId="645735FB" w14:textId="58613858" w:rsidR="008A4E6B" w:rsidRPr="0009759E" w:rsidRDefault="008A4E6B" w:rsidP="00842119">
            <w:pPr>
              <w:rPr>
                <w:sz w:val="20"/>
              </w:rPr>
            </w:pPr>
            <w:r w:rsidRPr="0009759E">
              <w:rPr>
                <w:noProof/>
                <w:lang w:eastAsia="en-GB"/>
              </w:rPr>
              <mc:AlternateContent>
                <mc:Choice Requires="wps">
                  <w:drawing>
                    <wp:anchor distT="0" distB="0" distL="114300" distR="114300" simplePos="0" relativeHeight="251679744" behindDoc="0" locked="0" layoutInCell="1" allowOverlap="1" wp14:anchorId="5A9D040A" wp14:editId="63EB63D1">
                      <wp:simplePos x="0" y="0"/>
                      <wp:positionH relativeFrom="column">
                        <wp:posOffset>108585</wp:posOffset>
                      </wp:positionH>
                      <wp:positionV relativeFrom="paragraph">
                        <wp:posOffset>75565</wp:posOffset>
                      </wp:positionV>
                      <wp:extent cx="333375" cy="333375"/>
                      <wp:effectExtent l="76200" t="57150" r="104775" b="123825"/>
                      <wp:wrapThrough wrapText="bothSides">
                        <wp:wrapPolygon edited="0">
                          <wp:start x="-3703" y="-3703"/>
                          <wp:lineTo x="-4937" y="23451"/>
                          <wp:lineTo x="-1234" y="28389"/>
                          <wp:lineTo x="23451" y="28389"/>
                          <wp:lineTo x="27154" y="19749"/>
                          <wp:lineTo x="25920" y="-3703"/>
                          <wp:lineTo x="-3703" y="-3703"/>
                        </wp:wrapPolygon>
                      </wp:wrapThrough>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rect">
                                <a:avLst/>
                              </a:prstGeom>
                              <a:solidFill>
                                <a:srgbClr val="008000"/>
                              </a:solidFill>
                              <a:ln w="9525">
                                <a:solidFill>
                                  <a:srgbClr val="4A7EBB"/>
                                </a:solidFill>
                                <a:miter lim="800000"/>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017664" id="Rectangle 46" o:spid="_x0000_s1026" style="position:absolute;margin-left:8.55pt;margin-top:5.95pt;width:26.25pt;height:2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" fillcolor="green" strokecolor="#4a7ebb">
                      <v:shadow on="t" color="black" opacity="22936f" origin=",.5" offset="0,.63889mm"/>
                      <w10:wrap type="through"/>
                    </v:rect>
                  </w:pict>
                </mc:Fallback>
              </mc:AlternateContent>
            </w:r>
          </w:p>
        </w:tc>
      </w:tr>
      <w:tr w:rsidR="008A4E6B" w:rsidRPr="0009759E" w14:paraId="4507835B" w14:textId="77777777" w:rsidTr="00842119">
        <w:trPr>
          <w:trHeight w:val="916"/>
        </w:trPr>
        <w:tc>
          <w:tcPr>
            <w:tcW w:w="1857" w:type="dxa"/>
            <w:vMerge/>
            <w:shd w:val="clear" w:color="auto" w:fill="auto"/>
          </w:tcPr>
          <w:p w14:paraId="3477B85F" w14:textId="77777777" w:rsidR="008A4E6B" w:rsidRPr="0009759E" w:rsidRDefault="008A4E6B" w:rsidP="00842119">
            <w:pPr>
              <w:rPr>
                <w:sz w:val="20"/>
              </w:rPr>
            </w:pPr>
          </w:p>
        </w:tc>
        <w:tc>
          <w:tcPr>
            <w:tcW w:w="2646" w:type="dxa"/>
            <w:shd w:val="clear" w:color="auto" w:fill="auto"/>
          </w:tcPr>
          <w:p w14:paraId="6FE8EAAE" w14:textId="77777777" w:rsidR="008A4E6B" w:rsidRPr="0009759E" w:rsidRDefault="008A4E6B" w:rsidP="00842119">
            <w:pPr>
              <w:rPr>
                <w:sz w:val="20"/>
              </w:rPr>
            </w:pPr>
            <w:r w:rsidRPr="0009759E">
              <w:rPr>
                <w:sz w:val="20"/>
              </w:rPr>
              <w:t xml:space="preserve">Did the pre-MTA activities provide a sound basis for project definition? </w:t>
            </w:r>
          </w:p>
        </w:tc>
        <w:tc>
          <w:tcPr>
            <w:tcW w:w="8646" w:type="dxa"/>
            <w:shd w:val="clear" w:color="auto" w:fill="auto"/>
          </w:tcPr>
          <w:p w14:paraId="557FF634" w14:textId="77777777" w:rsidR="008A4E6B" w:rsidRPr="0009759E" w:rsidRDefault="008A4E6B" w:rsidP="008A4E6B">
            <w:pPr>
              <w:numPr>
                <w:ilvl w:val="0"/>
                <w:numId w:val="47"/>
              </w:numPr>
              <w:contextualSpacing/>
              <w:rPr>
                <w:sz w:val="20"/>
              </w:rPr>
            </w:pPr>
            <w:r w:rsidRPr="0009759E">
              <w:rPr>
                <w:sz w:val="20"/>
              </w:rPr>
              <w:t xml:space="preserve">The pre-MTA activities allowed building a very in-depth picture of the sector and identify bottlenecks </w:t>
            </w:r>
          </w:p>
          <w:p w14:paraId="29151B28" w14:textId="77777777" w:rsidR="008A4E6B" w:rsidRPr="0009759E" w:rsidRDefault="008A4E6B" w:rsidP="008A4E6B">
            <w:pPr>
              <w:numPr>
                <w:ilvl w:val="0"/>
                <w:numId w:val="47"/>
              </w:numPr>
              <w:contextualSpacing/>
              <w:rPr>
                <w:sz w:val="20"/>
              </w:rPr>
            </w:pPr>
            <w:r w:rsidRPr="0009759E">
              <w:rPr>
                <w:sz w:val="20"/>
              </w:rPr>
              <w:t>Some aspects identified during MTA as needing attention (such as the Service Delivery Models and in particular the COM model) were not followed through in sufficient detail</w:t>
            </w:r>
          </w:p>
          <w:p w14:paraId="29BFA772" w14:textId="77777777" w:rsidR="008A4E6B" w:rsidRPr="0009759E" w:rsidRDefault="008A4E6B" w:rsidP="00842119">
            <w:pPr>
              <w:ind w:left="360"/>
              <w:rPr>
                <w:sz w:val="20"/>
              </w:rPr>
            </w:pPr>
          </w:p>
        </w:tc>
        <w:tc>
          <w:tcPr>
            <w:tcW w:w="993" w:type="dxa"/>
            <w:shd w:val="clear" w:color="auto" w:fill="auto"/>
          </w:tcPr>
          <w:p w14:paraId="3887990E" w14:textId="3B6215EF" w:rsidR="008A4E6B" w:rsidRPr="0009759E" w:rsidRDefault="008A4E6B" w:rsidP="00842119">
            <w:pPr>
              <w:rPr>
                <w:sz w:val="20"/>
              </w:rPr>
            </w:pPr>
            <w:r w:rsidRPr="0009759E">
              <w:rPr>
                <w:noProof/>
                <w:lang w:eastAsia="en-GB"/>
              </w:rPr>
              <mc:AlternateContent>
                <mc:Choice Requires="wps">
                  <w:drawing>
                    <wp:anchor distT="0" distB="0" distL="114300" distR="114300" simplePos="0" relativeHeight="251683840" behindDoc="0" locked="0" layoutInCell="1" allowOverlap="1" wp14:anchorId="54B0D5CA" wp14:editId="50FE0065">
                      <wp:simplePos x="0" y="0"/>
                      <wp:positionH relativeFrom="column">
                        <wp:posOffset>108585</wp:posOffset>
                      </wp:positionH>
                      <wp:positionV relativeFrom="paragraph">
                        <wp:posOffset>62865</wp:posOffset>
                      </wp:positionV>
                      <wp:extent cx="333375" cy="333375"/>
                      <wp:effectExtent l="76200" t="57150" r="104775" b="123825"/>
                      <wp:wrapThrough wrapText="bothSides">
                        <wp:wrapPolygon edited="0">
                          <wp:start x="-3703" y="-3703"/>
                          <wp:lineTo x="-4937" y="23451"/>
                          <wp:lineTo x="-1234" y="28389"/>
                          <wp:lineTo x="23451" y="28389"/>
                          <wp:lineTo x="27154" y="19749"/>
                          <wp:lineTo x="25920" y="-3703"/>
                          <wp:lineTo x="-3703" y="-3703"/>
                        </wp:wrapPolygon>
                      </wp:wrapThrough>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rect">
                                <a:avLst/>
                              </a:prstGeom>
                              <a:solidFill>
                                <a:srgbClr val="CCFFCC"/>
                              </a:solidFill>
                              <a:ln w="9525">
                                <a:solidFill>
                                  <a:srgbClr val="4A7EBB"/>
                                </a:solidFill>
                                <a:miter lim="800000"/>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969F2E" id="Rectangle 45" o:spid="_x0000_s1026" style="position:absolute;margin-left:8.55pt;margin-top:4.95pt;width:26.25pt;height:2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" fillcolor="#cfc" strokecolor="#4a7ebb">
                      <v:shadow on="t" color="black" opacity="22936f" origin=",.5" offset="0,.63889mm"/>
                      <w10:wrap type="through"/>
                    </v:rect>
                  </w:pict>
                </mc:Fallback>
              </mc:AlternateContent>
            </w:r>
          </w:p>
        </w:tc>
      </w:tr>
      <w:tr w:rsidR="008A4E6B" w:rsidRPr="0009759E" w14:paraId="3BD11652" w14:textId="77777777" w:rsidTr="00842119">
        <w:tc>
          <w:tcPr>
            <w:tcW w:w="1857" w:type="dxa"/>
            <w:vMerge/>
            <w:shd w:val="clear" w:color="auto" w:fill="auto"/>
          </w:tcPr>
          <w:p w14:paraId="4C4708A8" w14:textId="77777777" w:rsidR="008A4E6B" w:rsidRPr="0009759E" w:rsidRDefault="008A4E6B" w:rsidP="00842119">
            <w:pPr>
              <w:rPr>
                <w:sz w:val="20"/>
              </w:rPr>
            </w:pPr>
          </w:p>
        </w:tc>
        <w:tc>
          <w:tcPr>
            <w:tcW w:w="2646" w:type="dxa"/>
            <w:shd w:val="clear" w:color="auto" w:fill="auto"/>
          </w:tcPr>
          <w:p w14:paraId="5C2403A0" w14:textId="77777777" w:rsidR="008A4E6B" w:rsidRPr="0009759E" w:rsidRDefault="008A4E6B" w:rsidP="00842119">
            <w:pPr>
              <w:rPr>
                <w:sz w:val="20"/>
              </w:rPr>
            </w:pPr>
            <w:r w:rsidRPr="0009759E">
              <w:rPr>
                <w:sz w:val="20"/>
              </w:rPr>
              <w:t xml:space="preserve">Were the interventions selected post-MTA selected based on a sound analysis of critical needs?  </w:t>
            </w:r>
          </w:p>
        </w:tc>
        <w:tc>
          <w:tcPr>
            <w:tcW w:w="8646" w:type="dxa"/>
            <w:shd w:val="clear" w:color="auto" w:fill="auto"/>
          </w:tcPr>
          <w:p w14:paraId="6CABEEDC" w14:textId="77777777" w:rsidR="008A4E6B" w:rsidRPr="0009759E" w:rsidRDefault="008A4E6B" w:rsidP="008A4E6B">
            <w:pPr>
              <w:numPr>
                <w:ilvl w:val="0"/>
                <w:numId w:val="48"/>
              </w:numPr>
              <w:contextualSpacing/>
              <w:rPr>
                <w:sz w:val="20"/>
              </w:rPr>
            </w:pPr>
            <w:r w:rsidRPr="0009759E">
              <w:rPr>
                <w:sz w:val="20"/>
              </w:rPr>
              <w:t xml:space="preserve">The set of interventions selected allowed the project to better focus project activities </w:t>
            </w:r>
          </w:p>
          <w:p w14:paraId="1AF750AE" w14:textId="77777777" w:rsidR="008A4E6B" w:rsidRPr="0009759E" w:rsidRDefault="008A4E6B" w:rsidP="008A4E6B">
            <w:pPr>
              <w:numPr>
                <w:ilvl w:val="0"/>
                <w:numId w:val="48"/>
              </w:numPr>
              <w:contextualSpacing/>
              <w:rPr>
                <w:sz w:val="20"/>
              </w:rPr>
            </w:pPr>
            <w:r w:rsidRPr="0009759E">
              <w:rPr>
                <w:sz w:val="20"/>
              </w:rPr>
              <w:t>This selection resulted in perhaps an excessive focus on a narrow set of activities (with a particularly strong focus on monitoring) not reflecting the full Service Delivery Approach</w:t>
            </w:r>
          </w:p>
          <w:p w14:paraId="1CDEE646" w14:textId="77777777" w:rsidR="008A4E6B" w:rsidRPr="0009759E" w:rsidRDefault="008A4E6B" w:rsidP="008A4E6B">
            <w:pPr>
              <w:numPr>
                <w:ilvl w:val="0"/>
                <w:numId w:val="48"/>
              </w:numPr>
              <w:contextualSpacing/>
              <w:rPr>
                <w:sz w:val="20"/>
              </w:rPr>
            </w:pPr>
            <w:r w:rsidRPr="0009759E">
              <w:rPr>
                <w:sz w:val="20"/>
              </w:rPr>
              <w:t xml:space="preserve">The selection of project experiments was based on extensive consultation with actors </w:t>
            </w:r>
          </w:p>
        </w:tc>
        <w:tc>
          <w:tcPr>
            <w:tcW w:w="993" w:type="dxa"/>
            <w:shd w:val="clear" w:color="auto" w:fill="auto"/>
          </w:tcPr>
          <w:p w14:paraId="2E34D4B6" w14:textId="61E59947" w:rsidR="008A4E6B" w:rsidRPr="0009759E" w:rsidRDefault="008A4E6B" w:rsidP="00842119">
            <w:pPr>
              <w:rPr>
                <w:sz w:val="20"/>
              </w:rPr>
            </w:pPr>
            <w:r w:rsidRPr="0009759E">
              <w:rPr>
                <w:noProof/>
                <w:lang w:eastAsia="en-GB"/>
              </w:rPr>
              <mc:AlternateContent>
                <mc:Choice Requires="wps">
                  <w:drawing>
                    <wp:anchor distT="0" distB="0" distL="114300" distR="114300" simplePos="0" relativeHeight="251687936" behindDoc="0" locked="0" layoutInCell="1" allowOverlap="1" wp14:anchorId="1F067E47" wp14:editId="17E25BB9">
                      <wp:simplePos x="0" y="0"/>
                      <wp:positionH relativeFrom="column">
                        <wp:posOffset>108585</wp:posOffset>
                      </wp:positionH>
                      <wp:positionV relativeFrom="paragraph">
                        <wp:posOffset>147955</wp:posOffset>
                      </wp:positionV>
                      <wp:extent cx="333375" cy="333375"/>
                      <wp:effectExtent l="76200" t="57150" r="104775" b="123825"/>
                      <wp:wrapThrough wrapText="bothSides">
                        <wp:wrapPolygon edited="0">
                          <wp:start x="-3703" y="-3703"/>
                          <wp:lineTo x="-4937" y="23451"/>
                          <wp:lineTo x="-1234" y="28389"/>
                          <wp:lineTo x="23451" y="28389"/>
                          <wp:lineTo x="27154" y="19749"/>
                          <wp:lineTo x="25920" y="-3703"/>
                          <wp:lineTo x="-3703" y="-3703"/>
                        </wp:wrapPolygon>
                      </wp:wrapThrough>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rect">
                                <a:avLst/>
                              </a:prstGeom>
                              <a:solidFill>
                                <a:srgbClr val="CCFFCC"/>
                              </a:solidFill>
                              <a:ln w="9525">
                                <a:solidFill>
                                  <a:srgbClr val="4A7EBB"/>
                                </a:solidFill>
                                <a:miter lim="800000"/>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530AFC" id="Rectangle 44" o:spid="_x0000_s1026" style="position:absolute;margin-left:8.55pt;margin-top:11.65pt;width:26.25pt;height:2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" fillcolor="#cfc" strokecolor="#4a7ebb">
                      <v:shadow on="t" color="black" opacity="22936f" origin=",.5" offset="0,.63889mm"/>
                      <w10:wrap type="through"/>
                    </v:rect>
                  </w:pict>
                </mc:Fallback>
              </mc:AlternateContent>
            </w:r>
          </w:p>
        </w:tc>
      </w:tr>
      <w:tr w:rsidR="008A4E6B" w:rsidRPr="0009759E" w14:paraId="664B33A9" w14:textId="77777777" w:rsidTr="00842119">
        <w:tc>
          <w:tcPr>
            <w:tcW w:w="1857" w:type="dxa"/>
            <w:vMerge w:val="restart"/>
            <w:shd w:val="clear" w:color="auto" w:fill="auto"/>
            <w:vAlign w:val="center"/>
          </w:tcPr>
          <w:p w14:paraId="5F521736" w14:textId="77777777" w:rsidR="008A4E6B" w:rsidRPr="0009759E" w:rsidRDefault="008A4E6B" w:rsidP="00842119">
            <w:pPr>
              <w:jc w:val="center"/>
              <w:rPr>
                <w:b/>
                <w:sz w:val="20"/>
              </w:rPr>
            </w:pPr>
          </w:p>
          <w:p w14:paraId="6B516122" w14:textId="77777777" w:rsidR="008A4E6B" w:rsidRPr="0009759E" w:rsidRDefault="008A4E6B" w:rsidP="00842119">
            <w:pPr>
              <w:jc w:val="center"/>
              <w:rPr>
                <w:i/>
                <w:sz w:val="20"/>
              </w:rPr>
            </w:pPr>
            <w:r w:rsidRPr="0009759E">
              <w:rPr>
                <w:b/>
                <w:sz w:val="20"/>
              </w:rPr>
              <w:t>Outputs</w:t>
            </w:r>
          </w:p>
          <w:p w14:paraId="2C08527C" w14:textId="77777777" w:rsidR="008A4E6B" w:rsidRPr="0009759E" w:rsidRDefault="008A4E6B" w:rsidP="00842119">
            <w:pPr>
              <w:jc w:val="center"/>
              <w:rPr>
                <w:i/>
                <w:sz w:val="20"/>
              </w:rPr>
            </w:pPr>
          </w:p>
          <w:p w14:paraId="56511FB5" w14:textId="77777777" w:rsidR="008A4E6B" w:rsidRPr="0009759E" w:rsidRDefault="008A4E6B" w:rsidP="00842119">
            <w:pPr>
              <w:jc w:val="center"/>
              <w:rPr>
                <w:i/>
                <w:sz w:val="20"/>
              </w:rPr>
            </w:pPr>
          </w:p>
          <w:p w14:paraId="013A5998" w14:textId="77777777" w:rsidR="008A4E6B" w:rsidRPr="0009759E" w:rsidRDefault="008A4E6B" w:rsidP="00842119">
            <w:pPr>
              <w:jc w:val="center"/>
              <w:rPr>
                <w:i/>
                <w:sz w:val="20"/>
              </w:rPr>
            </w:pPr>
          </w:p>
          <w:p w14:paraId="368BD2D8" w14:textId="77777777" w:rsidR="008A4E6B" w:rsidRPr="0009759E" w:rsidRDefault="008A4E6B" w:rsidP="00842119">
            <w:pPr>
              <w:jc w:val="center"/>
              <w:rPr>
                <w:i/>
                <w:sz w:val="20"/>
              </w:rPr>
            </w:pPr>
          </w:p>
          <w:p w14:paraId="2D246BE8" w14:textId="77777777" w:rsidR="008A4E6B" w:rsidRPr="0009759E" w:rsidRDefault="008A4E6B" w:rsidP="00842119">
            <w:pPr>
              <w:jc w:val="center"/>
              <w:rPr>
                <w:i/>
                <w:sz w:val="20"/>
              </w:rPr>
            </w:pPr>
          </w:p>
          <w:p w14:paraId="694C7480" w14:textId="77777777" w:rsidR="008A4E6B" w:rsidRPr="0009759E" w:rsidRDefault="008A4E6B" w:rsidP="00842119">
            <w:pPr>
              <w:jc w:val="center"/>
              <w:rPr>
                <w:i/>
                <w:sz w:val="20"/>
              </w:rPr>
            </w:pPr>
          </w:p>
          <w:p w14:paraId="351E4ECF" w14:textId="77777777" w:rsidR="008A4E6B" w:rsidRPr="0009759E" w:rsidRDefault="008A4E6B" w:rsidP="00842119">
            <w:pPr>
              <w:jc w:val="center"/>
              <w:rPr>
                <w:i/>
                <w:sz w:val="20"/>
              </w:rPr>
            </w:pPr>
          </w:p>
          <w:p w14:paraId="66C21BC9" w14:textId="77777777" w:rsidR="008A4E6B" w:rsidRPr="0009759E" w:rsidRDefault="008A4E6B" w:rsidP="00842119">
            <w:pPr>
              <w:jc w:val="center"/>
              <w:rPr>
                <w:b/>
                <w:sz w:val="20"/>
              </w:rPr>
            </w:pPr>
            <w:r w:rsidRPr="0009759E">
              <w:rPr>
                <w:i/>
                <w:sz w:val="20"/>
              </w:rPr>
              <w:t>Which outputs have been produced, what is their quality, how have they been perceived?</w:t>
            </w:r>
          </w:p>
        </w:tc>
        <w:tc>
          <w:tcPr>
            <w:tcW w:w="2646" w:type="dxa"/>
            <w:shd w:val="clear" w:color="auto" w:fill="auto"/>
          </w:tcPr>
          <w:p w14:paraId="3FB0DDE3" w14:textId="77777777" w:rsidR="008A4E6B" w:rsidRPr="0009759E" w:rsidRDefault="008A4E6B" w:rsidP="00842119">
            <w:pPr>
              <w:rPr>
                <w:sz w:val="20"/>
              </w:rPr>
            </w:pPr>
            <w:r w:rsidRPr="0009759E">
              <w:rPr>
                <w:sz w:val="20"/>
              </w:rPr>
              <w:t xml:space="preserve">Have the output been produced according to schedule and expected level of effort and cost? </w:t>
            </w:r>
          </w:p>
        </w:tc>
        <w:tc>
          <w:tcPr>
            <w:tcW w:w="8646" w:type="dxa"/>
            <w:shd w:val="clear" w:color="auto" w:fill="auto"/>
          </w:tcPr>
          <w:p w14:paraId="7F3D2E92" w14:textId="77777777" w:rsidR="008A4E6B" w:rsidRPr="0009759E" w:rsidRDefault="008A4E6B" w:rsidP="008A4E6B">
            <w:pPr>
              <w:numPr>
                <w:ilvl w:val="0"/>
                <w:numId w:val="48"/>
              </w:numPr>
              <w:contextualSpacing/>
              <w:rPr>
                <w:sz w:val="20"/>
              </w:rPr>
            </w:pPr>
            <w:r w:rsidRPr="0009759E">
              <w:rPr>
                <w:sz w:val="20"/>
              </w:rPr>
              <w:t xml:space="preserve">Project outputs were produced on time and on budget. </w:t>
            </w:r>
          </w:p>
          <w:p w14:paraId="69308076" w14:textId="77777777" w:rsidR="008A4E6B" w:rsidRPr="0009759E" w:rsidRDefault="008A4E6B" w:rsidP="00842119">
            <w:pPr>
              <w:ind w:left="360"/>
              <w:rPr>
                <w:sz w:val="20"/>
              </w:rPr>
            </w:pPr>
          </w:p>
        </w:tc>
        <w:tc>
          <w:tcPr>
            <w:tcW w:w="993" w:type="dxa"/>
            <w:shd w:val="clear" w:color="auto" w:fill="auto"/>
          </w:tcPr>
          <w:p w14:paraId="04BD1E97" w14:textId="2C5BA493" w:rsidR="008A4E6B" w:rsidRPr="0009759E" w:rsidRDefault="008A4E6B" w:rsidP="00842119">
            <w:pPr>
              <w:rPr>
                <w:sz w:val="20"/>
              </w:rPr>
            </w:pPr>
            <w:r w:rsidRPr="0009759E">
              <w:rPr>
                <w:noProof/>
                <w:lang w:eastAsia="en-GB"/>
              </w:rPr>
              <mc:AlternateContent>
                <mc:Choice Requires="wps">
                  <w:drawing>
                    <wp:anchor distT="0" distB="0" distL="114300" distR="114300" simplePos="0" relativeHeight="251692032" behindDoc="0" locked="0" layoutInCell="1" allowOverlap="1" wp14:anchorId="57271FBE" wp14:editId="030D329F">
                      <wp:simplePos x="0" y="0"/>
                      <wp:positionH relativeFrom="column">
                        <wp:posOffset>200660</wp:posOffset>
                      </wp:positionH>
                      <wp:positionV relativeFrom="paragraph">
                        <wp:posOffset>127635</wp:posOffset>
                      </wp:positionV>
                      <wp:extent cx="333375" cy="333375"/>
                      <wp:effectExtent l="76200" t="57150" r="104775" b="123825"/>
                      <wp:wrapThrough wrapText="bothSides">
                        <wp:wrapPolygon edited="0">
                          <wp:start x="-3703" y="-3703"/>
                          <wp:lineTo x="-4937" y="23451"/>
                          <wp:lineTo x="-1234" y="28389"/>
                          <wp:lineTo x="23451" y="28389"/>
                          <wp:lineTo x="27154" y="19749"/>
                          <wp:lineTo x="25920" y="-3703"/>
                          <wp:lineTo x="-3703" y="-3703"/>
                        </wp:wrapPolygon>
                      </wp:wrapThrough>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rect">
                                <a:avLst/>
                              </a:prstGeom>
                              <a:solidFill>
                                <a:srgbClr val="008000"/>
                              </a:solidFill>
                              <a:ln w="9525">
                                <a:solidFill>
                                  <a:srgbClr val="4A7EBB"/>
                                </a:solidFill>
                                <a:miter lim="800000"/>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2FEE50" id="Rectangle 43" o:spid="_x0000_s1026" style="position:absolute;margin-left:15.8pt;margin-top:10.05pt;width:26.25pt;height:2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" fillcolor="green" strokecolor="#4a7ebb">
                      <v:shadow on="t" color="black" opacity="22936f" origin=",.5" offset="0,.63889mm"/>
                      <w10:wrap type="through"/>
                    </v:rect>
                  </w:pict>
                </mc:Fallback>
              </mc:AlternateContent>
            </w:r>
          </w:p>
        </w:tc>
      </w:tr>
      <w:tr w:rsidR="008A4E6B" w:rsidRPr="0009759E" w14:paraId="0882FCCE" w14:textId="77777777" w:rsidTr="00842119">
        <w:trPr>
          <w:trHeight w:val="911"/>
        </w:trPr>
        <w:tc>
          <w:tcPr>
            <w:tcW w:w="1857" w:type="dxa"/>
            <w:vMerge/>
            <w:shd w:val="clear" w:color="auto" w:fill="auto"/>
          </w:tcPr>
          <w:p w14:paraId="6E09CC0F" w14:textId="77777777" w:rsidR="008A4E6B" w:rsidRPr="0009759E" w:rsidRDefault="008A4E6B" w:rsidP="00842119">
            <w:pPr>
              <w:rPr>
                <w:sz w:val="20"/>
              </w:rPr>
            </w:pPr>
          </w:p>
        </w:tc>
        <w:tc>
          <w:tcPr>
            <w:tcW w:w="2646" w:type="dxa"/>
            <w:shd w:val="clear" w:color="auto" w:fill="auto"/>
          </w:tcPr>
          <w:p w14:paraId="08E64A59" w14:textId="77777777" w:rsidR="008A4E6B" w:rsidRPr="0009759E" w:rsidRDefault="008A4E6B" w:rsidP="00842119">
            <w:pPr>
              <w:rPr>
                <w:sz w:val="20"/>
              </w:rPr>
            </w:pPr>
            <w:r w:rsidRPr="0009759E">
              <w:rPr>
                <w:sz w:val="20"/>
              </w:rPr>
              <w:t xml:space="preserve">What is the quality of outputs produced? </w:t>
            </w:r>
          </w:p>
        </w:tc>
        <w:tc>
          <w:tcPr>
            <w:tcW w:w="8646" w:type="dxa"/>
            <w:shd w:val="clear" w:color="auto" w:fill="auto"/>
          </w:tcPr>
          <w:p w14:paraId="05BEE538" w14:textId="77777777" w:rsidR="008A4E6B" w:rsidRPr="0009759E" w:rsidRDefault="008A4E6B" w:rsidP="008A4E6B">
            <w:pPr>
              <w:numPr>
                <w:ilvl w:val="0"/>
                <w:numId w:val="48"/>
              </w:numPr>
              <w:contextualSpacing/>
              <w:rPr>
                <w:sz w:val="20"/>
              </w:rPr>
            </w:pPr>
            <w:r w:rsidRPr="0009759E">
              <w:rPr>
                <w:sz w:val="20"/>
              </w:rPr>
              <w:t xml:space="preserve">Project outputs were of very high quality and much appreciated by sector actors </w:t>
            </w:r>
          </w:p>
          <w:p w14:paraId="076C4141" w14:textId="77777777" w:rsidR="008A4E6B" w:rsidRPr="0009759E" w:rsidRDefault="008A4E6B" w:rsidP="008A4E6B">
            <w:pPr>
              <w:numPr>
                <w:ilvl w:val="0"/>
                <w:numId w:val="48"/>
              </w:numPr>
              <w:contextualSpacing/>
              <w:rPr>
                <w:sz w:val="20"/>
              </w:rPr>
            </w:pPr>
            <w:r w:rsidRPr="0009759E">
              <w:rPr>
                <w:sz w:val="20"/>
              </w:rPr>
              <w:t xml:space="preserve">Some research was ground-breaking and bring significant value-added to the sector, such as the research on district level WASH budgets. </w:t>
            </w:r>
          </w:p>
        </w:tc>
        <w:tc>
          <w:tcPr>
            <w:tcW w:w="993" w:type="dxa"/>
            <w:shd w:val="clear" w:color="auto" w:fill="auto"/>
          </w:tcPr>
          <w:p w14:paraId="5F101F05" w14:textId="444A1584" w:rsidR="008A4E6B" w:rsidRPr="0009759E" w:rsidRDefault="008A4E6B" w:rsidP="00842119">
            <w:pPr>
              <w:rPr>
                <w:sz w:val="20"/>
              </w:rPr>
            </w:pPr>
            <w:r w:rsidRPr="0009759E">
              <w:rPr>
                <w:noProof/>
                <w:lang w:eastAsia="en-GB"/>
              </w:rPr>
              <mc:AlternateContent>
                <mc:Choice Requires="wps">
                  <w:drawing>
                    <wp:anchor distT="0" distB="0" distL="114300" distR="114300" simplePos="0" relativeHeight="251696128" behindDoc="0" locked="0" layoutInCell="1" allowOverlap="1" wp14:anchorId="12F98D79" wp14:editId="3ABB737B">
                      <wp:simplePos x="0" y="0"/>
                      <wp:positionH relativeFrom="column">
                        <wp:posOffset>108585</wp:posOffset>
                      </wp:positionH>
                      <wp:positionV relativeFrom="paragraph">
                        <wp:posOffset>107950</wp:posOffset>
                      </wp:positionV>
                      <wp:extent cx="333375" cy="333375"/>
                      <wp:effectExtent l="76200" t="57150" r="104775" b="123825"/>
                      <wp:wrapThrough wrapText="bothSides">
                        <wp:wrapPolygon edited="0">
                          <wp:start x="-3703" y="-3703"/>
                          <wp:lineTo x="-4937" y="23451"/>
                          <wp:lineTo x="-1234" y="28389"/>
                          <wp:lineTo x="23451" y="28389"/>
                          <wp:lineTo x="27154" y="19749"/>
                          <wp:lineTo x="25920" y="-3703"/>
                          <wp:lineTo x="-3703" y="-3703"/>
                        </wp:wrapPolygon>
                      </wp:wrapThrough>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rect">
                                <a:avLst/>
                              </a:prstGeom>
                              <a:solidFill>
                                <a:srgbClr val="008000"/>
                              </a:solidFill>
                              <a:ln w="9525">
                                <a:solidFill>
                                  <a:srgbClr val="4A7EBB"/>
                                </a:solidFill>
                                <a:miter lim="800000"/>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0D5920" id="Rectangle 42" o:spid="_x0000_s1026" style="position:absolute;margin-left:8.55pt;margin-top:8.5pt;width:26.25pt;height:2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" fillcolor="green" strokecolor="#4a7ebb">
                      <v:shadow on="t" color="black" opacity="22936f" origin=",.5" offset="0,.63889mm"/>
                      <w10:wrap type="through"/>
                    </v:rect>
                  </w:pict>
                </mc:Fallback>
              </mc:AlternateContent>
            </w:r>
          </w:p>
        </w:tc>
      </w:tr>
      <w:tr w:rsidR="008A4E6B" w:rsidRPr="0009759E" w14:paraId="530B5DC8" w14:textId="77777777" w:rsidTr="00842119">
        <w:trPr>
          <w:trHeight w:val="1325"/>
        </w:trPr>
        <w:tc>
          <w:tcPr>
            <w:tcW w:w="1857" w:type="dxa"/>
            <w:vMerge/>
            <w:shd w:val="clear" w:color="auto" w:fill="auto"/>
          </w:tcPr>
          <w:p w14:paraId="24291339" w14:textId="77777777" w:rsidR="008A4E6B" w:rsidRPr="0009759E" w:rsidRDefault="008A4E6B" w:rsidP="00842119">
            <w:pPr>
              <w:rPr>
                <w:sz w:val="20"/>
              </w:rPr>
            </w:pPr>
          </w:p>
        </w:tc>
        <w:tc>
          <w:tcPr>
            <w:tcW w:w="2646" w:type="dxa"/>
            <w:shd w:val="clear" w:color="auto" w:fill="auto"/>
          </w:tcPr>
          <w:p w14:paraId="56D347E0" w14:textId="77777777" w:rsidR="008A4E6B" w:rsidRPr="0009759E" w:rsidRDefault="008A4E6B" w:rsidP="00842119">
            <w:pPr>
              <w:rPr>
                <w:sz w:val="20"/>
              </w:rPr>
            </w:pPr>
            <w:r w:rsidRPr="0009759E">
              <w:rPr>
                <w:sz w:val="20"/>
              </w:rPr>
              <w:t xml:space="preserve">How are these outputs perceived by WASH actors? </w:t>
            </w:r>
          </w:p>
          <w:p w14:paraId="027931DF" w14:textId="77777777" w:rsidR="008A4E6B" w:rsidRPr="0009759E" w:rsidRDefault="008A4E6B" w:rsidP="00842119">
            <w:pPr>
              <w:rPr>
                <w:sz w:val="20"/>
              </w:rPr>
            </w:pPr>
          </w:p>
        </w:tc>
        <w:tc>
          <w:tcPr>
            <w:tcW w:w="8646" w:type="dxa"/>
            <w:shd w:val="clear" w:color="auto" w:fill="auto"/>
          </w:tcPr>
          <w:p w14:paraId="7E7AF526" w14:textId="77777777" w:rsidR="008A4E6B" w:rsidRPr="0009759E" w:rsidRDefault="008A4E6B" w:rsidP="008A4E6B">
            <w:pPr>
              <w:numPr>
                <w:ilvl w:val="0"/>
                <w:numId w:val="48"/>
              </w:numPr>
              <w:contextualSpacing/>
              <w:rPr>
                <w:sz w:val="20"/>
              </w:rPr>
            </w:pPr>
            <w:r w:rsidRPr="0009759E">
              <w:rPr>
                <w:sz w:val="20"/>
              </w:rPr>
              <w:t>Training programmes were effective at building capacity of sector actors</w:t>
            </w:r>
          </w:p>
          <w:p w14:paraId="4E1BBB67" w14:textId="77777777" w:rsidR="008A4E6B" w:rsidRPr="0009759E" w:rsidRDefault="008A4E6B" w:rsidP="008A4E6B">
            <w:pPr>
              <w:numPr>
                <w:ilvl w:val="0"/>
                <w:numId w:val="48"/>
              </w:numPr>
              <w:contextualSpacing/>
              <w:rPr>
                <w:sz w:val="20"/>
              </w:rPr>
            </w:pPr>
            <w:r w:rsidRPr="0009759E">
              <w:rPr>
                <w:sz w:val="20"/>
              </w:rPr>
              <w:t xml:space="preserve">The process for producing outputs was highly participatory, involving the DAs and CWSA, thereby providing a strong basis for institutionalisation of the process </w:t>
            </w:r>
          </w:p>
          <w:p w14:paraId="18F12DEB" w14:textId="77777777" w:rsidR="008A4E6B" w:rsidRPr="0009759E" w:rsidRDefault="008A4E6B" w:rsidP="008A4E6B">
            <w:pPr>
              <w:numPr>
                <w:ilvl w:val="0"/>
                <w:numId w:val="48"/>
              </w:numPr>
              <w:contextualSpacing/>
              <w:rPr>
                <w:sz w:val="20"/>
              </w:rPr>
            </w:pPr>
            <w:r w:rsidRPr="0009759E">
              <w:rPr>
                <w:sz w:val="20"/>
              </w:rPr>
              <w:t>The “versioning” of these outputs could be improved and diversified to reach the largest number of stakeholders</w:t>
            </w:r>
          </w:p>
        </w:tc>
        <w:tc>
          <w:tcPr>
            <w:tcW w:w="993" w:type="dxa"/>
            <w:shd w:val="clear" w:color="auto" w:fill="auto"/>
          </w:tcPr>
          <w:p w14:paraId="777B5F7E" w14:textId="5EBE867C" w:rsidR="008A4E6B" w:rsidRPr="0009759E" w:rsidRDefault="008A4E6B" w:rsidP="00842119">
            <w:pPr>
              <w:rPr>
                <w:sz w:val="20"/>
              </w:rPr>
            </w:pPr>
            <w:r w:rsidRPr="0009759E">
              <w:rPr>
                <w:noProof/>
                <w:lang w:eastAsia="en-GB"/>
              </w:rPr>
              <mc:AlternateContent>
                <mc:Choice Requires="wps">
                  <w:drawing>
                    <wp:anchor distT="0" distB="0" distL="114300" distR="114300" simplePos="0" relativeHeight="251700224" behindDoc="0" locked="0" layoutInCell="1" allowOverlap="1" wp14:anchorId="0AB51F72" wp14:editId="044B7B1C">
                      <wp:simplePos x="0" y="0"/>
                      <wp:positionH relativeFrom="column">
                        <wp:posOffset>108585</wp:posOffset>
                      </wp:positionH>
                      <wp:positionV relativeFrom="paragraph">
                        <wp:posOffset>95250</wp:posOffset>
                      </wp:positionV>
                      <wp:extent cx="333375" cy="333375"/>
                      <wp:effectExtent l="76200" t="57150" r="104775" b="123825"/>
                      <wp:wrapThrough wrapText="bothSides">
                        <wp:wrapPolygon edited="0">
                          <wp:start x="-3703" y="-3703"/>
                          <wp:lineTo x="-4937" y="23451"/>
                          <wp:lineTo x="-1234" y="28389"/>
                          <wp:lineTo x="23451" y="28389"/>
                          <wp:lineTo x="27154" y="19749"/>
                          <wp:lineTo x="25920" y="-3703"/>
                          <wp:lineTo x="-3703" y="-3703"/>
                        </wp:wrapPolygon>
                      </wp:wrapThrough>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rect">
                                <a:avLst/>
                              </a:prstGeom>
                              <a:solidFill>
                                <a:srgbClr val="008000"/>
                              </a:solidFill>
                              <a:ln w="9525">
                                <a:solidFill>
                                  <a:srgbClr val="4A7EBB"/>
                                </a:solidFill>
                                <a:miter lim="800000"/>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CBF75B" id="Rectangle 41" o:spid="_x0000_s1026" style="position:absolute;margin-left:8.55pt;margin-top:7.5pt;width:26.25pt;height:26.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" fillcolor="green" strokecolor="#4a7ebb">
                      <v:shadow on="t" color="black" opacity="22936f" origin=",.5" offset="0,.63889mm"/>
                      <w10:wrap type="through"/>
                    </v:rect>
                  </w:pict>
                </mc:Fallback>
              </mc:AlternateContent>
            </w:r>
          </w:p>
        </w:tc>
      </w:tr>
      <w:tr w:rsidR="008A4E6B" w:rsidRPr="0009759E" w14:paraId="5F1998E2" w14:textId="77777777" w:rsidTr="00842119">
        <w:tc>
          <w:tcPr>
            <w:tcW w:w="1857" w:type="dxa"/>
            <w:vMerge/>
            <w:shd w:val="clear" w:color="auto" w:fill="auto"/>
          </w:tcPr>
          <w:p w14:paraId="7619A8FB" w14:textId="77777777" w:rsidR="008A4E6B" w:rsidRPr="0009759E" w:rsidRDefault="008A4E6B" w:rsidP="00842119">
            <w:pPr>
              <w:rPr>
                <w:b/>
                <w:sz w:val="20"/>
              </w:rPr>
            </w:pPr>
          </w:p>
        </w:tc>
        <w:tc>
          <w:tcPr>
            <w:tcW w:w="2646" w:type="dxa"/>
            <w:shd w:val="clear" w:color="auto" w:fill="auto"/>
          </w:tcPr>
          <w:p w14:paraId="51749187" w14:textId="77777777" w:rsidR="008A4E6B" w:rsidRPr="0009759E" w:rsidRDefault="008A4E6B" w:rsidP="00842119">
            <w:pPr>
              <w:rPr>
                <w:sz w:val="20"/>
              </w:rPr>
            </w:pPr>
            <w:r w:rsidRPr="0009759E">
              <w:rPr>
                <w:sz w:val="20"/>
              </w:rPr>
              <w:t>Experiment 1 – Service level monitoring</w:t>
            </w:r>
          </w:p>
        </w:tc>
        <w:tc>
          <w:tcPr>
            <w:tcW w:w="8646" w:type="dxa"/>
            <w:shd w:val="clear" w:color="auto" w:fill="auto"/>
          </w:tcPr>
          <w:p w14:paraId="7FFFDB0E" w14:textId="77777777" w:rsidR="008A4E6B" w:rsidRPr="0009759E" w:rsidRDefault="008A4E6B" w:rsidP="008A4E6B">
            <w:pPr>
              <w:numPr>
                <w:ilvl w:val="0"/>
                <w:numId w:val="49"/>
              </w:numPr>
              <w:contextualSpacing/>
              <w:rPr>
                <w:sz w:val="20"/>
              </w:rPr>
            </w:pPr>
            <w:r w:rsidRPr="0009759E">
              <w:rPr>
                <w:sz w:val="20"/>
              </w:rPr>
              <w:t xml:space="preserve">This can be seen as the “flagship experiment” for the project in Ghana, which has led to clear outcomes in terms of changing mentalities and practices </w:t>
            </w:r>
          </w:p>
          <w:p w14:paraId="1583A153" w14:textId="77777777" w:rsidR="008A4E6B" w:rsidRPr="0009759E" w:rsidRDefault="008A4E6B" w:rsidP="008A4E6B">
            <w:pPr>
              <w:numPr>
                <w:ilvl w:val="0"/>
                <w:numId w:val="49"/>
              </w:numPr>
              <w:contextualSpacing/>
              <w:rPr>
                <w:sz w:val="20"/>
              </w:rPr>
            </w:pPr>
            <w:r w:rsidRPr="0009759E">
              <w:rPr>
                <w:sz w:val="20"/>
              </w:rPr>
              <w:t xml:space="preserve">One key issue relates to the sustainability of the monitoring approach at DA level beyond the initial baseline data collection </w:t>
            </w:r>
          </w:p>
        </w:tc>
        <w:tc>
          <w:tcPr>
            <w:tcW w:w="993" w:type="dxa"/>
            <w:shd w:val="clear" w:color="auto" w:fill="auto"/>
          </w:tcPr>
          <w:p w14:paraId="75D09CBB" w14:textId="4F40B9F6" w:rsidR="008A4E6B" w:rsidRPr="0009759E" w:rsidRDefault="008A4E6B" w:rsidP="00842119">
            <w:pPr>
              <w:rPr>
                <w:sz w:val="20"/>
              </w:rPr>
            </w:pPr>
            <w:r w:rsidRPr="0009759E">
              <w:rPr>
                <w:noProof/>
                <w:lang w:eastAsia="en-GB"/>
              </w:rPr>
              <mc:AlternateContent>
                <mc:Choice Requires="wps">
                  <w:drawing>
                    <wp:anchor distT="0" distB="0" distL="114300" distR="114300" simplePos="0" relativeHeight="251704320" behindDoc="0" locked="0" layoutInCell="1" allowOverlap="1" wp14:anchorId="61840CA3" wp14:editId="695A7B80">
                      <wp:simplePos x="0" y="0"/>
                      <wp:positionH relativeFrom="column">
                        <wp:posOffset>108585</wp:posOffset>
                      </wp:positionH>
                      <wp:positionV relativeFrom="paragraph">
                        <wp:posOffset>161925</wp:posOffset>
                      </wp:positionV>
                      <wp:extent cx="333375" cy="333375"/>
                      <wp:effectExtent l="76200" t="57150" r="104775" b="123825"/>
                      <wp:wrapThrough wrapText="bothSides">
                        <wp:wrapPolygon edited="0">
                          <wp:start x="-3703" y="-3703"/>
                          <wp:lineTo x="-4937" y="23451"/>
                          <wp:lineTo x="-1234" y="28389"/>
                          <wp:lineTo x="23451" y="28389"/>
                          <wp:lineTo x="27154" y="19749"/>
                          <wp:lineTo x="25920" y="-3703"/>
                          <wp:lineTo x="-3703" y="-3703"/>
                        </wp:wrapPolygon>
                      </wp:wrapThrough>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rect">
                                <a:avLst/>
                              </a:prstGeom>
                              <a:solidFill>
                                <a:srgbClr val="008000"/>
                              </a:solidFill>
                              <a:ln w="9525">
                                <a:solidFill>
                                  <a:srgbClr val="4A7EBB"/>
                                </a:solidFill>
                                <a:miter lim="800000"/>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23136C" id="Rectangle 40" o:spid="_x0000_s1026" style="position:absolute;margin-left:8.55pt;margin-top:12.75pt;width:26.25pt;height:26.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" fillcolor="green" strokecolor="#4a7ebb">
                      <v:shadow on="t" color="black" opacity="22936f" origin=",.5" offset="0,.63889mm"/>
                      <w10:wrap type="through"/>
                    </v:rect>
                  </w:pict>
                </mc:Fallback>
              </mc:AlternateContent>
            </w:r>
          </w:p>
        </w:tc>
      </w:tr>
      <w:tr w:rsidR="008A4E6B" w:rsidRPr="0009759E" w14:paraId="57550FD4" w14:textId="77777777" w:rsidTr="00842119">
        <w:tc>
          <w:tcPr>
            <w:tcW w:w="1857" w:type="dxa"/>
            <w:vMerge/>
            <w:shd w:val="clear" w:color="auto" w:fill="auto"/>
          </w:tcPr>
          <w:p w14:paraId="740B061E" w14:textId="77777777" w:rsidR="008A4E6B" w:rsidRPr="0009759E" w:rsidRDefault="008A4E6B" w:rsidP="00842119">
            <w:pPr>
              <w:rPr>
                <w:b/>
                <w:sz w:val="20"/>
              </w:rPr>
            </w:pPr>
          </w:p>
        </w:tc>
        <w:tc>
          <w:tcPr>
            <w:tcW w:w="2646" w:type="dxa"/>
            <w:shd w:val="clear" w:color="auto" w:fill="auto"/>
          </w:tcPr>
          <w:p w14:paraId="65F69BF1" w14:textId="77777777" w:rsidR="008A4E6B" w:rsidRPr="0009759E" w:rsidRDefault="008A4E6B" w:rsidP="00842119">
            <w:pPr>
              <w:rPr>
                <w:sz w:val="20"/>
              </w:rPr>
            </w:pPr>
            <w:r w:rsidRPr="0009759E">
              <w:rPr>
                <w:sz w:val="20"/>
              </w:rPr>
              <w:t>Experiment 2 – Reducing handpump downtime via SMS</w:t>
            </w:r>
          </w:p>
        </w:tc>
        <w:tc>
          <w:tcPr>
            <w:tcW w:w="8646" w:type="dxa"/>
            <w:shd w:val="clear" w:color="auto" w:fill="auto"/>
          </w:tcPr>
          <w:p w14:paraId="40C94DE2" w14:textId="77777777" w:rsidR="008A4E6B" w:rsidRPr="0009759E" w:rsidRDefault="008A4E6B" w:rsidP="008A4E6B">
            <w:pPr>
              <w:numPr>
                <w:ilvl w:val="0"/>
                <w:numId w:val="50"/>
              </w:numPr>
              <w:contextualSpacing/>
              <w:rPr>
                <w:sz w:val="20"/>
              </w:rPr>
            </w:pPr>
            <w:r w:rsidRPr="0009759E">
              <w:rPr>
                <w:sz w:val="20"/>
              </w:rPr>
              <w:t>At the time of the visit, it was too early to assess success of this experiment</w:t>
            </w:r>
          </w:p>
          <w:p w14:paraId="05BDAF12" w14:textId="77777777" w:rsidR="008A4E6B" w:rsidRPr="0009759E" w:rsidRDefault="008A4E6B" w:rsidP="008A4E6B">
            <w:pPr>
              <w:numPr>
                <w:ilvl w:val="0"/>
                <w:numId w:val="50"/>
              </w:numPr>
              <w:contextualSpacing/>
              <w:rPr>
                <w:sz w:val="20"/>
              </w:rPr>
            </w:pPr>
            <w:r w:rsidRPr="0009759E">
              <w:rPr>
                <w:sz w:val="20"/>
              </w:rPr>
              <w:t>We identified several issues with the design of this experiment which meant that full scale-up (via SMARTerWASH) appeared premature. We urged the parties to reconsider the model and test alternatives to really identify what works</w:t>
            </w:r>
          </w:p>
        </w:tc>
        <w:tc>
          <w:tcPr>
            <w:tcW w:w="993" w:type="dxa"/>
            <w:shd w:val="clear" w:color="auto" w:fill="auto"/>
          </w:tcPr>
          <w:p w14:paraId="58F20274" w14:textId="3CE035D1" w:rsidR="008A4E6B" w:rsidRPr="0009759E" w:rsidRDefault="008A4E6B" w:rsidP="00842119">
            <w:pPr>
              <w:rPr>
                <w:sz w:val="20"/>
              </w:rPr>
            </w:pPr>
            <w:r w:rsidRPr="0009759E">
              <w:rPr>
                <w:noProof/>
                <w:lang w:eastAsia="en-GB"/>
              </w:rPr>
              <mc:AlternateContent>
                <mc:Choice Requires="wps">
                  <w:drawing>
                    <wp:anchor distT="0" distB="0" distL="114300" distR="114300" simplePos="0" relativeHeight="251708416" behindDoc="0" locked="0" layoutInCell="1" allowOverlap="1" wp14:anchorId="21E5BA35" wp14:editId="4E34063D">
                      <wp:simplePos x="0" y="0"/>
                      <wp:positionH relativeFrom="column">
                        <wp:posOffset>200660</wp:posOffset>
                      </wp:positionH>
                      <wp:positionV relativeFrom="paragraph">
                        <wp:posOffset>182880</wp:posOffset>
                      </wp:positionV>
                      <wp:extent cx="333375" cy="333375"/>
                      <wp:effectExtent l="76200" t="57150" r="104775" b="123825"/>
                      <wp:wrapThrough wrapText="bothSides">
                        <wp:wrapPolygon edited="0">
                          <wp:start x="-3703" y="-3703"/>
                          <wp:lineTo x="-4937" y="23451"/>
                          <wp:lineTo x="-1234" y="28389"/>
                          <wp:lineTo x="23451" y="28389"/>
                          <wp:lineTo x="27154" y="19749"/>
                          <wp:lineTo x="25920" y="-3703"/>
                          <wp:lineTo x="-3703" y="-3703"/>
                        </wp:wrapPolygon>
                      </wp:wrapThrough>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rect">
                                <a:avLst/>
                              </a:prstGeom>
                              <a:solidFill>
                                <a:srgbClr val="F79646">
                                  <a:lumMod val="100000"/>
                                  <a:lumOff val="0"/>
                                </a:srgbClr>
                              </a:solidFill>
                              <a:ln w="9525">
                                <a:solidFill>
                                  <a:srgbClr val="4A7EBB"/>
                                </a:solidFill>
                                <a:miter lim="800000"/>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74BDC5" id="Rectangle 39" o:spid="_x0000_s1026" style="position:absolute;margin-left:15.8pt;margin-top:14.4pt;width:26.25pt;height:26.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" fillcolor="#f79646" strokecolor="#4a7ebb">
                      <v:shadow on="t" color="black" opacity="22936f" origin=",.5" offset="0,.63889mm"/>
                      <w10:wrap type="through"/>
                    </v:rect>
                  </w:pict>
                </mc:Fallback>
              </mc:AlternateContent>
            </w:r>
          </w:p>
        </w:tc>
      </w:tr>
      <w:tr w:rsidR="008A4E6B" w:rsidRPr="0009759E" w14:paraId="21B28935" w14:textId="77777777" w:rsidTr="00842119">
        <w:tc>
          <w:tcPr>
            <w:tcW w:w="1857" w:type="dxa"/>
            <w:vMerge/>
            <w:shd w:val="clear" w:color="auto" w:fill="auto"/>
          </w:tcPr>
          <w:p w14:paraId="754D233C" w14:textId="77777777" w:rsidR="008A4E6B" w:rsidRPr="0009759E" w:rsidRDefault="008A4E6B" w:rsidP="00842119">
            <w:pPr>
              <w:rPr>
                <w:b/>
                <w:sz w:val="20"/>
              </w:rPr>
            </w:pPr>
          </w:p>
        </w:tc>
        <w:tc>
          <w:tcPr>
            <w:tcW w:w="2646" w:type="dxa"/>
            <w:shd w:val="clear" w:color="auto" w:fill="auto"/>
          </w:tcPr>
          <w:p w14:paraId="2B4DB23A" w14:textId="77777777" w:rsidR="008A4E6B" w:rsidRPr="0009759E" w:rsidRDefault="008A4E6B" w:rsidP="00842119">
            <w:pPr>
              <w:rPr>
                <w:sz w:val="20"/>
              </w:rPr>
            </w:pPr>
            <w:r w:rsidRPr="0009759E">
              <w:rPr>
                <w:sz w:val="20"/>
              </w:rPr>
              <w:t>Experiment 3- Adopting a LCCA approach</w:t>
            </w:r>
          </w:p>
        </w:tc>
        <w:tc>
          <w:tcPr>
            <w:tcW w:w="8646" w:type="dxa"/>
            <w:shd w:val="clear" w:color="auto" w:fill="auto"/>
          </w:tcPr>
          <w:p w14:paraId="5EBB379B" w14:textId="77777777" w:rsidR="008A4E6B" w:rsidRPr="0009759E" w:rsidRDefault="008A4E6B" w:rsidP="008A4E6B">
            <w:pPr>
              <w:numPr>
                <w:ilvl w:val="0"/>
                <w:numId w:val="51"/>
              </w:numPr>
              <w:contextualSpacing/>
              <w:rPr>
                <w:sz w:val="20"/>
              </w:rPr>
            </w:pPr>
            <w:r w:rsidRPr="0009759E">
              <w:rPr>
                <w:sz w:val="20"/>
              </w:rPr>
              <w:t>Training on LCCA has been well received and has motivated some DAs to take on the approach without Triple-S support</w:t>
            </w:r>
          </w:p>
          <w:p w14:paraId="4F511BA9" w14:textId="77777777" w:rsidR="008A4E6B" w:rsidRPr="0009759E" w:rsidRDefault="008A4E6B" w:rsidP="008A4E6B">
            <w:pPr>
              <w:numPr>
                <w:ilvl w:val="0"/>
                <w:numId w:val="51"/>
              </w:numPr>
              <w:contextualSpacing/>
              <w:rPr>
                <w:sz w:val="20"/>
              </w:rPr>
            </w:pPr>
            <w:r w:rsidRPr="0009759E">
              <w:rPr>
                <w:sz w:val="20"/>
              </w:rPr>
              <w:t xml:space="preserve">The asset registry tool still had much scope for development at the time of the visit </w:t>
            </w:r>
          </w:p>
          <w:p w14:paraId="759F00E0" w14:textId="77777777" w:rsidR="008A4E6B" w:rsidRPr="0009759E" w:rsidRDefault="008A4E6B" w:rsidP="008A4E6B">
            <w:pPr>
              <w:numPr>
                <w:ilvl w:val="0"/>
                <w:numId w:val="51"/>
              </w:numPr>
              <w:contextualSpacing/>
              <w:rPr>
                <w:sz w:val="20"/>
              </w:rPr>
            </w:pPr>
            <w:r w:rsidRPr="0009759E">
              <w:rPr>
                <w:sz w:val="20"/>
              </w:rPr>
              <w:t>The value of a stand-alone asset registry is likely to be limited. A move towards a strategic financial planning approach (including demand, revenues and costs) should be considered.</w:t>
            </w:r>
          </w:p>
        </w:tc>
        <w:tc>
          <w:tcPr>
            <w:tcW w:w="993" w:type="dxa"/>
            <w:shd w:val="clear" w:color="auto" w:fill="auto"/>
          </w:tcPr>
          <w:p w14:paraId="6FF19373" w14:textId="3022D786" w:rsidR="008A4E6B" w:rsidRPr="0009759E" w:rsidRDefault="008A4E6B" w:rsidP="00842119">
            <w:pPr>
              <w:rPr>
                <w:sz w:val="20"/>
              </w:rPr>
            </w:pPr>
            <w:r w:rsidRPr="0009759E">
              <w:rPr>
                <w:noProof/>
                <w:lang w:eastAsia="en-GB"/>
              </w:rPr>
              <mc:AlternateContent>
                <mc:Choice Requires="wps">
                  <w:drawing>
                    <wp:anchor distT="0" distB="0" distL="114300" distR="114300" simplePos="0" relativeHeight="251712512" behindDoc="0" locked="0" layoutInCell="1" allowOverlap="1" wp14:anchorId="052559CD" wp14:editId="662B8F3C">
                      <wp:simplePos x="0" y="0"/>
                      <wp:positionH relativeFrom="column">
                        <wp:posOffset>200660</wp:posOffset>
                      </wp:positionH>
                      <wp:positionV relativeFrom="paragraph">
                        <wp:posOffset>201930</wp:posOffset>
                      </wp:positionV>
                      <wp:extent cx="333375" cy="333375"/>
                      <wp:effectExtent l="76200" t="57150" r="104775" b="123825"/>
                      <wp:wrapThrough wrapText="bothSides">
                        <wp:wrapPolygon edited="0">
                          <wp:start x="-3703" y="-3703"/>
                          <wp:lineTo x="-4937" y="23451"/>
                          <wp:lineTo x="-1234" y="28389"/>
                          <wp:lineTo x="23451" y="28389"/>
                          <wp:lineTo x="27154" y="19749"/>
                          <wp:lineTo x="25920" y="-3703"/>
                          <wp:lineTo x="-3703" y="-3703"/>
                        </wp:wrapPolygon>
                      </wp:wrapThrough>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rect">
                                <a:avLst/>
                              </a:prstGeom>
                              <a:solidFill>
                                <a:srgbClr val="F79646">
                                  <a:lumMod val="100000"/>
                                  <a:lumOff val="0"/>
                                </a:srgbClr>
                              </a:solidFill>
                              <a:ln w="9525">
                                <a:solidFill>
                                  <a:srgbClr val="4A7EBB"/>
                                </a:solidFill>
                                <a:miter lim="800000"/>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FFA226" id="Rectangle 38" o:spid="_x0000_s1026" style="position:absolute;margin-left:15.8pt;margin-top:15.9pt;width:26.25pt;height:26.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" fillcolor="#f79646" strokecolor="#4a7ebb">
                      <v:shadow on="t" color="black" opacity="22936f" origin=",.5" offset="0,.63889mm"/>
                      <w10:wrap type="through"/>
                    </v:rect>
                  </w:pict>
                </mc:Fallback>
              </mc:AlternateContent>
            </w:r>
          </w:p>
        </w:tc>
      </w:tr>
      <w:tr w:rsidR="008A4E6B" w:rsidRPr="0009759E" w14:paraId="1DE25A6D" w14:textId="77777777" w:rsidTr="00842119">
        <w:tc>
          <w:tcPr>
            <w:tcW w:w="1857" w:type="dxa"/>
            <w:vMerge/>
            <w:shd w:val="clear" w:color="auto" w:fill="auto"/>
          </w:tcPr>
          <w:p w14:paraId="5946756B" w14:textId="77777777" w:rsidR="008A4E6B" w:rsidRPr="0009759E" w:rsidRDefault="008A4E6B" w:rsidP="00842119">
            <w:pPr>
              <w:rPr>
                <w:b/>
                <w:sz w:val="20"/>
              </w:rPr>
            </w:pPr>
          </w:p>
        </w:tc>
        <w:tc>
          <w:tcPr>
            <w:tcW w:w="2646" w:type="dxa"/>
            <w:shd w:val="clear" w:color="auto" w:fill="auto"/>
          </w:tcPr>
          <w:p w14:paraId="7F13686D" w14:textId="77777777" w:rsidR="008A4E6B" w:rsidRPr="0009759E" w:rsidRDefault="008A4E6B" w:rsidP="00842119">
            <w:pPr>
              <w:rPr>
                <w:sz w:val="20"/>
              </w:rPr>
            </w:pPr>
            <w:r w:rsidRPr="0009759E">
              <w:rPr>
                <w:sz w:val="20"/>
              </w:rPr>
              <w:t xml:space="preserve">Study on Learning Alliances </w:t>
            </w:r>
          </w:p>
        </w:tc>
        <w:tc>
          <w:tcPr>
            <w:tcW w:w="8646" w:type="dxa"/>
            <w:shd w:val="clear" w:color="auto" w:fill="auto"/>
          </w:tcPr>
          <w:p w14:paraId="269A26A5" w14:textId="77777777" w:rsidR="008A4E6B" w:rsidRPr="0009759E" w:rsidRDefault="008A4E6B" w:rsidP="008A4E6B">
            <w:pPr>
              <w:numPr>
                <w:ilvl w:val="0"/>
                <w:numId w:val="52"/>
              </w:numPr>
              <w:contextualSpacing/>
              <w:rPr>
                <w:sz w:val="20"/>
              </w:rPr>
            </w:pPr>
            <w:r w:rsidRPr="0009759E">
              <w:rPr>
                <w:sz w:val="20"/>
              </w:rPr>
              <w:t xml:space="preserve">The Study on Learning alliances was of great quality, with important insights for how learning is currently being done and should be done in the sector </w:t>
            </w:r>
          </w:p>
          <w:p w14:paraId="02C943F7" w14:textId="77777777" w:rsidR="008A4E6B" w:rsidRPr="0009759E" w:rsidRDefault="008A4E6B" w:rsidP="008A4E6B">
            <w:pPr>
              <w:numPr>
                <w:ilvl w:val="0"/>
                <w:numId w:val="52"/>
              </w:numPr>
              <w:contextualSpacing/>
              <w:rPr>
                <w:sz w:val="20"/>
              </w:rPr>
            </w:pPr>
            <w:r w:rsidRPr="0009759E">
              <w:rPr>
                <w:sz w:val="20"/>
              </w:rPr>
              <w:t>It is not a full-blown “experiment” but a stand-alone study, with limited potential impact</w:t>
            </w:r>
          </w:p>
        </w:tc>
        <w:tc>
          <w:tcPr>
            <w:tcW w:w="993" w:type="dxa"/>
            <w:shd w:val="clear" w:color="auto" w:fill="auto"/>
          </w:tcPr>
          <w:p w14:paraId="7E40FACC" w14:textId="136E8356" w:rsidR="008A4E6B" w:rsidRPr="0009759E" w:rsidRDefault="008A4E6B" w:rsidP="00842119">
            <w:pPr>
              <w:rPr>
                <w:sz w:val="20"/>
              </w:rPr>
            </w:pPr>
            <w:r w:rsidRPr="0009759E">
              <w:rPr>
                <w:noProof/>
                <w:lang w:eastAsia="en-GB"/>
              </w:rPr>
              <mc:AlternateContent>
                <mc:Choice Requires="wps">
                  <w:drawing>
                    <wp:anchor distT="0" distB="0" distL="114300" distR="114300" simplePos="0" relativeHeight="251716608" behindDoc="0" locked="0" layoutInCell="1" allowOverlap="1" wp14:anchorId="04F2B916" wp14:editId="2D64E9EA">
                      <wp:simplePos x="0" y="0"/>
                      <wp:positionH relativeFrom="column">
                        <wp:posOffset>304800</wp:posOffset>
                      </wp:positionH>
                      <wp:positionV relativeFrom="paragraph">
                        <wp:posOffset>-1153795</wp:posOffset>
                      </wp:positionV>
                      <wp:extent cx="333375" cy="333375"/>
                      <wp:effectExtent l="76200" t="57150" r="104775" b="123825"/>
                      <wp:wrapThrough wrapText="bothSides">
                        <wp:wrapPolygon edited="0">
                          <wp:start x="-3703" y="-3703"/>
                          <wp:lineTo x="-4937" y="23451"/>
                          <wp:lineTo x="-1234" y="28389"/>
                          <wp:lineTo x="23451" y="28389"/>
                          <wp:lineTo x="27154" y="19749"/>
                          <wp:lineTo x="25920" y="-3703"/>
                          <wp:lineTo x="-3703" y="-3703"/>
                        </wp:wrapPolygon>
                      </wp:wrapThrough>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rect">
                                <a:avLst/>
                              </a:prstGeom>
                              <a:solidFill>
                                <a:srgbClr val="CCFFCC"/>
                              </a:solidFill>
                              <a:ln w="9525">
                                <a:solidFill>
                                  <a:srgbClr val="4A7EBB"/>
                                </a:solidFill>
                                <a:miter lim="800000"/>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164CE3" id="Rectangle 37" o:spid="_x0000_s1026" style="position:absolute;margin-left:24pt;margin-top:-90.85pt;width:26.25pt;height:26.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" fillcolor="#cfc" strokecolor="#4a7ebb">
                      <v:shadow on="t" color="black" opacity="22936f" origin=",.5" offset="0,.63889mm"/>
                      <w10:wrap type="through"/>
                    </v:rect>
                  </w:pict>
                </mc:Fallback>
              </mc:AlternateContent>
            </w:r>
          </w:p>
        </w:tc>
      </w:tr>
      <w:tr w:rsidR="008A4E6B" w:rsidRPr="0009759E" w14:paraId="0B90ADBE" w14:textId="77777777" w:rsidTr="00842119">
        <w:tc>
          <w:tcPr>
            <w:tcW w:w="1857" w:type="dxa"/>
            <w:vMerge/>
            <w:shd w:val="clear" w:color="auto" w:fill="auto"/>
          </w:tcPr>
          <w:p w14:paraId="0FB3CAD0" w14:textId="77777777" w:rsidR="008A4E6B" w:rsidRPr="0009759E" w:rsidRDefault="008A4E6B" w:rsidP="00842119">
            <w:pPr>
              <w:rPr>
                <w:b/>
                <w:sz w:val="20"/>
              </w:rPr>
            </w:pPr>
          </w:p>
        </w:tc>
        <w:tc>
          <w:tcPr>
            <w:tcW w:w="2646" w:type="dxa"/>
            <w:shd w:val="clear" w:color="auto" w:fill="auto"/>
          </w:tcPr>
          <w:p w14:paraId="7F783E6A" w14:textId="77777777" w:rsidR="008A4E6B" w:rsidRPr="0009759E" w:rsidRDefault="008A4E6B" w:rsidP="00842119">
            <w:pPr>
              <w:rPr>
                <w:sz w:val="20"/>
              </w:rPr>
            </w:pPr>
            <w:r w:rsidRPr="0009759E">
              <w:rPr>
                <w:sz w:val="20"/>
              </w:rPr>
              <w:t xml:space="preserve">Study on Sector Coordination and Alignment </w:t>
            </w:r>
          </w:p>
        </w:tc>
        <w:tc>
          <w:tcPr>
            <w:tcW w:w="8646" w:type="dxa"/>
            <w:shd w:val="clear" w:color="auto" w:fill="auto"/>
          </w:tcPr>
          <w:p w14:paraId="42FF52D5" w14:textId="77777777" w:rsidR="008A4E6B" w:rsidRPr="0009759E" w:rsidRDefault="008A4E6B" w:rsidP="008A4E6B">
            <w:pPr>
              <w:numPr>
                <w:ilvl w:val="0"/>
                <w:numId w:val="53"/>
              </w:numPr>
              <w:contextualSpacing/>
              <w:rPr>
                <w:sz w:val="20"/>
              </w:rPr>
            </w:pPr>
            <w:r w:rsidRPr="0009759E">
              <w:rPr>
                <w:sz w:val="20"/>
              </w:rPr>
              <w:t>The study is a well thought through and extremely thorough document that was prepared in a consultative manner and allowed identifying areas of weakness in a very open manner</w:t>
            </w:r>
          </w:p>
          <w:p w14:paraId="581985A0" w14:textId="77777777" w:rsidR="008A4E6B" w:rsidRPr="0009759E" w:rsidRDefault="008A4E6B" w:rsidP="008A4E6B">
            <w:pPr>
              <w:numPr>
                <w:ilvl w:val="0"/>
                <w:numId w:val="53"/>
              </w:numPr>
              <w:contextualSpacing/>
              <w:rPr>
                <w:sz w:val="20"/>
              </w:rPr>
            </w:pPr>
            <w:r w:rsidRPr="0009759E">
              <w:rPr>
                <w:sz w:val="20"/>
              </w:rPr>
              <w:t>The fact that the MWRWH commissioned IRC-Ghana / Triple-S to conduct the study is a testament to the fact that IRC-Ghana (largely through the Triple-S project) has been able to position itself as a fair and honest broker in the sector</w:t>
            </w:r>
          </w:p>
          <w:p w14:paraId="66283991" w14:textId="77777777" w:rsidR="008A4E6B" w:rsidRPr="0009759E" w:rsidRDefault="008A4E6B" w:rsidP="008A4E6B">
            <w:pPr>
              <w:numPr>
                <w:ilvl w:val="0"/>
                <w:numId w:val="53"/>
              </w:numPr>
              <w:contextualSpacing/>
              <w:rPr>
                <w:sz w:val="20"/>
              </w:rPr>
            </w:pPr>
            <w:r w:rsidRPr="0009759E">
              <w:rPr>
                <w:sz w:val="20"/>
              </w:rPr>
              <w:t>Although corrections have already been made on the back of the study, its impact is difficult to assess in isolation from other initiatives to strengthen sector coordination</w:t>
            </w:r>
          </w:p>
        </w:tc>
        <w:tc>
          <w:tcPr>
            <w:tcW w:w="993" w:type="dxa"/>
            <w:shd w:val="clear" w:color="auto" w:fill="auto"/>
          </w:tcPr>
          <w:p w14:paraId="303565D7" w14:textId="6AF83A61" w:rsidR="008A4E6B" w:rsidRPr="0009759E" w:rsidRDefault="008A4E6B" w:rsidP="00842119">
            <w:pPr>
              <w:rPr>
                <w:sz w:val="20"/>
              </w:rPr>
            </w:pPr>
            <w:r w:rsidRPr="0009759E">
              <w:rPr>
                <w:noProof/>
                <w:lang w:eastAsia="en-GB"/>
              </w:rPr>
              <mc:AlternateContent>
                <mc:Choice Requires="wps">
                  <w:drawing>
                    <wp:anchor distT="0" distB="0" distL="114300" distR="114300" simplePos="0" relativeHeight="251720704" behindDoc="0" locked="0" layoutInCell="1" allowOverlap="1" wp14:anchorId="6EB32987" wp14:editId="1882BF79">
                      <wp:simplePos x="0" y="0"/>
                      <wp:positionH relativeFrom="column">
                        <wp:posOffset>294005</wp:posOffset>
                      </wp:positionH>
                      <wp:positionV relativeFrom="paragraph">
                        <wp:posOffset>-602615</wp:posOffset>
                      </wp:positionV>
                      <wp:extent cx="333375" cy="333375"/>
                      <wp:effectExtent l="76200" t="57150" r="104775" b="123825"/>
                      <wp:wrapThrough wrapText="bothSides">
                        <wp:wrapPolygon edited="0">
                          <wp:start x="-3703" y="-3703"/>
                          <wp:lineTo x="-4937" y="23451"/>
                          <wp:lineTo x="-1234" y="28389"/>
                          <wp:lineTo x="23451" y="28389"/>
                          <wp:lineTo x="27154" y="19749"/>
                          <wp:lineTo x="25920" y="-3703"/>
                          <wp:lineTo x="-3703" y="-3703"/>
                        </wp:wrapPolygon>
                      </wp:wrapThrough>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rect">
                                <a:avLst/>
                              </a:prstGeom>
                              <a:solidFill>
                                <a:srgbClr val="CCFFCC"/>
                              </a:solidFill>
                              <a:ln w="9525">
                                <a:solidFill>
                                  <a:srgbClr val="4A7EBB"/>
                                </a:solidFill>
                                <a:miter lim="800000"/>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11E63A3" id="Rectangle 35" o:spid="_x0000_s1026" style="position:absolute;margin-left:23.15pt;margin-top:-47.45pt;width:26.25pt;height:26.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" fillcolor="#cfc" strokecolor="#4a7ebb">
                      <v:shadow on="t" color="black" opacity="22936f" origin=",.5" offset="0,.63889mm"/>
                      <w10:wrap type="through"/>
                    </v:rect>
                  </w:pict>
                </mc:Fallback>
              </mc:AlternateContent>
            </w:r>
          </w:p>
        </w:tc>
      </w:tr>
      <w:tr w:rsidR="008A4E6B" w:rsidRPr="0009759E" w14:paraId="1B8E3868" w14:textId="77777777" w:rsidTr="00842119">
        <w:tc>
          <w:tcPr>
            <w:tcW w:w="1857" w:type="dxa"/>
            <w:vMerge w:val="restart"/>
            <w:shd w:val="clear" w:color="auto" w:fill="auto"/>
          </w:tcPr>
          <w:p w14:paraId="4866142F" w14:textId="77777777" w:rsidR="008A4E6B" w:rsidRPr="0009759E" w:rsidRDefault="008A4E6B" w:rsidP="00842119">
            <w:pPr>
              <w:rPr>
                <w:b/>
                <w:sz w:val="20"/>
              </w:rPr>
            </w:pPr>
          </w:p>
          <w:p w14:paraId="0F2137D4" w14:textId="77777777" w:rsidR="008A4E6B" w:rsidRPr="0009759E" w:rsidRDefault="008A4E6B" w:rsidP="00842119">
            <w:pPr>
              <w:rPr>
                <w:b/>
                <w:sz w:val="20"/>
              </w:rPr>
            </w:pPr>
          </w:p>
          <w:p w14:paraId="086770F3" w14:textId="77777777" w:rsidR="008A4E6B" w:rsidRPr="0009759E" w:rsidRDefault="008A4E6B" w:rsidP="00842119">
            <w:pPr>
              <w:rPr>
                <w:b/>
                <w:sz w:val="20"/>
              </w:rPr>
            </w:pPr>
          </w:p>
          <w:p w14:paraId="0364BED9" w14:textId="77777777" w:rsidR="008A4E6B" w:rsidRPr="0009759E" w:rsidRDefault="008A4E6B" w:rsidP="00842119">
            <w:pPr>
              <w:rPr>
                <w:b/>
                <w:sz w:val="20"/>
              </w:rPr>
            </w:pPr>
            <w:r w:rsidRPr="0009759E">
              <w:rPr>
                <w:b/>
                <w:sz w:val="20"/>
              </w:rPr>
              <w:t xml:space="preserve">Outcomes: </w:t>
            </w:r>
          </w:p>
          <w:p w14:paraId="4AFA3085" w14:textId="77777777" w:rsidR="008A4E6B" w:rsidRPr="0009759E" w:rsidRDefault="008A4E6B" w:rsidP="00842119">
            <w:pPr>
              <w:rPr>
                <w:b/>
                <w:sz w:val="20"/>
              </w:rPr>
            </w:pPr>
          </w:p>
          <w:p w14:paraId="7B24462A" w14:textId="77777777" w:rsidR="008A4E6B" w:rsidRPr="0009759E" w:rsidRDefault="008A4E6B" w:rsidP="00842119">
            <w:pPr>
              <w:rPr>
                <w:b/>
                <w:sz w:val="20"/>
              </w:rPr>
            </w:pPr>
            <w:r w:rsidRPr="0009759E">
              <w:rPr>
                <w:i/>
                <w:sz w:val="20"/>
              </w:rPr>
              <w:t>How do project outcomes measure against expected achievements (post-MTA)? Are there unexpected outcomes?</w:t>
            </w:r>
          </w:p>
        </w:tc>
        <w:tc>
          <w:tcPr>
            <w:tcW w:w="2646" w:type="dxa"/>
            <w:shd w:val="clear" w:color="auto" w:fill="auto"/>
          </w:tcPr>
          <w:p w14:paraId="39A4B005" w14:textId="77777777" w:rsidR="008A4E6B" w:rsidRPr="0009759E" w:rsidRDefault="008A4E6B" w:rsidP="00842119">
            <w:pPr>
              <w:rPr>
                <w:sz w:val="20"/>
              </w:rPr>
            </w:pPr>
            <w:r w:rsidRPr="0009759E">
              <w:rPr>
                <w:sz w:val="20"/>
              </w:rPr>
              <w:t xml:space="preserve">Outcome 1 – Service delivery approach </w:t>
            </w:r>
          </w:p>
        </w:tc>
        <w:tc>
          <w:tcPr>
            <w:tcW w:w="8646" w:type="dxa"/>
            <w:shd w:val="clear" w:color="auto" w:fill="auto"/>
          </w:tcPr>
          <w:p w14:paraId="7E0185E8" w14:textId="77777777" w:rsidR="008A4E6B" w:rsidRPr="0009759E" w:rsidRDefault="008A4E6B" w:rsidP="008A4E6B">
            <w:pPr>
              <w:numPr>
                <w:ilvl w:val="0"/>
                <w:numId w:val="54"/>
              </w:numPr>
              <w:contextualSpacing/>
              <w:rPr>
                <w:sz w:val="20"/>
              </w:rPr>
            </w:pPr>
            <w:r w:rsidRPr="0009759E">
              <w:rPr>
                <w:sz w:val="20"/>
              </w:rPr>
              <w:t xml:space="preserve">Outcome 1 was largely achieved for water sector monitoring:  the monitoring framework and tools developed with Triple-S support are now widely adopted by the sector </w:t>
            </w:r>
          </w:p>
          <w:p w14:paraId="1B7B0A2C" w14:textId="77777777" w:rsidR="008A4E6B" w:rsidRPr="0009759E" w:rsidRDefault="008A4E6B" w:rsidP="008A4E6B">
            <w:pPr>
              <w:numPr>
                <w:ilvl w:val="0"/>
                <w:numId w:val="54"/>
              </w:numPr>
              <w:contextualSpacing/>
              <w:rPr>
                <w:sz w:val="20"/>
              </w:rPr>
            </w:pPr>
            <w:r w:rsidRPr="0009759E">
              <w:rPr>
                <w:sz w:val="20"/>
              </w:rPr>
              <w:t>The sector has broadly adopted the Service Delivery Approach terminology</w:t>
            </w:r>
          </w:p>
          <w:p w14:paraId="5A41FB3F" w14:textId="77777777" w:rsidR="008A4E6B" w:rsidRPr="0009759E" w:rsidRDefault="008A4E6B" w:rsidP="008A4E6B">
            <w:pPr>
              <w:numPr>
                <w:ilvl w:val="0"/>
                <w:numId w:val="54"/>
              </w:numPr>
              <w:contextualSpacing/>
              <w:rPr>
                <w:sz w:val="20"/>
              </w:rPr>
            </w:pPr>
            <w:r w:rsidRPr="0009759E">
              <w:rPr>
                <w:sz w:val="20"/>
              </w:rPr>
              <w:t>Financing is still not guided by clearly defined indicators, models, guidelines and frameworks for service delivery, either at the DA or national levels</w:t>
            </w:r>
          </w:p>
        </w:tc>
        <w:tc>
          <w:tcPr>
            <w:tcW w:w="993" w:type="dxa"/>
            <w:shd w:val="clear" w:color="auto" w:fill="auto"/>
          </w:tcPr>
          <w:p w14:paraId="305081BF" w14:textId="37CBC8AB" w:rsidR="008A4E6B" w:rsidRPr="0009759E" w:rsidRDefault="008A4E6B" w:rsidP="00842119">
            <w:pPr>
              <w:rPr>
                <w:sz w:val="20"/>
              </w:rPr>
            </w:pPr>
            <w:r w:rsidRPr="0009759E">
              <w:rPr>
                <w:noProof/>
                <w:lang w:eastAsia="en-GB"/>
              </w:rPr>
              <mc:AlternateContent>
                <mc:Choice Requires="wps">
                  <w:drawing>
                    <wp:anchor distT="0" distB="0" distL="114300" distR="114300" simplePos="0" relativeHeight="251723776" behindDoc="0" locked="0" layoutInCell="1" allowOverlap="1" wp14:anchorId="6A4D0425" wp14:editId="6A82D254">
                      <wp:simplePos x="0" y="0"/>
                      <wp:positionH relativeFrom="column">
                        <wp:posOffset>108585</wp:posOffset>
                      </wp:positionH>
                      <wp:positionV relativeFrom="paragraph">
                        <wp:posOffset>107950</wp:posOffset>
                      </wp:positionV>
                      <wp:extent cx="333375" cy="333375"/>
                      <wp:effectExtent l="76200" t="57150" r="104775" b="123825"/>
                      <wp:wrapThrough wrapText="bothSides">
                        <wp:wrapPolygon edited="0">
                          <wp:start x="-3703" y="-3703"/>
                          <wp:lineTo x="-4937" y="23451"/>
                          <wp:lineTo x="-1234" y="28389"/>
                          <wp:lineTo x="23451" y="28389"/>
                          <wp:lineTo x="27154" y="19749"/>
                          <wp:lineTo x="25920" y="-3703"/>
                          <wp:lineTo x="-3703" y="-3703"/>
                        </wp:wrapPolygon>
                      </wp:wrapThrough>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rect">
                                <a:avLst/>
                              </a:prstGeom>
                              <a:solidFill>
                                <a:srgbClr val="008000"/>
                              </a:solidFill>
                              <a:ln w="9525">
                                <a:solidFill>
                                  <a:srgbClr val="4A7EBB"/>
                                </a:solidFill>
                                <a:miter lim="800000"/>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596344" id="Rectangle 34" o:spid="_x0000_s1026" style="position:absolute;margin-left:8.55pt;margin-top:8.5pt;width:26.25pt;height:26.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" fillcolor="green" strokecolor="#4a7ebb">
                      <v:shadow on="t" color="black" opacity="22936f" origin=",.5" offset="0,.63889mm"/>
                      <w10:wrap type="through"/>
                    </v:rect>
                  </w:pict>
                </mc:Fallback>
              </mc:AlternateContent>
            </w:r>
          </w:p>
        </w:tc>
      </w:tr>
      <w:tr w:rsidR="008A4E6B" w:rsidRPr="0009759E" w14:paraId="3DDA4EC5" w14:textId="77777777" w:rsidTr="00842119">
        <w:tc>
          <w:tcPr>
            <w:tcW w:w="1857" w:type="dxa"/>
            <w:vMerge/>
            <w:shd w:val="clear" w:color="auto" w:fill="auto"/>
          </w:tcPr>
          <w:p w14:paraId="3A16B437" w14:textId="77777777" w:rsidR="008A4E6B" w:rsidRPr="0009759E" w:rsidRDefault="008A4E6B" w:rsidP="00842119">
            <w:pPr>
              <w:rPr>
                <w:b/>
                <w:sz w:val="20"/>
              </w:rPr>
            </w:pPr>
          </w:p>
        </w:tc>
        <w:tc>
          <w:tcPr>
            <w:tcW w:w="2646" w:type="dxa"/>
            <w:shd w:val="clear" w:color="auto" w:fill="auto"/>
          </w:tcPr>
          <w:p w14:paraId="140C71EF" w14:textId="77777777" w:rsidR="008A4E6B" w:rsidRPr="0009759E" w:rsidRDefault="008A4E6B" w:rsidP="00842119">
            <w:pPr>
              <w:rPr>
                <w:sz w:val="20"/>
              </w:rPr>
            </w:pPr>
            <w:r w:rsidRPr="0009759E">
              <w:rPr>
                <w:sz w:val="20"/>
              </w:rPr>
              <w:t>Outcome 2 – Learning and adaptive management</w:t>
            </w:r>
          </w:p>
        </w:tc>
        <w:tc>
          <w:tcPr>
            <w:tcW w:w="8646" w:type="dxa"/>
            <w:shd w:val="clear" w:color="auto" w:fill="auto"/>
          </w:tcPr>
          <w:p w14:paraId="3C7B8A08" w14:textId="77777777" w:rsidR="008A4E6B" w:rsidRPr="0009759E" w:rsidRDefault="008A4E6B" w:rsidP="008A4E6B">
            <w:pPr>
              <w:numPr>
                <w:ilvl w:val="0"/>
                <w:numId w:val="27"/>
              </w:numPr>
              <w:spacing w:after="0"/>
              <w:ind w:left="357" w:hanging="357"/>
              <w:rPr>
                <w:sz w:val="20"/>
              </w:rPr>
            </w:pPr>
            <w:r w:rsidRPr="0009759E">
              <w:rPr>
                <w:sz w:val="20"/>
              </w:rPr>
              <w:t xml:space="preserve">The setting up of learning alliance platforms at national, regional and district levels responded to a clear need and was much appreciated by sector actors </w:t>
            </w:r>
          </w:p>
          <w:p w14:paraId="6A6B3530" w14:textId="77777777" w:rsidR="008A4E6B" w:rsidRPr="0009759E" w:rsidRDefault="008A4E6B" w:rsidP="008A4E6B">
            <w:pPr>
              <w:numPr>
                <w:ilvl w:val="0"/>
                <w:numId w:val="27"/>
              </w:numPr>
              <w:spacing w:after="0"/>
              <w:ind w:left="357" w:hanging="357"/>
              <w:rPr>
                <w:sz w:val="20"/>
              </w:rPr>
            </w:pPr>
            <w:r w:rsidRPr="0009759E">
              <w:rPr>
                <w:sz w:val="20"/>
              </w:rPr>
              <w:t xml:space="preserve">The likely sustainability of these learning platforms varies substantially from one region to another and alleged funding constraints are getting in the way </w:t>
            </w:r>
          </w:p>
          <w:p w14:paraId="2DE45BF0" w14:textId="77777777" w:rsidR="008A4E6B" w:rsidRPr="0009759E" w:rsidRDefault="008A4E6B" w:rsidP="008A4E6B">
            <w:pPr>
              <w:numPr>
                <w:ilvl w:val="0"/>
                <w:numId w:val="27"/>
              </w:numPr>
              <w:spacing w:after="0"/>
              <w:ind w:left="357" w:hanging="357"/>
              <w:rPr>
                <w:sz w:val="20"/>
              </w:rPr>
            </w:pPr>
            <w:r w:rsidRPr="0009759E">
              <w:rPr>
                <w:sz w:val="20"/>
              </w:rPr>
              <w:t xml:space="preserve">A structured learning framework for the rural water sector is still lacking </w:t>
            </w:r>
          </w:p>
        </w:tc>
        <w:tc>
          <w:tcPr>
            <w:tcW w:w="993" w:type="dxa"/>
            <w:shd w:val="clear" w:color="auto" w:fill="auto"/>
          </w:tcPr>
          <w:p w14:paraId="2CA7D670" w14:textId="447956A2" w:rsidR="008A4E6B" w:rsidRPr="0009759E" w:rsidRDefault="008A4E6B" w:rsidP="00842119">
            <w:pPr>
              <w:rPr>
                <w:noProof/>
                <w:sz w:val="20"/>
                <w:lang w:eastAsia="en-US"/>
              </w:rPr>
            </w:pPr>
            <w:r w:rsidRPr="0009759E">
              <w:rPr>
                <w:noProof/>
                <w:lang w:eastAsia="en-GB"/>
              </w:rPr>
              <mc:AlternateContent>
                <mc:Choice Requires="wps">
                  <w:drawing>
                    <wp:anchor distT="0" distB="0" distL="114300" distR="114300" simplePos="0" relativeHeight="251728896" behindDoc="0" locked="0" layoutInCell="1" allowOverlap="1" wp14:anchorId="27A4F30F" wp14:editId="2050527D">
                      <wp:simplePos x="0" y="0"/>
                      <wp:positionH relativeFrom="column">
                        <wp:posOffset>304800</wp:posOffset>
                      </wp:positionH>
                      <wp:positionV relativeFrom="paragraph">
                        <wp:posOffset>-337820</wp:posOffset>
                      </wp:positionV>
                      <wp:extent cx="333375" cy="333375"/>
                      <wp:effectExtent l="76200" t="57150" r="104775" b="123825"/>
                      <wp:wrapThrough wrapText="bothSides">
                        <wp:wrapPolygon edited="0">
                          <wp:start x="-3703" y="-3703"/>
                          <wp:lineTo x="-4937" y="23451"/>
                          <wp:lineTo x="-1234" y="28389"/>
                          <wp:lineTo x="23451" y="28389"/>
                          <wp:lineTo x="27154" y="19749"/>
                          <wp:lineTo x="25920" y="-3703"/>
                          <wp:lineTo x="-3703" y="-3703"/>
                        </wp:wrapPolygon>
                      </wp:wrapThrough>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rect">
                                <a:avLst/>
                              </a:prstGeom>
                              <a:solidFill>
                                <a:srgbClr val="CCFFCC"/>
                              </a:solidFill>
                              <a:ln w="9525">
                                <a:solidFill>
                                  <a:srgbClr val="4A7EBB"/>
                                </a:solidFill>
                                <a:miter lim="800000"/>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D14452B" id="Rectangle 33" o:spid="_x0000_s1026" style="position:absolute;margin-left:24pt;margin-top:-26.6pt;width:26.25pt;height:26.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" fillcolor="#cfc" strokecolor="#4a7ebb">
                      <v:shadow on="t" color="black" opacity="22936f" origin=",.5" offset="0,.63889mm"/>
                      <w10:wrap type="through"/>
                    </v:rect>
                  </w:pict>
                </mc:Fallback>
              </mc:AlternateContent>
            </w:r>
          </w:p>
        </w:tc>
      </w:tr>
      <w:tr w:rsidR="008A4E6B" w:rsidRPr="0009759E" w14:paraId="6C870090" w14:textId="77777777" w:rsidTr="00842119">
        <w:tc>
          <w:tcPr>
            <w:tcW w:w="1857" w:type="dxa"/>
            <w:vMerge/>
            <w:shd w:val="clear" w:color="auto" w:fill="auto"/>
          </w:tcPr>
          <w:p w14:paraId="7B0CAB5D" w14:textId="77777777" w:rsidR="008A4E6B" w:rsidRPr="0009759E" w:rsidRDefault="008A4E6B" w:rsidP="00842119">
            <w:pPr>
              <w:rPr>
                <w:b/>
                <w:sz w:val="20"/>
              </w:rPr>
            </w:pPr>
          </w:p>
        </w:tc>
        <w:tc>
          <w:tcPr>
            <w:tcW w:w="2646" w:type="dxa"/>
            <w:shd w:val="clear" w:color="auto" w:fill="auto"/>
          </w:tcPr>
          <w:p w14:paraId="3016F9C9" w14:textId="77777777" w:rsidR="008A4E6B" w:rsidRPr="0009759E" w:rsidRDefault="008A4E6B" w:rsidP="00842119">
            <w:pPr>
              <w:rPr>
                <w:sz w:val="20"/>
              </w:rPr>
            </w:pPr>
            <w:r w:rsidRPr="0009759E">
              <w:rPr>
                <w:sz w:val="20"/>
              </w:rPr>
              <w:t xml:space="preserve">Outcome 3 – Sector coordination and alignment </w:t>
            </w:r>
          </w:p>
        </w:tc>
        <w:tc>
          <w:tcPr>
            <w:tcW w:w="8646" w:type="dxa"/>
            <w:shd w:val="clear" w:color="auto" w:fill="auto"/>
          </w:tcPr>
          <w:p w14:paraId="7C79562E" w14:textId="77777777" w:rsidR="008A4E6B" w:rsidRPr="0009759E" w:rsidRDefault="008A4E6B" w:rsidP="008A4E6B">
            <w:pPr>
              <w:numPr>
                <w:ilvl w:val="0"/>
                <w:numId w:val="27"/>
              </w:numPr>
              <w:spacing w:after="0"/>
              <w:rPr>
                <w:sz w:val="20"/>
              </w:rPr>
            </w:pPr>
            <w:r w:rsidRPr="0009759E">
              <w:rPr>
                <w:sz w:val="20"/>
              </w:rPr>
              <w:t>Triple-S made a substantial contribution to the definition and adoption of nationally agreed sector operational documents and guidelines, particularly for monitoring</w:t>
            </w:r>
          </w:p>
          <w:p w14:paraId="55EC0B76" w14:textId="77777777" w:rsidR="008A4E6B" w:rsidRPr="0009759E" w:rsidRDefault="008A4E6B" w:rsidP="008A4E6B">
            <w:pPr>
              <w:numPr>
                <w:ilvl w:val="0"/>
                <w:numId w:val="27"/>
              </w:numPr>
              <w:spacing w:after="0"/>
              <w:rPr>
                <w:sz w:val="20"/>
              </w:rPr>
            </w:pPr>
            <w:r w:rsidRPr="0009759E">
              <w:rPr>
                <w:sz w:val="20"/>
              </w:rPr>
              <w:t xml:space="preserve">Contribution to the definition of a viable sector strategy and to the sector SWAp was more limited, partly because these aspects were beyond what Triple-S could really influence </w:t>
            </w:r>
          </w:p>
        </w:tc>
        <w:tc>
          <w:tcPr>
            <w:tcW w:w="993" w:type="dxa"/>
            <w:shd w:val="clear" w:color="auto" w:fill="auto"/>
          </w:tcPr>
          <w:p w14:paraId="5B80854F" w14:textId="769D35E5" w:rsidR="008A4E6B" w:rsidRPr="0009759E" w:rsidRDefault="008A4E6B" w:rsidP="00842119">
            <w:pPr>
              <w:rPr>
                <w:noProof/>
                <w:sz w:val="20"/>
                <w:lang w:eastAsia="en-US"/>
              </w:rPr>
            </w:pPr>
            <w:r w:rsidRPr="0009759E">
              <w:rPr>
                <w:noProof/>
                <w:lang w:eastAsia="en-GB"/>
              </w:rPr>
              <mc:AlternateContent>
                <mc:Choice Requires="wps">
                  <w:drawing>
                    <wp:anchor distT="0" distB="0" distL="114300" distR="114300" simplePos="0" relativeHeight="251732992" behindDoc="0" locked="0" layoutInCell="1" allowOverlap="1" wp14:anchorId="7E0D4456" wp14:editId="652FD221">
                      <wp:simplePos x="0" y="0"/>
                      <wp:positionH relativeFrom="column">
                        <wp:posOffset>304800</wp:posOffset>
                      </wp:positionH>
                      <wp:positionV relativeFrom="paragraph">
                        <wp:posOffset>-1004570</wp:posOffset>
                      </wp:positionV>
                      <wp:extent cx="333375" cy="333375"/>
                      <wp:effectExtent l="76200" t="57150" r="104775" b="123825"/>
                      <wp:wrapThrough wrapText="bothSides">
                        <wp:wrapPolygon edited="0">
                          <wp:start x="-3703" y="-3703"/>
                          <wp:lineTo x="-4937" y="23451"/>
                          <wp:lineTo x="-1234" y="28389"/>
                          <wp:lineTo x="23451" y="28389"/>
                          <wp:lineTo x="27154" y="19749"/>
                          <wp:lineTo x="25920" y="-3703"/>
                          <wp:lineTo x="-3703" y="-3703"/>
                        </wp:wrapPolygon>
                      </wp:wrapThrough>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rect">
                                <a:avLst/>
                              </a:prstGeom>
                              <a:solidFill>
                                <a:srgbClr val="CCFFCC"/>
                              </a:solidFill>
                              <a:ln w="9525">
                                <a:solidFill>
                                  <a:srgbClr val="4A7EBB"/>
                                </a:solidFill>
                                <a:miter lim="800000"/>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FE5DD9" id="Rectangle 32" o:spid="_x0000_s1026" style="position:absolute;margin-left:24pt;margin-top:-79.1pt;width:26.25pt;height:26.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" fillcolor="#cfc" strokecolor="#4a7ebb">
                      <v:shadow on="t" color="black" opacity="22936f" origin=",.5" offset="0,.63889mm"/>
                      <w10:wrap type="through"/>
                    </v:rect>
                  </w:pict>
                </mc:Fallback>
              </mc:AlternateContent>
            </w:r>
          </w:p>
        </w:tc>
      </w:tr>
      <w:tr w:rsidR="008A4E6B" w:rsidRPr="0009759E" w14:paraId="46E932AC" w14:textId="77777777" w:rsidTr="00842119">
        <w:trPr>
          <w:trHeight w:val="1053"/>
        </w:trPr>
        <w:tc>
          <w:tcPr>
            <w:tcW w:w="1857" w:type="dxa"/>
            <w:vMerge w:val="restart"/>
            <w:shd w:val="clear" w:color="auto" w:fill="auto"/>
          </w:tcPr>
          <w:p w14:paraId="122D7E7D" w14:textId="77777777" w:rsidR="008A4E6B" w:rsidRPr="0009759E" w:rsidRDefault="008A4E6B" w:rsidP="00842119">
            <w:pPr>
              <w:rPr>
                <w:sz w:val="20"/>
              </w:rPr>
            </w:pPr>
          </w:p>
          <w:p w14:paraId="765A43B8" w14:textId="77777777" w:rsidR="008A4E6B" w:rsidRPr="0009759E" w:rsidRDefault="008A4E6B" w:rsidP="00842119">
            <w:pPr>
              <w:rPr>
                <w:b/>
                <w:sz w:val="20"/>
              </w:rPr>
            </w:pPr>
            <w:r w:rsidRPr="0009759E">
              <w:rPr>
                <w:b/>
                <w:sz w:val="20"/>
              </w:rPr>
              <w:t xml:space="preserve">Impacts: </w:t>
            </w:r>
          </w:p>
          <w:p w14:paraId="7FE4E087" w14:textId="77777777" w:rsidR="008A4E6B" w:rsidRPr="0009759E" w:rsidRDefault="008A4E6B" w:rsidP="00842119">
            <w:pPr>
              <w:rPr>
                <w:b/>
                <w:sz w:val="20"/>
              </w:rPr>
            </w:pPr>
          </w:p>
          <w:p w14:paraId="0A869076" w14:textId="77777777" w:rsidR="008A4E6B" w:rsidRPr="0009759E" w:rsidRDefault="008A4E6B" w:rsidP="00842119">
            <w:pPr>
              <w:rPr>
                <w:b/>
                <w:sz w:val="20"/>
              </w:rPr>
            </w:pPr>
            <w:r w:rsidRPr="0009759E">
              <w:rPr>
                <w:i/>
                <w:sz w:val="20"/>
              </w:rPr>
              <w:lastRenderedPageBreak/>
              <w:t>Is there clear evidence that the agreed impact targets in Ghana have been achieved?</w:t>
            </w:r>
          </w:p>
        </w:tc>
        <w:tc>
          <w:tcPr>
            <w:tcW w:w="2646" w:type="dxa"/>
            <w:shd w:val="clear" w:color="auto" w:fill="auto"/>
          </w:tcPr>
          <w:p w14:paraId="6760A441" w14:textId="77777777" w:rsidR="008A4E6B" w:rsidRPr="0009759E" w:rsidRDefault="008A4E6B" w:rsidP="00842119">
            <w:pPr>
              <w:rPr>
                <w:sz w:val="20"/>
              </w:rPr>
            </w:pPr>
            <w:r w:rsidRPr="0009759E">
              <w:rPr>
                <w:sz w:val="20"/>
              </w:rPr>
              <w:lastRenderedPageBreak/>
              <w:t xml:space="preserve">Impact at district level on functionality, access to basic services and user satisfaction? </w:t>
            </w:r>
          </w:p>
        </w:tc>
        <w:tc>
          <w:tcPr>
            <w:tcW w:w="8646" w:type="dxa"/>
            <w:shd w:val="clear" w:color="auto" w:fill="auto"/>
          </w:tcPr>
          <w:p w14:paraId="018A43F5" w14:textId="77777777" w:rsidR="008A4E6B" w:rsidRPr="0009759E" w:rsidRDefault="008A4E6B" w:rsidP="008A4E6B">
            <w:pPr>
              <w:numPr>
                <w:ilvl w:val="0"/>
                <w:numId w:val="27"/>
              </w:numPr>
              <w:spacing w:after="0"/>
              <w:rPr>
                <w:sz w:val="20"/>
              </w:rPr>
            </w:pPr>
            <w:r w:rsidRPr="0009759E">
              <w:rPr>
                <w:sz w:val="20"/>
              </w:rPr>
              <w:t xml:space="preserve">Service levels have not markedly improved and in some cases have deteriorated. </w:t>
            </w:r>
          </w:p>
          <w:p w14:paraId="305DC886" w14:textId="77777777" w:rsidR="008A4E6B" w:rsidRPr="0009759E" w:rsidRDefault="008A4E6B" w:rsidP="008A4E6B">
            <w:pPr>
              <w:numPr>
                <w:ilvl w:val="0"/>
                <w:numId w:val="27"/>
              </w:numPr>
              <w:spacing w:after="0"/>
              <w:rPr>
                <w:sz w:val="20"/>
              </w:rPr>
            </w:pPr>
            <w:r w:rsidRPr="0009759E">
              <w:rPr>
                <w:sz w:val="20"/>
              </w:rPr>
              <w:t xml:space="preserve">Several potential reasons have been identified, including the lack of sufficient time to measure impact but also more fundamentally, questioning the Theory of Change for the project and the ability for a project of this type to deliver the expected impacts </w:t>
            </w:r>
          </w:p>
        </w:tc>
        <w:tc>
          <w:tcPr>
            <w:tcW w:w="993" w:type="dxa"/>
            <w:shd w:val="clear" w:color="auto" w:fill="auto"/>
          </w:tcPr>
          <w:p w14:paraId="18E29134" w14:textId="6608FF42" w:rsidR="008A4E6B" w:rsidRPr="0009759E" w:rsidRDefault="008A4E6B" w:rsidP="00842119">
            <w:pPr>
              <w:rPr>
                <w:sz w:val="20"/>
              </w:rPr>
            </w:pPr>
            <w:r w:rsidRPr="0009759E">
              <w:rPr>
                <w:noProof/>
                <w:lang w:eastAsia="en-GB"/>
              </w:rPr>
              <mc:AlternateContent>
                <mc:Choice Requires="wps">
                  <w:drawing>
                    <wp:anchor distT="0" distB="0" distL="114300" distR="114300" simplePos="0" relativeHeight="251737088" behindDoc="0" locked="0" layoutInCell="1" allowOverlap="1" wp14:anchorId="5E0398CB" wp14:editId="524CC406">
                      <wp:simplePos x="0" y="0"/>
                      <wp:positionH relativeFrom="column">
                        <wp:posOffset>108585</wp:posOffset>
                      </wp:positionH>
                      <wp:positionV relativeFrom="paragraph">
                        <wp:posOffset>144145</wp:posOffset>
                      </wp:positionV>
                      <wp:extent cx="333375" cy="333375"/>
                      <wp:effectExtent l="76200" t="57150" r="104775" b="123825"/>
                      <wp:wrapThrough wrapText="bothSides">
                        <wp:wrapPolygon edited="0">
                          <wp:start x="-3703" y="-3703"/>
                          <wp:lineTo x="-4937" y="23451"/>
                          <wp:lineTo x="-1234" y="28389"/>
                          <wp:lineTo x="23451" y="28389"/>
                          <wp:lineTo x="27154" y="19749"/>
                          <wp:lineTo x="25920" y="-3703"/>
                          <wp:lineTo x="-3703" y="-3703"/>
                        </wp:wrapPolygon>
                      </wp:wrapThrough>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rect">
                                <a:avLst/>
                              </a:prstGeom>
                              <a:solidFill>
                                <a:srgbClr val="FF0000"/>
                              </a:solidFill>
                              <a:ln w="9525">
                                <a:solidFill>
                                  <a:srgbClr val="4A7EBB"/>
                                </a:solidFill>
                                <a:miter lim="800000"/>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992840" id="Rectangle 31" o:spid="_x0000_s1026" style="position:absolute;margin-left:8.55pt;margin-top:11.35pt;width:26.25pt;height:26.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" fillcolor="red" strokecolor="#4a7ebb">
                      <v:shadow on="t" color="black" opacity="22936f" origin=",.5" offset="0,.63889mm"/>
                      <w10:wrap type="through"/>
                    </v:rect>
                  </w:pict>
                </mc:Fallback>
              </mc:AlternateContent>
            </w:r>
          </w:p>
        </w:tc>
      </w:tr>
      <w:tr w:rsidR="008A4E6B" w:rsidRPr="0009759E" w14:paraId="1BF9A768" w14:textId="77777777" w:rsidTr="00842119">
        <w:trPr>
          <w:trHeight w:val="867"/>
        </w:trPr>
        <w:tc>
          <w:tcPr>
            <w:tcW w:w="1857" w:type="dxa"/>
            <w:vMerge/>
            <w:shd w:val="clear" w:color="auto" w:fill="auto"/>
          </w:tcPr>
          <w:p w14:paraId="7B49CA35" w14:textId="77777777" w:rsidR="008A4E6B" w:rsidRPr="0009759E" w:rsidRDefault="008A4E6B" w:rsidP="00842119">
            <w:pPr>
              <w:rPr>
                <w:sz w:val="20"/>
              </w:rPr>
            </w:pPr>
          </w:p>
        </w:tc>
        <w:tc>
          <w:tcPr>
            <w:tcW w:w="2646" w:type="dxa"/>
            <w:shd w:val="clear" w:color="auto" w:fill="auto"/>
          </w:tcPr>
          <w:p w14:paraId="58DF53FB" w14:textId="77777777" w:rsidR="008A4E6B" w:rsidRPr="0009759E" w:rsidRDefault="008A4E6B" w:rsidP="00842119">
            <w:pPr>
              <w:rPr>
                <w:sz w:val="20"/>
              </w:rPr>
            </w:pPr>
            <w:r w:rsidRPr="0009759E">
              <w:rPr>
                <w:sz w:val="20"/>
              </w:rPr>
              <w:t xml:space="preserve">Impact at district level on other governance aspects </w:t>
            </w:r>
          </w:p>
        </w:tc>
        <w:tc>
          <w:tcPr>
            <w:tcW w:w="8646" w:type="dxa"/>
            <w:shd w:val="clear" w:color="auto" w:fill="auto"/>
          </w:tcPr>
          <w:p w14:paraId="0AA5A06D" w14:textId="77777777" w:rsidR="008A4E6B" w:rsidRPr="0009759E" w:rsidRDefault="008A4E6B" w:rsidP="008A4E6B">
            <w:pPr>
              <w:numPr>
                <w:ilvl w:val="0"/>
                <w:numId w:val="26"/>
              </w:numPr>
              <w:spacing w:after="0"/>
              <w:rPr>
                <w:sz w:val="20"/>
              </w:rPr>
            </w:pPr>
            <w:r w:rsidRPr="0009759E">
              <w:rPr>
                <w:sz w:val="20"/>
              </w:rPr>
              <w:t xml:space="preserve">Awareness of WASH-related issues has clearly increased at DA level </w:t>
            </w:r>
          </w:p>
          <w:p w14:paraId="0F0819B7" w14:textId="77777777" w:rsidR="008A4E6B" w:rsidRPr="0009759E" w:rsidRDefault="008A4E6B" w:rsidP="008A4E6B">
            <w:pPr>
              <w:numPr>
                <w:ilvl w:val="0"/>
                <w:numId w:val="26"/>
              </w:numPr>
              <w:spacing w:after="0"/>
              <w:rPr>
                <w:sz w:val="20"/>
              </w:rPr>
            </w:pPr>
            <w:r w:rsidRPr="0009759E">
              <w:rPr>
                <w:sz w:val="20"/>
              </w:rPr>
              <w:t xml:space="preserve">DAs have only been able to mobilise limited funding for WASH sector, despite a significant improvement in their budgeting practices </w:t>
            </w:r>
          </w:p>
          <w:p w14:paraId="44CF4A16" w14:textId="77777777" w:rsidR="008A4E6B" w:rsidRPr="0009759E" w:rsidRDefault="008A4E6B" w:rsidP="00842119">
            <w:pPr>
              <w:spacing w:after="0"/>
              <w:rPr>
                <w:sz w:val="20"/>
              </w:rPr>
            </w:pPr>
          </w:p>
        </w:tc>
        <w:tc>
          <w:tcPr>
            <w:tcW w:w="993" w:type="dxa"/>
            <w:shd w:val="clear" w:color="auto" w:fill="auto"/>
          </w:tcPr>
          <w:p w14:paraId="5F5A0834" w14:textId="5CD06382" w:rsidR="008A4E6B" w:rsidRPr="0009759E" w:rsidRDefault="008A4E6B" w:rsidP="00842119">
            <w:pPr>
              <w:rPr>
                <w:noProof/>
                <w:lang w:eastAsia="en-US"/>
              </w:rPr>
            </w:pPr>
            <w:r w:rsidRPr="0009759E">
              <w:rPr>
                <w:noProof/>
                <w:lang w:eastAsia="en-GB"/>
              </w:rPr>
              <mc:AlternateContent>
                <mc:Choice Requires="wps">
                  <w:drawing>
                    <wp:anchor distT="0" distB="0" distL="114300" distR="114300" simplePos="0" relativeHeight="251741184" behindDoc="0" locked="0" layoutInCell="1" allowOverlap="1" wp14:anchorId="4B097FD5" wp14:editId="77218AA2">
                      <wp:simplePos x="0" y="0"/>
                      <wp:positionH relativeFrom="column">
                        <wp:posOffset>108585</wp:posOffset>
                      </wp:positionH>
                      <wp:positionV relativeFrom="paragraph">
                        <wp:posOffset>131445</wp:posOffset>
                      </wp:positionV>
                      <wp:extent cx="333375" cy="333375"/>
                      <wp:effectExtent l="76200" t="57150" r="104775" b="123825"/>
                      <wp:wrapThrough wrapText="bothSides">
                        <wp:wrapPolygon edited="0">
                          <wp:start x="-3703" y="-3703"/>
                          <wp:lineTo x="-4937" y="23451"/>
                          <wp:lineTo x="-1234" y="28389"/>
                          <wp:lineTo x="23451" y="28389"/>
                          <wp:lineTo x="27154" y="19749"/>
                          <wp:lineTo x="25920" y="-3703"/>
                          <wp:lineTo x="-3703" y="-3703"/>
                        </wp:wrapPolygon>
                      </wp:wrapThrough>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rect">
                                <a:avLst/>
                              </a:prstGeom>
                              <a:solidFill>
                                <a:srgbClr val="CCFFCC"/>
                              </a:solidFill>
                              <a:ln w="9525">
                                <a:solidFill>
                                  <a:srgbClr val="4A7EBB"/>
                                </a:solidFill>
                                <a:miter lim="800000"/>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49B69CE" id="Rectangle 28" o:spid="_x0000_s1026" style="position:absolute;margin-left:8.55pt;margin-top:10.35pt;width:26.25pt;height:26.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" fillcolor="#cfc" strokecolor="#4a7ebb">
                      <v:shadow on="t" color="black" opacity="22936f" origin=",.5" offset="0,.63889mm"/>
                      <w10:wrap type="through"/>
                    </v:rect>
                  </w:pict>
                </mc:Fallback>
              </mc:AlternateContent>
            </w:r>
          </w:p>
        </w:tc>
      </w:tr>
      <w:tr w:rsidR="008A4E6B" w:rsidRPr="0009759E" w14:paraId="738BED7E" w14:textId="77777777" w:rsidTr="00842119">
        <w:tc>
          <w:tcPr>
            <w:tcW w:w="1857" w:type="dxa"/>
            <w:vMerge/>
            <w:shd w:val="clear" w:color="auto" w:fill="auto"/>
          </w:tcPr>
          <w:p w14:paraId="53980591" w14:textId="77777777" w:rsidR="008A4E6B" w:rsidRPr="0009759E" w:rsidRDefault="008A4E6B" w:rsidP="00842119">
            <w:pPr>
              <w:rPr>
                <w:sz w:val="20"/>
              </w:rPr>
            </w:pPr>
          </w:p>
        </w:tc>
        <w:tc>
          <w:tcPr>
            <w:tcW w:w="2646" w:type="dxa"/>
            <w:shd w:val="clear" w:color="auto" w:fill="auto"/>
          </w:tcPr>
          <w:p w14:paraId="0A1A5BC7" w14:textId="77777777" w:rsidR="008A4E6B" w:rsidRPr="0009759E" w:rsidRDefault="008A4E6B" w:rsidP="00842119">
            <w:pPr>
              <w:rPr>
                <w:sz w:val="20"/>
              </w:rPr>
            </w:pPr>
            <w:r w:rsidRPr="0009759E">
              <w:rPr>
                <w:sz w:val="20"/>
              </w:rPr>
              <w:t xml:space="preserve">Broader impact through replication and scaling-up? </w:t>
            </w:r>
          </w:p>
        </w:tc>
        <w:tc>
          <w:tcPr>
            <w:tcW w:w="8646" w:type="dxa"/>
            <w:shd w:val="clear" w:color="auto" w:fill="auto"/>
          </w:tcPr>
          <w:p w14:paraId="303F9B70" w14:textId="77777777" w:rsidR="008A4E6B" w:rsidRPr="0009759E" w:rsidRDefault="008A4E6B" w:rsidP="008A4E6B">
            <w:pPr>
              <w:numPr>
                <w:ilvl w:val="0"/>
                <w:numId w:val="26"/>
              </w:numPr>
              <w:spacing w:after="0"/>
              <w:rPr>
                <w:sz w:val="20"/>
              </w:rPr>
            </w:pPr>
            <w:r w:rsidRPr="0009759E">
              <w:rPr>
                <w:sz w:val="20"/>
              </w:rPr>
              <w:t>Significant scaling-up through donor funding, even prior to garnering evidence on “proof-of-concept” (e.g. Hilton Foundation, UNICEF, DGIS SMARTerWASH)</w:t>
            </w:r>
          </w:p>
          <w:p w14:paraId="133AEFBB" w14:textId="77777777" w:rsidR="008A4E6B" w:rsidRPr="0009759E" w:rsidRDefault="008A4E6B" w:rsidP="008A4E6B">
            <w:pPr>
              <w:numPr>
                <w:ilvl w:val="0"/>
                <w:numId w:val="26"/>
              </w:numPr>
              <w:spacing w:after="0"/>
              <w:rPr>
                <w:sz w:val="20"/>
              </w:rPr>
            </w:pPr>
            <w:r w:rsidRPr="0009759E">
              <w:rPr>
                <w:sz w:val="20"/>
              </w:rPr>
              <w:t xml:space="preserve">Very limited (hardly any?) scaling-up with GoG funding, except through the WB loan. This can partly be explained by limited ability to borrow and rapidly deteriorating macro-economic indicators during the project period, which might have relegated the rural water supply sector down the list of priorities. </w:t>
            </w:r>
          </w:p>
        </w:tc>
        <w:tc>
          <w:tcPr>
            <w:tcW w:w="993" w:type="dxa"/>
            <w:shd w:val="clear" w:color="auto" w:fill="auto"/>
          </w:tcPr>
          <w:p w14:paraId="570B9CD1" w14:textId="3CC7A10A" w:rsidR="008A4E6B" w:rsidRPr="0009759E" w:rsidRDefault="008A4E6B" w:rsidP="00842119">
            <w:pPr>
              <w:rPr>
                <w:sz w:val="20"/>
              </w:rPr>
            </w:pPr>
            <w:r w:rsidRPr="0009759E">
              <w:rPr>
                <w:noProof/>
                <w:lang w:eastAsia="en-GB"/>
              </w:rPr>
              <mc:AlternateContent>
                <mc:Choice Requires="wps">
                  <w:drawing>
                    <wp:anchor distT="0" distB="0" distL="114300" distR="114300" simplePos="0" relativeHeight="251745280" behindDoc="0" locked="0" layoutInCell="1" allowOverlap="1" wp14:anchorId="4679F149" wp14:editId="49DCF59F">
                      <wp:simplePos x="0" y="0"/>
                      <wp:positionH relativeFrom="column">
                        <wp:posOffset>83820</wp:posOffset>
                      </wp:positionH>
                      <wp:positionV relativeFrom="paragraph">
                        <wp:posOffset>245745</wp:posOffset>
                      </wp:positionV>
                      <wp:extent cx="333375" cy="333375"/>
                      <wp:effectExtent l="76200" t="57150" r="104775" b="123825"/>
                      <wp:wrapThrough wrapText="bothSides">
                        <wp:wrapPolygon edited="0">
                          <wp:start x="-3703" y="-3703"/>
                          <wp:lineTo x="-4937" y="23451"/>
                          <wp:lineTo x="-1234" y="28389"/>
                          <wp:lineTo x="23451" y="28389"/>
                          <wp:lineTo x="27154" y="19749"/>
                          <wp:lineTo x="25920" y="-3703"/>
                          <wp:lineTo x="-3703" y="-3703"/>
                        </wp:wrapPolygon>
                      </wp:wrapThrough>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rect">
                                <a:avLst/>
                              </a:prstGeom>
                              <a:solidFill>
                                <a:srgbClr val="008000"/>
                              </a:solidFill>
                              <a:ln w="9525">
                                <a:solidFill>
                                  <a:srgbClr val="4A7EBB"/>
                                </a:solidFill>
                                <a:miter lim="800000"/>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A2204BA" id="Rectangle 9" o:spid="_x0000_s1026" style="position:absolute;margin-left:6.6pt;margin-top:19.35pt;width:26.25pt;height:26.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" fillcolor="green" strokecolor="#4a7ebb">
                      <v:shadow on="t" color="black" opacity="22936f" origin=",.5" offset="0,.63889mm"/>
                      <w10:wrap type="through"/>
                    </v:rect>
                  </w:pict>
                </mc:Fallback>
              </mc:AlternateContent>
            </w:r>
          </w:p>
        </w:tc>
      </w:tr>
    </w:tbl>
    <w:p w14:paraId="5A22E65F" w14:textId="77777777" w:rsidR="008A4E6B" w:rsidRPr="0009759E" w:rsidRDefault="008A4E6B" w:rsidP="008A4E6B">
      <w:pPr>
        <w:widowControl w:val="0"/>
        <w:autoSpaceDE w:val="0"/>
        <w:autoSpaceDN w:val="0"/>
        <w:adjustRightInd w:val="0"/>
        <w:rPr>
          <w:i/>
        </w:rPr>
        <w:sectPr w:rsidR="008A4E6B" w:rsidRPr="0009759E" w:rsidSect="00E45131">
          <w:pgSz w:w="16840" w:h="11907" w:orient="landscape" w:code="9"/>
          <w:pgMar w:top="1418" w:right="1418" w:bottom="1418" w:left="1418" w:header="567" w:footer="567" w:gutter="0"/>
          <w:cols w:space="708"/>
          <w:docGrid w:linePitch="299"/>
        </w:sectPr>
      </w:pPr>
    </w:p>
    <w:p w14:paraId="07EC9E0F" w14:textId="77777777" w:rsidR="008A4E6B" w:rsidRPr="00F30278" w:rsidRDefault="008A4E6B" w:rsidP="008A4E6B">
      <w:pPr>
        <w:pStyle w:val="Heading2"/>
        <w:numPr>
          <w:ilvl w:val="0"/>
          <w:numId w:val="0"/>
        </w:numPr>
      </w:pPr>
      <w:bookmarkStart w:id="15" w:name="_Toc405760861"/>
      <w:bookmarkStart w:id="16" w:name="_Toc405838014"/>
      <w:r w:rsidRPr="00F30278">
        <w:lastRenderedPageBreak/>
        <w:t>Key lessons and recommendations</w:t>
      </w:r>
      <w:bookmarkEnd w:id="15"/>
      <w:bookmarkEnd w:id="16"/>
    </w:p>
    <w:p w14:paraId="1B786D3C" w14:textId="77777777" w:rsidR="008A4E6B" w:rsidRPr="0009759E" w:rsidRDefault="008A4E6B" w:rsidP="008A4E6B">
      <w:pPr>
        <w:widowControl w:val="0"/>
        <w:autoSpaceDE w:val="0"/>
        <w:autoSpaceDN w:val="0"/>
        <w:adjustRightInd w:val="0"/>
      </w:pPr>
      <w:r w:rsidRPr="0009759E">
        <w:t xml:space="preserve">A number of key lessons can be extracted from implementation of the project in Ghana, both for stakeholders in Ghana itself and for </w:t>
      </w:r>
      <w:r>
        <w:t xml:space="preserve">the Triple-S project as a whole: </w:t>
      </w:r>
    </w:p>
    <w:p w14:paraId="76034AB8" w14:textId="77777777" w:rsidR="008A4E6B" w:rsidRPr="0009759E" w:rsidRDefault="008A4E6B" w:rsidP="008A4E6B">
      <w:pPr>
        <w:keepNext/>
        <w:keepLines/>
        <w:widowControl w:val="0"/>
        <w:numPr>
          <w:ilvl w:val="0"/>
          <w:numId w:val="26"/>
        </w:numPr>
        <w:autoSpaceDE w:val="0"/>
        <w:autoSpaceDN w:val="0"/>
        <w:adjustRightInd w:val="0"/>
        <w:ind w:left="357" w:hanging="357"/>
        <w:rPr>
          <w:iCs/>
        </w:rPr>
      </w:pPr>
      <w:r w:rsidRPr="0009759E">
        <w:rPr>
          <w:b/>
          <w:bCs/>
        </w:rPr>
        <w:t xml:space="preserve">Operationalising the Service Delivery Approach, </w:t>
      </w:r>
      <w:r w:rsidRPr="0009759E">
        <w:t>the Triple-S so called “building blocks approach” should be revisited so as to make it more explicit and helpful for sector stakeholders</w:t>
      </w:r>
      <w:r>
        <w:t xml:space="preserve"> and provide the basis to strengthen</w:t>
      </w:r>
      <w:r w:rsidRPr="0009759E">
        <w:t xml:space="preserve"> the learning a</w:t>
      </w:r>
      <w:r>
        <w:t>genda. The Principles Framework could be revisited and applied again to analyse how far the Ghana water sector has progressed since the start of the Triple-S project;</w:t>
      </w:r>
    </w:p>
    <w:p w14:paraId="77567053" w14:textId="77777777" w:rsidR="008A4E6B" w:rsidRPr="0009759E" w:rsidRDefault="008A4E6B" w:rsidP="008A4E6B">
      <w:pPr>
        <w:keepNext/>
        <w:keepLines/>
        <w:widowControl w:val="0"/>
        <w:numPr>
          <w:ilvl w:val="0"/>
          <w:numId w:val="26"/>
        </w:numPr>
        <w:autoSpaceDE w:val="0"/>
        <w:autoSpaceDN w:val="0"/>
        <w:adjustRightInd w:val="0"/>
        <w:ind w:left="357" w:hanging="357"/>
        <w:rPr>
          <w:bCs/>
          <w:iCs/>
          <w:sz w:val="24"/>
          <w:szCs w:val="24"/>
        </w:rPr>
      </w:pPr>
      <w:r w:rsidRPr="0009759E">
        <w:rPr>
          <w:b/>
          <w:bCs/>
        </w:rPr>
        <w:t>Providing a stronger framework for service level benchmarking and ensuring that benchmarking results lead to long-lasting service improvements</w:t>
      </w:r>
      <w:r w:rsidRPr="0009759E">
        <w:rPr>
          <w:b/>
          <w:sz w:val="24"/>
          <w:szCs w:val="24"/>
        </w:rPr>
        <w:t xml:space="preserve">, </w:t>
      </w:r>
      <w:r w:rsidRPr="0009759E">
        <w:rPr>
          <w:bCs/>
          <w:iCs/>
        </w:rPr>
        <w:t>at sector level, compiling a “State of the Rural Water and Sanitation Sector” should be encouraged to gather all monitoring data being produced in the wake of the Triple-S project and based on frameworks and tools developed by the project;</w:t>
      </w:r>
    </w:p>
    <w:p w14:paraId="4A20072E" w14:textId="77777777" w:rsidR="008A4E6B" w:rsidRPr="0009759E" w:rsidRDefault="008A4E6B" w:rsidP="008A4E6B">
      <w:pPr>
        <w:keepNext/>
        <w:keepLines/>
        <w:widowControl w:val="0"/>
        <w:numPr>
          <w:ilvl w:val="0"/>
          <w:numId w:val="26"/>
        </w:numPr>
        <w:autoSpaceDE w:val="0"/>
        <w:autoSpaceDN w:val="0"/>
        <w:adjustRightInd w:val="0"/>
        <w:ind w:left="357" w:hanging="357"/>
        <w:rPr>
          <w:iCs/>
          <w:sz w:val="24"/>
          <w:szCs w:val="24"/>
        </w:rPr>
      </w:pPr>
      <w:r w:rsidRPr="0009759E">
        <w:rPr>
          <w:b/>
          <w:bCs/>
        </w:rPr>
        <w:t>Supporting a nation-wide debate and a concrete strate</w:t>
      </w:r>
      <w:r>
        <w:rPr>
          <w:b/>
          <w:bCs/>
        </w:rPr>
        <w:t xml:space="preserve">gy for increasing sector funding. </w:t>
      </w:r>
      <w:r w:rsidRPr="000727F2">
        <w:rPr>
          <w:bCs/>
        </w:rPr>
        <w:t>F</w:t>
      </w:r>
      <w:r w:rsidRPr="0009759E">
        <w:rPr>
          <w:iCs/>
        </w:rPr>
        <w:t>inancing is repeatedly cited as the main stumbling block for improving sector performance and needs to be comprehensively addressed. Triple-S findings should provide the basis for an in-depth review of sector financial arrangements and formulation of concrete proposals to secure funding flows</w:t>
      </w:r>
      <w:r>
        <w:rPr>
          <w:iCs/>
        </w:rPr>
        <w:t>.</w:t>
      </w:r>
      <w:r w:rsidRPr="0009759E">
        <w:rPr>
          <w:iCs/>
        </w:rPr>
        <w:t xml:space="preserve"> Based on these estimates, it would be essential to revisit initial proposals formulated by the Triple-S project in order to identify realistic and innovative financing options</w:t>
      </w:r>
      <w:r w:rsidRPr="0009759E">
        <w:rPr>
          <w:iCs/>
          <w:sz w:val="24"/>
          <w:szCs w:val="24"/>
        </w:rPr>
        <w:t>.</w:t>
      </w:r>
      <w:r w:rsidRPr="0009759E">
        <w:rPr>
          <w:iCs/>
        </w:rPr>
        <w:t xml:space="preserve"> </w:t>
      </w:r>
      <w:r>
        <w:rPr>
          <w:iCs/>
        </w:rPr>
        <w:t>Dedicated funding mechanisms for the sector</w:t>
      </w:r>
      <w:r w:rsidRPr="0009759E">
        <w:rPr>
          <w:iCs/>
        </w:rPr>
        <w:t>, if established, could consider introducing results-based financing mechanisms in order to strengthen the reliability of the approach;</w:t>
      </w:r>
    </w:p>
    <w:p w14:paraId="49C04042" w14:textId="77777777" w:rsidR="008A4E6B" w:rsidRPr="0009759E" w:rsidRDefault="008A4E6B" w:rsidP="008A4E6B">
      <w:pPr>
        <w:keepNext/>
        <w:keepLines/>
        <w:widowControl w:val="0"/>
        <w:numPr>
          <w:ilvl w:val="0"/>
          <w:numId w:val="26"/>
        </w:numPr>
        <w:autoSpaceDE w:val="0"/>
        <w:autoSpaceDN w:val="0"/>
        <w:adjustRightInd w:val="0"/>
        <w:ind w:left="357" w:hanging="357"/>
        <w:rPr>
          <w:iCs/>
          <w:sz w:val="24"/>
          <w:szCs w:val="24"/>
        </w:rPr>
      </w:pPr>
      <w:r w:rsidRPr="0009759E">
        <w:rPr>
          <w:b/>
          <w:bCs/>
        </w:rPr>
        <w:t>Evaluating what can be don</w:t>
      </w:r>
      <w:r>
        <w:rPr>
          <w:b/>
          <w:bCs/>
        </w:rPr>
        <w:t xml:space="preserve">e in the sanitation sub-sector. </w:t>
      </w:r>
      <w:r w:rsidRPr="00C362E3">
        <w:rPr>
          <w:bCs/>
        </w:rPr>
        <w:t>A</w:t>
      </w:r>
      <w:r w:rsidRPr="0009759E">
        <w:rPr>
          <w:bCs/>
          <w:iCs/>
        </w:rPr>
        <w:t>n area that has not yet been explicitly considered for replication is that of sanitation services, even though there would be obvious parallels and benefits from replicating the Triple-S approach in the sanitation sub-sector, with some key modifications</w:t>
      </w:r>
      <w:r w:rsidRPr="0009759E">
        <w:rPr>
          <w:b/>
          <w:bCs/>
        </w:rPr>
        <w:t>.</w:t>
      </w:r>
      <w:r w:rsidRPr="0009759E">
        <w:t xml:space="preserve"> As one sector stakeholder put it, “</w:t>
      </w:r>
      <w:r w:rsidRPr="0009759E">
        <w:rPr>
          <w:iCs/>
        </w:rPr>
        <w:t>water and sanitation are bedfellows, so the replication is not an offence</w:t>
      </w:r>
      <w:r w:rsidRPr="0009759E">
        <w:t>” therefore</w:t>
      </w:r>
      <w:r w:rsidRPr="0009759E">
        <w:rPr>
          <w:b/>
          <w:bCs/>
        </w:rPr>
        <w:t xml:space="preserve"> </w:t>
      </w:r>
      <w:r w:rsidRPr="0009759E">
        <w:t>a similar process could be developed for the sanitation sub-sector, building on the lessons of Triple-S in the rural water sector, particularly in terms of building consensus around a sustainable sector approach and encouragin</w:t>
      </w:r>
      <w:r>
        <w:t>g learning and sharing.</w:t>
      </w:r>
    </w:p>
    <w:p w14:paraId="5C89AA1D" w14:textId="77777777" w:rsidR="008A4E6B" w:rsidRPr="008A4E6B" w:rsidRDefault="008A4E6B" w:rsidP="008A4E6B">
      <w:pPr>
        <w:rPr>
          <w:lang w:bidi="en-US"/>
        </w:rPr>
      </w:pPr>
    </w:p>
    <w:p w14:paraId="4795013E" w14:textId="77777777" w:rsidR="008A4E6B" w:rsidRDefault="008A4E6B">
      <w:pPr>
        <w:spacing w:after="0"/>
        <w:rPr>
          <w:rFonts w:ascii="Tahoma" w:hAnsi="Tahoma" w:cs="Tahoma"/>
          <w:b/>
          <w:color w:val="800080"/>
          <w:sz w:val="44"/>
          <w:szCs w:val="44"/>
          <w:lang w:bidi="en-US"/>
        </w:rPr>
      </w:pPr>
      <w:r>
        <w:br w:type="page"/>
      </w:r>
    </w:p>
    <w:p w14:paraId="53894E22" w14:textId="54CFEBC7" w:rsidR="001A4948" w:rsidRPr="002D46CD" w:rsidRDefault="00F9524C" w:rsidP="00FF3437">
      <w:pPr>
        <w:pStyle w:val="Heading1"/>
      </w:pPr>
      <w:bookmarkStart w:id="17" w:name="_Toc405837863"/>
      <w:bookmarkStart w:id="18" w:name="_Toc405838015"/>
      <w:r w:rsidRPr="002D46CD">
        <w:lastRenderedPageBreak/>
        <w:t>Introduction</w:t>
      </w:r>
      <w:bookmarkEnd w:id="17"/>
      <w:bookmarkEnd w:id="18"/>
    </w:p>
    <w:p w14:paraId="55875BAC" w14:textId="77777777" w:rsidR="0090195D" w:rsidRPr="002D46CD" w:rsidRDefault="0090195D" w:rsidP="00DC4F58">
      <w:pPr>
        <w:pStyle w:val="Heading2"/>
      </w:pPr>
      <w:bookmarkStart w:id="19" w:name="_Toc405838016"/>
      <w:r w:rsidRPr="002D46CD">
        <w:t>Objectives of the evaluation</w:t>
      </w:r>
      <w:bookmarkEnd w:id="19"/>
      <w:r w:rsidRPr="002D46CD">
        <w:t xml:space="preserve"> </w:t>
      </w:r>
    </w:p>
    <w:p w14:paraId="44D4AFD9" w14:textId="77777777" w:rsidR="00316203" w:rsidRPr="002D46CD" w:rsidRDefault="0090195D" w:rsidP="00DD3E75">
      <w:r w:rsidRPr="002D46CD">
        <w:t xml:space="preserve">In April 2014, the IRC commissioned </w:t>
      </w:r>
      <w:r w:rsidR="00316203" w:rsidRPr="002D46CD">
        <w:t xml:space="preserve">Hydroconseil and Trémolet Consulting to conduct </w:t>
      </w:r>
      <w:r w:rsidRPr="002D46CD">
        <w:t>an End-of-Project Evaluation (EPE) of the Triple-S project</w:t>
      </w:r>
      <w:r w:rsidR="00316203" w:rsidRPr="002D46CD">
        <w:t>, which is due to end in November 2014</w:t>
      </w:r>
      <w:r w:rsidRPr="002D46CD">
        <w:t xml:space="preserve">. </w:t>
      </w:r>
      <w:r w:rsidR="00316203" w:rsidRPr="002D46CD">
        <w:t xml:space="preserve">The </w:t>
      </w:r>
      <w:r w:rsidR="0067151A" w:rsidRPr="002D46CD">
        <w:t>objectives of the EPE are</w:t>
      </w:r>
      <w:r w:rsidR="00DD3E75" w:rsidRPr="002D46CD">
        <w:t xml:space="preserve"> t</w:t>
      </w:r>
      <w:r w:rsidR="00DA56EA" w:rsidRPr="002D46CD">
        <w:t>o</w:t>
      </w:r>
      <w:r w:rsidRPr="002D46CD">
        <w:t xml:space="preserve"> extract and capitalise on lessons from the Triple-S staff </w:t>
      </w:r>
      <w:r w:rsidR="006A04B0" w:rsidRPr="002D46CD">
        <w:t>and partner institutions</w:t>
      </w:r>
      <w:r w:rsidR="00DD3E75" w:rsidRPr="002D46CD">
        <w:t xml:space="preserve">. </w:t>
      </w:r>
    </w:p>
    <w:p w14:paraId="2E6AF3EC" w14:textId="77777777" w:rsidR="0067151A" w:rsidRPr="002D46CD" w:rsidRDefault="0067151A" w:rsidP="0067151A">
      <w:pPr>
        <w:keepNext/>
        <w:keepLines/>
      </w:pPr>
      <w:r w:rsidRPr="002D46CD">
        <w:t xml:space="preserve">The EPE covers all aspects of the Triple-S project, at the international level and at country level. The overall objectives of the EPE are to evaluate the project achievements, its efficiency and effectiveness, defined as follows: </w:t>
      </w:r>
    </w:p>
    <w:p w14:paraId="581C6146" w14:textId="77777777" w:rsidR="0067151A" w:rsidRPr="002D46CD" w:rsidRDefault="0067151A" w:rsidP="006929EC">
      <w:pPr>
        <w:pStyle w:val="ColorfulList-Accent110"/>
        <w:numPr>
          <w:ilvl w:val="0"/>
          <w:numId w:val="28"/>
        </w:numPr>
        <w:overflowPunct w:val="0"/>
        <w:autoSpaceDE w:val="0"/>
        <w:autoSpaceDN w:val="0"/>
        <w:adjustRightInd w:val="0"/>
        <w:ind w:left="567" w:hanging="567"/>
        <w:contextualSpacing w:val="0"/>
        <w:textAlignment w:val="baseline"/>
        <w:rPr>
          <w:lang w:val="en-GB"/>
        </w:rPr>
      </w:pPr>
      <w:r w:rsidRPr="002D46CD">
        <w:rPr>
          <w:b/>
          <w:lang w:val="en-GB"/>
        </w:rPr>
        <w:t xml:space="preserve">Efficiency </w:t>
      </w:r>
      <w:r w:rsidRPr="002D46CD">
        <w:rPr>
          <w:lang w:val="en-GB"/>
        </w:rPr>
        <w:t xml:space="preserve">is the extent to which time, effort or budget has been well used to achieve the intended task or purpose. </w:t>
      </w:r>
      <w:r w:rsidR="006514BD" w:rsidRPr="002D46CD">
        <w:rPr>
          <w:lang w:val="en-GB"/>
        </w:rPr>
        <w:t>In particular, we focused on measuring</w:t>
      </w:r>
      <w:r w:rsidRPr="002D46CD">
        <w:rPr>
          <w:lang w:val="en-GB"/>
        </w:rPr>
        <w:t xml:space="preserve"> the efficiency of the project at achieving the process outcomes as planned, based on indicators extracted from the Mid-Term assessment inputs</w:t>
      </w:r>
      <w:r w:rsidR="007F55F6" w:rsidRPr="002D46CD">
        <w:rPr>
          <w:lang w:val="en-GB"/>
        </w:rPr>
        <w:t xml:space="preserve"> into the 3 and 6 year check-in;</w:t>
      </w:r>
    </w:p>
    <w:p w14:paraId="53CCB1A4" w14:textId="77777777" w:rsidR="0067151A" w:rsidRPr="002D46CD" w:rsidRDefault="0067151A" w:rsidP="006929EC">
      <w:pPr>
        <w:pStyle w:val="ColorfulList-Accent110"/>
        <w:numPr>
          <w:ilvl w:val="0"/>
          <w:numId w:val="28"/>
        </w:numPr>
        <w:overflowPunct w:val="0"/>
        <w:autoSpaceDE w:val="0"/>
        <w:autoSpaceDN w:val="0"/>
        <w:adjustRightInd w:val="0"/>
        <w:ind w:left="567" w:hanging="567"/>
        <w:contextualSpacing w:val="0"/>
        <w:textAlignment w:val="baseline"/>
        <w:rPr>
          <w:lang w:val="en-GB"/>
        </w:rPr>
      </w:pPr>
      <w:r w:rsidRPr="002D46CD">
        <w:rPr>
          <w:b/>
          <w:lang w:val="en-GB"/>
        </w:rPr>
        <w:t>Effectiveness</w:t>
      </w:r>
      <w:r w:rsidRPr="002D46CD">
        <w:rPr>
          <w:lang w:val="en-GB"/>
        </w:rPr>
        <w:t xml:space="preserve"> (sometimes referred to as efficacy)</w:t>
      </w:r>
      <w:r w:rsidRPr="002D46CD">
        <w:rPr>
          <w:b/>
          <w:lang w:val="en-GB"/>
        </w:rPr>
        <w:t xml:space="preserve"> </w:t>
      </w:r>
      <w:r w:rsidRPr="002D46CD">
        <w:rPr>
          <w:lang w:val="en-GB"/>
        </w:rPr>
        <w:t>is the ability of the programme to deliver a certain effect</w:t>
      </w:r>
      <w:r w:rsidRPr="002D46CD">
        <w:rPr>
          <w:rStyle w:val="FootnoteReference"/>
          <w:lang w:val="en-GB"/>
        </w:rPr>
        <w:footnoteReference w:id="2"/>
      </w:r>
      <w:r w:rsidRPr="002D46CD">
        <w:rPr>
          <w:lang w:val="en-GB"/>
        </w:rPr>
        <w:t xml:space="preserve">. </w:t>
      </w:r>
    </w:p>
    <w:p w14:paraId="6EC7BA0A" w14:textId="77777777" w:rsidR="00E57E3D" w:rsidRPr="002D46CD" w:rsidRDefault="0067151A" w:rsidP="0067151A">
      <w:pPr>
        <w:keepNext/>
        <w:keepLines/>
      </w:pPr>
      <w:r w:rsidRPr="002D46CD">
        <w:t xml:space="preserve">The present report summarises findings for Triple S activities in Ghana, a focus country for the Triple-S project. These activities are referred to as the Ghana Workstream (GWS). </w:t>
      </w:r>
      <w:r w:rsidR="007F55F6" w:rsidRPr="002D46CD">
        <w:t>This evaluation is particularly focused on the extent to which the project has been effective at delivering the impact milestones as revised in the May 2011 document.</w:t>
      </w:r>
    </w:p>
    <w:p w14:paraId="7F390D30" w14:textId="77777777" w:rsidR="00E57E3D" w:rsidRPr="002D46CD" w:rsidRDefault="00D87B15" w:rsidP="00E57E3D">
      <w:pPr>
        <w:pStyle w:val="Heading2"/>
      </w:pPr>
      <w:bookmarkStart w:id="20" w:name="_Toc405838017"/>
      <w:r w:rsidRPr="002D46CD">
        <w:t>Scope of</w:t>
      </w:r>
      <w:r w:rsidR="00E57E3D" w:rsidRPr="002D46CD">
        <w:t xml:space="preserve"> the </w:t>
      </w:r>
      <w:r w:rsidR="00CA414C" w:rsidRPr="002D46CD">
        <w:t xml:space="preserve">overall </w:t>
      </w:r>
      <w:r w:rsidR="00E57E3D" w:rsidRPr="002D46CD">
        <w:t>evaluation</w:t>
      </w:r>
      <w:bookmarkEnd w:id="20"/>
      <w:r w:rsidR="00E57E3D" w:rsidRPr="002D46CD">
        <w:t xml:space="preserve"> </w:t>
      </w:r>
    </w:p>
    <w:p w14:paraId="4ABBD882" w14:textId="77777777" w:rsidR="0090195D" w:rsidRPr="002D46CD" w:rsidRDefault="00E57E3D" w:rsidP="0090195D">
      <w:pPr>
        <w:keepNext/>
        <w:keepLines/>
      </w:pPr>
      <w:r w:rsidRPr="002D46CD">
        <w:t xml:space="preserve">The EPE is focused </w:t>
      </w:r>
      <w:r w:rsidR="0090195D" w:rsidRPr="002D46CD">
        <w:t>on the following areas:</w:t>
      </w:r>
    </w:p>
    <w:p w14:paraId="236DC6A0" w14:textId="77777777" w:rsidR="0090195D" w:rsidRPr="002D46CD" w:rsidRDefault="0090195D" w:rsidP="00C44FF1">
      <w:pPr>
        <w:pStyle w:val="MediumGrid1-Accent21"/>
        <w:keepNext/>
        <w:keepLines/>
        <w:numPr>
          <w:ilvl w:val="0"/>
          <w:numId w:val="19"/>
        </w:numPr>
        <w:ind w:left="567" w:hanging="567"/>
        <w:contextualSpacing w:val="0"/>
        <w:rPr>
          <w:b/>
        </w:rPr>
      </w:pPr>
      <w:r w:rsidRPr="002D46CD">
        <w:rPr>
          <w:b/>
        </w:rPr>
        <w:t>Evaluation of project design and its efficacy in terms of implementation</w:t>
      </w:r>
      <w:r w:rsidRPr="002D46CD">
        <w:t>: how efficient was the Triple-S project design in terms of budget, staffing, country selection, hosting and institutional arrangements, project management arrangements, etc. Were there any major changes along project implementation pathway? What lessons can be drawn from these changes?</w:t>
      </w:r>
    </w:p>
    <w:p w14:paraId="4569A1F8" w14:textId="77777777" w:rsidR="0090195D" w:rsidRPr="002D46CD" w:rsidRDefault="0090195D" w:rsidP="00C44FF1">
      <w:pPr>
        <w:pStyle w:val="MediumGrid1-Accent21"/>
        <w:numPr>
          <w:ilvl w:val="0"/>
          <w:numId w:val="19"/>
        </w:numPr>
        <w:ind w:left="567" w:hanging="567"/>
        <w:contextualSpacing w:val="0"/>
        <w:rPr>
          <w:b/>
        </w:rPr>
      </w:pPr>
      <w:r w:rsidRPr="002D46CD">
        <w:rPr>
          <w:b/>
        </w:rPr>
        <w:t xml:space="preserve">Evaluation of project achievements (outcomes, outputs, methods and impacts): </w:t>
      </w:r>
      <w:r w:rsidRPr="002D46CD">
        <w:t>what has been achieved in focus countries and in the international arena? How has the project performed against the agreed indicators? Were there any unexpected outcomes? What can explain these changes in the project implementation pathway?</w:t>
      </w:r>
    </w:p>
    <w:p w14:paraId="007789A1" w14:textId="77777777" w:rsidR="0090195D" w:rsidRPr="002D46CD" w:rsidRDefault="0090195D" w:rsidP="00C44FF1">
      <w:pPr>
        <w:pStyle w:val="MediumGrid1-Accent21"/>
        <w:numPr>
          <w:ilvl w:val="0"/>
          <w:numId w:val="19"/>
        </w:numPr>
        <w:ind w:left="567" w:hanging="567"/>
        <w:contextualSpacing w:val="0"/>
        <w:rPr>
          <w:b/>
        </w:rPr>
      </w:pPr>
      <w:r w:rsidRPr="002D46CD">
        <w:rPr>
          <w:b/>
        </w:rPr>
        <w:t xml:space="preserve">Assessment of uptake and vision of Triple-S in the international arena as well as in focus </w:t>
      </w:r>
      <w:r w:rsidR="00E305B8" w:rsidRPr="002D46CD">
        <w:rPr>
          <w:b/>
        </w:rPr>
        <w:t xml:space="preserve">countries </w:t>
      </w:r>
      <w:r w:rsidRPr="002D46CD">
        <w:t xml:space="preserve">(Uganda and Ghana) </w:t>
      </w:r>
      <w:r w:rsidRPr="002D46CD">
        <w:rPr>
          <w:b/>
        </w:rPr>
        <w:t xml:space="preserve">and non-focus countries </w:t>
      </w:r>
      <w:r w:rsidRPr="002D46CD">
        <w:t>(Mozambique, India, Honduras, Burkina Faso): have rural water sector actors taken up SDA nationally and internationally? What examples of change exist resulting from the uptake of SDA in Ghana, Uganda and the international arena, especially in non-focus countries? Is there evidence of buy-in to the Triple-S approach?</w:t>
      </w:r>
    </w:p>
    <w:p w14:paraId="04E79380" w14:textId="77777777" w:rsidR="0090195D" w:rsidRPr="002D46CD" w:rsidRDefault="0090195D" w:rsidP="00C44FF1">
      <w:pPr>
        <w:pStyle w:val="MediumGrid1-Accent21"/>
        <w:numPr>
          <w:ilvl w:val="0"/>
          <w:numId w:val="19"/>
        </w:numPr>
        <w:ind w:left="567" w:hanging="567"/>
        <w:contextualSpacing w:val="0"/>
        <w:rPr>
          <w:b/>
        </w:rPr>
      </w:pPr>
      <w:r w:rsidRPr="002D46CD">
        <w:rPr>
          <w:b/>
        </w:rPr>
        <w:t xml:space="preserve">Evaluation of project management: </w:t>
      </w:r>
      <w:r w:rsidRPr="002D46CD">
        <w:t xml:space="preserve">has the project delivered on time and on budget? How have the MTA recommendations been taken into account by Triple-S management? How were the Workstreams coordinated? Was this coordination smooth and efficient? How efficient was the project governance (role of External Learning Facilitators, </w:t>
      </w:r>
      <w:r w:rsidRPr="002D46CD">
        <w:lastRenderedPageBreak/>
        <w:t>service delivery champions, ambassadors, International Advisory Group, etc.)? A specific reflection on the Triple-S IWS and its relevance and efficacy will also be considered under that section.</w:t>
      </w:r>
    </w:p>
    <w:p w14:paraId="431236D8" w14:textId="77777777" w:rsidR="00A12315" w:rsidRPr="002D46CD" w:rsidRDefault="0090195D" w:rsidP="0090195D">
      <w:pPr>
        <w:pStyle w:val="MediumGrid1-Accent21"/>
        <w:keepNext/>
        <w:keepLines/>
        <w:numPr>
          <w:ilvl w:val="0"/>
          <w:numId w:val="19"/>
        </w:numPr>
        <w:ind w:left="567" w:hanging="567"/>
        <w:contextualSpacing w:val="0"/>
        <w:rPr>
          <w:b/>
        </w:rPr>
      </w:pPr>
      <w:r w:rsidRPr="002D46CD">
        <w:rPr>
          <w:b/>
        </w:rPr>
        <w:t xml:space="preserve">Assessment of the project legacy: </w:t>
      </w:r>
      <w:r w:rsidRPr="002D46CD">
        <w:t>what lasting outcomes have been realised through the whole system change? How the Triple-S legacy was organised and promoted? Are there any further opportunities of development for SDA?</w:t>
      </w:r>
    </w:p>
    <w:p w14:paraId="2CCEDB4A" w14:textId="77777777" w:rsidR="00D87B15" w:rsidRPr="002D46CD" w:rsidRDefault="008336CC" w:rsidP="0090195D">
      <w:r w:rsidRPr="002D46CD">
        <w:t>The</w:t>
      </w:r>
      <w:r w:rsidR="0090195D" w:rsidRPr="002D46CD">
        <w:t xml:space="preserve"> findings of the EPE</w:t>
      </w:r>
      <w:r w:rsidR="0067151A" w:rsidRPr="002D46CD">
        <w:t xml:space="preserve"> </w:t>
      </w:r>
      <w:r w:rsidRPr="002D46CD">
        <w:t>provide the basis for formulating</w:t>
      </w:r>
      <w:r w:rsidR="0090195D" w:rsidRPr="002D46CD">
        <w:t xml:space="preserve"> </w:t>
      </w:r>
      <w:r w:rsidR="0090195D" w:rsidRPr="002D46CD">
        <w:rPr>
          <w:b/>
        </w:rPr>
        <w:t>recommendations</w:t>
      </w:r>
      <w:r w:rsidR="0090195D" w:rsidRPr="002D46CD">
        <w:t xml:space="preserve"> </w:t>
      </w:r>
      <w:r w:rsidR="00043595" w:rsidRPr="002D46CD">
        <w:t>to</w:t>
      </w:r>
      <w:r w:rsidR="0090195D" w:rsidRPr="002D46CD">
        <w:t xml:space="preserve"> IRC, partners and funding organisations that can be used to strengthen the sustainability of rural water services and the approach to whole system change in the rural water sector (</w:t>
      </w:r>
      <w:r w:rsidR="00316203" w:rsidRPr="002D46CD">
        <w:t xml:space="preserve">and beyond such as in </w:t>
      </w:r>
      <w:r w:rsidR="0090195D" w:rsidRPr="002D46CD">
        <w:t xml:space="preserve">urban water or rural sanitation). </w:t>
      </w:r>
    </w:p>
    <w:p w14:paraId="16BF5FCE" w14:textId="77777777" w:rsidR="00CA414C" w:rsidRPr="002D46CD" w:rsidRDefault="00CA414C" w:rsidP="00CA414C">
      <w:pPr>
        <w:pStyle w:val="Heading2"/>
      </w:pPr>
      <w:bookmarkStart w:id="21" w:name="_Toc405838018"/>
      <w:r w:rsidRPr="002D46CD">
        <w:t xml:space="preserve">Evaluation </w:t>
      </w:r>
      <w:r w:rsidR="00194CCF" w:rsidRPr="002D46CD">
        <w:t>framework</w:t>
      </w:r>
      <w:r w:rsidRPr="002D46CD">
        <w:t xml:space="preserve"> for the GWS</w:t>
      </w:r>
      <w:bookmarkEnd w:id="21"/>
    </w:p>
    <w:p w14:paraId="46CB24F9" w14:textId="77777777" w:rsidR="00CA414C" w:rsidRPr="002D46CD" w:rsidRDefault="00CA414C" w:rsidP="00CA414C">
      <w:pPr>
        <w:jc w:val="both"/>
      </w:pPr>
      <w:r w:rsidRPr="002D46CD">
        <w:t>This overall methodology was further dev</w:t>
      </w:r>
      <w:r w:rsidR="00194CCF" w:rsidRPr="002D46CD">
        <w:t>eloped during the country visit</w:t>
      </w:r>
      <w:r w:rsidRPr="002D46CD">
        <w:t xml:space="preserve"> based on a more in-depth examination of project documents for both focus countries and of the project’s overall Theory of Change. Key areas covered by the present evaluation are represented in </w:t>
      </w:r>
      <w:r w:rsidR="005A77F5" w:rsidRPr="00B57F42">
        <w:fldChar w:fldCharType="begin"/>
      </w:r>
      <w:r w:rsidRPr="002D46CD">
        <w:instrText xml:space="preserve"> REF _Ref269310073 \h </w:instrText>
      </w:r>
      <w:r w:rsidR="005A77F5" w:rsidRPr="00B57F42">
        <w:fldChar w:fldCharType="separate"/>
      </w:r>
      <w:r w:rsidR="002C2105" w:rsidRPr="002D46CD">
        <w:t xml:space="preserve">Figure </w:t>
      </w:r>
      <w:r w:rsidR="002C2105" w:rsidRPr="002D46CD">
        <w:rPr>
          <w:noProof/>
        </w:rPr>
        <w:t>1</w:t>
      </w:r>
      <w:r w:rsidR="005A77F5" w:rsidRPr="00B57F42">
        <w:fldChar w:fldCharType="end"/>
      </w:r>
      <w:r w:rsidRPr="002D46CD">
        <w:t xml:space="preserve"> below. This representation combines the phasing of the project together with the Theory of Change for the overall project as it was adapted to guide project activities in Ghana. </w:t>
      </w:r>
    </w:p>
    <w:p w14:paraId="7A5634B4" w14:textId="77777777" w:rsidR="00CA414C" w:rsidRPr="002D46CD" w:rsidRDefault="00CA414C" w:rsidP="00CA414C">
      <w:pPr>
        <w:pStyle w:val="Caption"/>
        <w:keepNext/>
        <w:jc w:val="both"/>
      </w:pPr>
      <w:bookmarkStart w:id="22" w:name="_Ref269310073"/>
      <w:r w:rsidRPr="002D46CD">
        <w:t xml:space="preserve">Figure </w:t>
      </w:r>
      <w:r w:rsidR="005A77F5" w:rsidRPr="00B57F42">
        <w:fldChar w:fldCharType="begin"/>
      </w:r>
      <w:r w:rsidR="005A77F5" w:rsidRPr="002D46CD">
        <w:instrText xml:space="preserve"> SEQ Figure \* ARABIC </w:instrText>
      </w:r>
      <w:r w:rsidR="005A77F5" w:rsidRPr="00B57F42">
        <w:fldChar w:fldCharType="separate"/>
      </w:r>
      <w:r w:rsidR="002C2105" w:rsidRPr="002D46CD">
        <w:rPr>
          <w:noProof/>
        </w:rPr>
        <w:t>1</w:t>
      </w:r>
      <w:r w:rsidR="005A77F5" w:rsidRPr="00B57F42">
        <w:fldChar w:fldCharType="end"/>
      </w:r>
      <w:bookmarkEnd w:id="22"/>
      <w:r w:rsidRPr="002D46CD">
        <w:t xml:space="preserve"> - Key areas for End of Project Evaluation</w:t>
      </w:r>
    </w:p>
    <w:p w14:paraId="5830CBD5" w14:textId="77777777" w:rsidR="00CA414C" w:rsidRPr="002D46CD" w:rsidRDefault="00CA414C" w:rsidP="00CA414C">
      <w:pPr>
        <w:jc w:val="both"/>
      </w:pPr>
      <w:r w:rsidRPr="002D46CD">
        <w:rPr>
          <w:noProof/>
          <w:lang w:eastAsia="en-GB"/>
        </w:rPr>
        <w:drawing>
          <wp:inline distT="0" distB="0" distL="0" distR="0" wp14:anchorId="7012F888" wp14:editId="22D57424">
            <wp:extent cx="5597267" cy="44804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97267" cy="4480497"/>
                    </a:xfrm>
                    <a:prstGeom prst="rect">
                      <a:avLst/>
                    </a:prstGeom>
                    <a:noFill/>
                    <a:ln>
                      <a:noFill/>
                    </a:ln>
                  </pic:spPr>
                </pic:pic>
              </a:graphicData>
            </a:graphic>
          </wp:inline>
        </w:drawing>
      </w:r>
    </w:p>
    <w:p w14:paraId="6308A0B0" w14:textId="77777777" w:rsidR="00CA414C" w:rsidRPr="002D46CD" w:rsidRDefault="00CA414C" w:rsidP="00CA414C">
      <w:pPr>
        <w:jc w:val="both"/>
        <w:rPr>
          <w:b/>
        </w:rPr>
      </w:pPr>
      <w:r w:rsidRPr="002D46CD">
        <w:t xml:space="preserve">As the project was initially conceived to take place in three main stages, we have structured the evaluation based on this basic sequence: </w:t>
      </w:r>
    </w:p>
    <w:p w14:paraId="5D0978DF" w14:textId="77777777" w:rsidR="00CA414C" w:rsidRPr="002D46CD" w:rsidRDefault="00CA414C" w:rsidP="006929EC">
      <w:pPr>
        <w:numPr>
          <w:ilvl w:val="0"/>
          <w:numId w:val="25"/>
        </w:numPr>
        <w:jc w:val="both"/>
        <w:rPr>
          <w:b/>
        </w:rPr>
      </w:pPr>
      <w:r w:rsidRPr="002D46CD">
        <w:rPr>
          <w:b/>
        </w:rPr>
        <w:t xml:space="preserve">Stage 1 – Initiate: </w:t>
      </w:r>
      <w:r w:rsidRPr="002D46CD">
        <w:t xml:space="preserve">we assessed whether the Triple-S project overall design was “fit-for-purpose” given the state of the rural water sector at the time and whether Triple-S GWS </w:t>
      </w:r>
      <w:r w:rsidRPr="002D46CD">
        <w:lastRenderedPageBreak/>
        <w:t>design was able to adapt to the changing circumstances of the rural water sector, so as to remain “cutting-edge</w:t>
      </w:r>
      <w:r w:rsidR="00E42C53" w:rsidRPr="002D46CD">
        <w:t>”</w:t>
      </w:r>
      <w:r w:rsidRPr="002D46CD">
        <w:t xml:space="preserve"> in promoting a shift towards SDA. Findings from this evaluation are summarised in Section </w:t>
      </w:r>
      <w:r w:rsidR="00194CCF" w:rsidRPr="002D46CD">
        <w:t>C</w:t>
      </w:r>
      <w:r w:rsidRPr="002D46CD">
        <w:t xml:space="preserve"> – Evaluation of GWS design. </w:t>
      </w:r>
      <w:r w:rsidR="00E42C53" w:rsidRPr="002D46CD">
        <w:t>During that stage, the Triple-S project also established partnerships, sought to build t</w:t>
      </w:r>
      <w:r w:rsidR="001D3B7B" w:rsidRPr="002D46CD">
        <w:t xml:space="preserve">rust with sector institutions, </w:t>
      </w:r>
      <w:r w:rsidR="00E42C53" w:rsidRPr="002D46CD">
        <w:t>to “socialise” the concept of SDA</w:t>
      </w:r>
      <w:r w:rsidR="001D3B7B" w:rsidRPr="002D46CD">
        <w:t xml:space="preserve"> and to conduct sector scans in the three target regions</w:t>
      </w:r>
      <w:r w:rsidR="00E42C53" w:rsidRPr="002D46CD">
        <w:t>. However, we do not evalua</w:t>
      </w:r>
      <w:r w:rsidR="00A972DB" w:rsidRPr="002D46CD">
        <w:t>te this process in detail as the present</w:t>
      </w:r>
      <w:r w:rsidR="00E42C53" w:rsidRPr="002D46CD">
        <w:t xml:space="preserve"> evaluation is focused on what happened following the MTA. </w:t>
      </w:r>
    </w:p>
    <w:p w14:paraId="4F6EE34B" w14:textId="77777777" w:rsidR="00CA414C" w:rsidRPr="002D46CD" w:rsidRDefault="00CA414C" w:rsidP="006929EC">
      <w:pPr>
        <w:numPr>
          <w:ilvl w:val="0"/>
          <w:numId w:val="25"/>
        </w:numPr>
        <w:jc w:val="both"/>
        <w:rPr>
          <w:b/>
        </w:rPr>
      </w:pPr>
      <w:r w:rsidRPr="002D46CD">
        <w:rPr>
          <w:b/>
        </w:rPr>
        <w:t xml:space="preserve">Stage 2 – Learning and testing: </w:t>
      </w:r>
      <w:r w:rsidRPr="002D46CD">
        <w:t>following the MTA,</w:t>
      </w:r>
      <w:r w:rsidRPr="002D46CD">
        <w:rPr>
          <w:b/>
        </w:rPr>
        <w:t xml:space="preserve"> </w:t>
      </w:r>
      <w:r w:rsidRPr="002D46CD">
        <w:t xml:space="preserve">the Triple-S project in Ghana was </w:t>
      </w:r>
      <w:r w:rsidR="00163D01" w:rsidRPr="002D46CD">
        <w:t xml:space="preserve">more clearly </w:t>
      </w:r>
      <w:r w:rsidRPr="002D46CD">
        <w:t>structured based on the three pillars underlying the overall project, with one outcome for each of these pillars and intermediary outcomes for each of the three main outcome</w:t>
      </w:r>
      <w:r w:rsidR="00163D01" w:rsidRPr="002D46CD">
        <w:t>s</w:t>
      </w:r>
      <w:r w:rsidRPr="002D46CD">
        <w:t xml:space="preserve">. The evaluation of this phase was conducted in two stages: </w:t>
      </w:r>
    </w:p>
    <w:p w14:paraId="6C129DBE" w14:textId="77777777" w:rsidR="00CA414C" w:rsidRPr="002D46CD" w:rsidRDefault="00CA414C" w:rsidP="006929EC">
      <w:pPr>
        <w:numPr>
          <w:ilvl w:val="1"/>
          <w:numId w:val="25"/>
        </w:numPr>
        <w:jc w:val="both"/>
        <w:rPr>
          <w:b/>
        </w:rPr>
      </w:pPr>
      <w:r w:rsidRPr="002D46CD">
        <w:rPr>
          <w:b/>
        </w:rPr>
        <w:t xml:space="preserve">Assessment of outputs and activities: </w:t>
      </w:r>
      <w:r w:rsidRPr="002D46CD">
        <w:t xml:space="preserve">first, we examined whether outputs and activities have been produced according to the schedule that had been set for their production and on budget, whether they were of the expected level of quality and whether they were “fit” for purpose. We also examined whether the process for defining priorities and select activities has been appropriate given the project’s overall objectives. This evaluation was mostly based on internal project management tools (Appendix AA) as well as interviews with key stakeholders. Findings from this evaluation are summarised in Section </w:t>
      </w:r>
      <w:r w:rsidR="00163D01" w:rsidRPr="002D46CD">
        <w:t>D</w:t>
      </w:r>
      <w:r w:rsidRPr="002D46CD">
        <w:t xml:space="preserve"> – Evaluation of project outputs; </w:t>
      </w:r>
    </w:p>
    <w:p w14:paraId="213A78A3" w14:textId="77777777" w:rsidR="00CA414C" w:rsidRPr="002D46CD" w:rsidRDefault="00CA414C" w:rsidP="006929EC">
      <w:pPr>
        <w:numPr>
          <w:ilvl w:val="1"/>
          <w:numId w:val="25"/>
        </w:numPr>
        <w:jc w:val="both"/>
        <w:rPr>
          <w:b/>
        </w:rPr>
      </w:pPr>
      <w:r w:rsidRPr="002D46CD">
        <w:rPr>
          <w:b/>
        </w:rPr>
        <w:t xml:space="preserve">Assessment of project outcomes: </w:t>
      </w:r>
      <w:r w:rsidRPr="002D46CD">
        <w:t xml:space="preserve">second, we examined the extent to which the outcomes and intermediary outcomes set for the project following the MTA review were achieved, partially or fully. In doing so, we also investigate whether unexpected outcomes materialised that are worthy of note and contributed to the overall impact of the project. Findings are presented in Section </w:t>
      </w:r>
      <w:r w:rsidR="00163D01" w:rsidRPr="002D46CD">
        <w:t>E</w:t>
      </w:r>
      <w:r w:rsidRPr="002D46CD">
        <w:t xml:space="preserve"> – Evaluation of project outcomes. </w:t>
      </w:r>
    </w:p>
    <w:p w14:paraId="5B32CD5F" w14:textId="77777777" w:rsidR="00CA414C" w:rsidRPr="002D46CD" w:rsidRDefault="00CA414C" w:rsidP="006929EC">
      <w:pPr>
        <w:numPr>
          <w:ilvl w:val="0"/>
          <w:numId w:val="25"/>
        </w:numPr>
        <w:jc w:val="both"/>
        <w:rPr>
          <w:b/>
        </w:rPr>
      </w:pPr>
      <w:r w:rsidRPr="002D46CD">
        <w:rPr>
          <w:b/>
        </w:rPr>
        <w:t xml:space="preserve">Phase 3: Scale-up and systemic impact: </w:t>
      </w:r>
      <w:r w:rsidRPr="002D46CD">
        <w:t xml:space="preserve">Section </w:t>
      </w:r>
      <w:r w:rsidR="00163D01" w:rsidRPr="002D46CD">
        <w:t>F</w:t>
      </w:r>
      <w:r w:rsidRPr="002D46CD">
        <w:t xml:space="preserve"> focuses on whether expected project impacts were actually achieved in a sustainable manner. This is structured in two separate assessments: </w:t>
      </w:r>
    </w:p>
    <w:p w14:paraId="46FD8C47" w14:textId="77777777" w:rsidR="00CA414C" w:rsidRPr="002D46CD" w:rsidRDefault="00CA414C" w:rsidP="006929EC">
      <w:pPr>
        <w:numPr>
          <w:ilvl w:val="1"/>
          <w:numId w:val="25"/>
        </w:numPr>
        <w:jc w:val="both"/>
        <w:rPr>
          <w:b/>
        </w:rPr>
      </w:pPr>
      <w:r w:rsidRPr="002D46CD">
        <w:rPr>
          <w:b/>
        </w:rPr>
        <w:t>Evaluation of direct project impacts at district levels:</w:t>
      </w:r>
      <w:r w:rsidRPr="002D46CD">
        <w:t xml:space="preserve"> according to the project’s overall Theory of Change, proof-of-concept is to established by measuring impact in the pilot districts, based on whether functionality and user satisfaction have increased. As Triple-S has made an essential contribution by defining a monitoring framework for these parameters and testing them in the pilot districts, it was therefore possible to evaluate project impacts at that level. </w:t>
      </w:r>
    </w:p>
    <w:p w14:paraId="07FB66AC" w14:textId="77777777" w:rsidR="00CA414C" w:rsidRPr="002D46CD" w:rsidRDefault="00CA414C" w:rsidP="006929EC">
      <w:pPr>
        <w:numPr>
          <w:ilvl w:val="1"/>
          <w:numId w:val="25"/>
        </w:numPr>
        <w:jc w:val="both"/>
      </w:pPr>
      <w:r w:rsidRPr="002D46CD">
        <w:rPr>
          <w:b/>
        </w:rPr>
        <w:t xml:space="preserve">Evaluation of broader impacts, through replication and scaling-up: </w:t>
      </w:r>
      <w:r w:rsidRPr="002D46CD">
        <w:t xml:space="preserve">we evaluated whether the project approach was scaled-up by sector stakeholders, and if so how and with which results (if the latter are already available). </w:t>
      </w:r>
    </w:p>
    <w:p w14:paraId="529E9705" w14:textId="77777777" w:rsidR="00CA414C" w:rsidRPr="002D46CD" w:rsidRDefault="00CA414C" w:rsidP="00CA414C">
      <w:pPr>
        <w:jc w:val="both"/>
      </w:pPr>
      <w:r w:rsidRPr="002D46CD">
        <w:t xml:space="preserve">Defining a methodology for the evaluation is complicated by the fact that the project conceives rural water supply as complex adaptive systems. As a result, the project is conceived to be flexible, in response to changes in the overall environment, stakeholders’ demands and most importantly, based on learning and evidence from ongoing experimentation. These critical “feedback loop” are represented through the double-arrow orange boxes: these are the points where the project design had the potential to evolve based on learning and evidence. </w:t>
      </w:r>
    </w:p>
    <w:p w14:paraId="2914800C" w14:textId="77777777" w:rsidR="00394EEE" w:rsidRPr="002D46CD" w:rsidRDefault="00CA414C" w:rsidP="00CA414C">
      <w:pPr>
        <w:jc w:val="both"/>
      </w:pPr>
      <w:r w:rsidRPr="002D46CD">
        <w:t xml:space="preserve">The </w:t>
      </w:r>
      <w:r w:rsidR="00394EEE" w:rsidRPr="002D46CD">
        <w:t xml:space="preserve">Triple-S revised planning document (January 2013) following the MTA was used as a basis </w:t>
      </w:r>
      <w:r w:rsidRPr="002D46CD">
        <w:t>for evaluating quantitative indicators for the project. We paid particular attention to capturing where achievements have surpassed the expectations or where there have been achievements that were not initially identified as milestones/outcomes or could not be quantified. In addition, we attached specific importance to evaluating the potential for sustainability of the Triple-S approach, at the level of outputs, outcomes and impacts.</w:t>
      </w:r>
    </w:p>
    <w:p w14:paraId="12810F0C" w14:textId="77777777" w:rsidR="00CA414C" w:rsidRPr="002D46CD" w:rsidRDefault="00CA414C" w:rsidP="00CA414C">
      <w:pPr>
        <w:jc w:val="both"/>
      </w:pPr>
    </w:p>
    <w:p w14:paraId="7C2B0C28" w14:textId="77777777" w:rsidR="00CA414C" w:rsidRPr="002D46CD" w:rsidRDefault="00CA414C" w:rsidP="00CA414C">
      <w:pPr>
        <w:jc w:val="both"/>
      </w:pPr>
      <w:r w:rsidRPr="002D46CD">
        <w:rPr>
          <w:b/>
        </w:rPr>
        <w:lastRenderedPageBreak/>
        <w:t xml:space="preserve">Another key area </w:t>
      </w:r>
      <w:r w:rsidR="00394EEE" w:rsidRPr="002D46CD">
        <w:rPr>
          <w:b/>
        </w:rPr>
        <w:t>for the</w:t>
      </w:r>
      <w:r w:rsidRPr="002D46CD">
        <w:rPr>
          <w:b/>
        </w:rPr>
        <w:t xml:space="preserve"> evaluation relates to project management, including financial management.</w:t>
      </w:r>
      <w:r w:rsidRPr="002D46CD">
        <w:t xml:space="preserve"> </w:t>
      </w:r>
      <w:r w:rsidR="00EB7729" w:rsidRPr="002D46CD">
        <w:t xml:space="preserve">These aspects are not considered explicitly here, but will be examined as part of the overall evaluation report for the entire project. </w:t>
      </w:r>
    </w:p>
    <w:p w14:paraId="1A7E61B4" w14:textId="77777777" w:rsidR="00CA414C" w:rsidRPr="008A4E6B" w:rsidRDefault="00CA414C" w:rsidP="008A4E6B">
      <w:pPr>
        <w:pStyle w:val="Heading3"/>
        <w:rPr>
          <w:lang w:val="en-GB"/>
        </w:rPr>
      </w:pPr>
      <w:bookmarkStart w:id="23" w:name="_Toc405838019"/>
      <w:r w:rsidRPr="008A4E6B">
        <w:rPr>
          <w:lang w:val="en-GB"/>
        </w:rPr>
        <w:t>Period for the evaluation</w:t>
      </w:r>
      <w:bookmarkEnd w:id="23"/>
      <w:r w:rsidRPr="008A4E6B">
        <w:rPr>
          <w:lang w:val="en-GB"/>
        </w:rPr>
        <w:t xml:space="preserve"> </w:t>
      </w:r>
    </w:p>
    <w:p w14:paraId="7D7703F0" w14:textId="77777777" w:rsidR="00CA414C" w:rsidRPr="002D46CD" w:rsidRDefault="00CA414C" w:rsidP="00CA414C">
      <w:pPr>
        <w:jc w:val="both"/>
      </w:pPr>
      <w:r w:rsidRPr="002D46CD">
        <w:t xml:space="preserve">Although the evaluation covers the entire project implementation period, particular focus has been placed on activities that took place since the MTA, </w:t>
      </w:r>
      <w:r w:rsidR="00A972DB" w:rsidRPr="002D46CD">
        <w:t>given</w:t>
      </w:r>
      <w:r w:rsidRPr="002D46CD">
        <w:t xml:space="preserve"> that activities prior to the MTA had already been evaluated. We have carefully reviewed the MTA report: although a full report was not available for the GWS, we had access to a slide presentation by the consultant as well as to a Triple-S document summarising key recommendations and revised planning based on those recommendations. </w:t>
      </w:r>
    </w:p>
    <w:p w14:paraId="59DF0E50" w14:textId="77777777" w:rsidR="00CA414C" w:rsidRPr="008A4E6B" w:rsidRDefault="00CA414C" w:rsidP="008A4E6B">
      <w:pPr>
        <w:pStyle w:val="Heading3"/>
        <w:rPr>
          <w:lang w:val="en-GB"/>
        </w:rPr>
      </w:pPr>
      <w:bookmarkStart w:id="24" w:name="_Toc405838020"/>
      <w:r w:rsidRPr="008A4E6B">
        <w:rPr>
          <w:lang w:val="en-GB"/>
        </w:rPr>
        <w:t>Evaluation tools</w:t>
      </w:r>
      <w:bookmarkEnd w:id="24"/>
      <w:r w:rsidRPr="008A4E6B">
        <w:rPr>
          <w:lang w:val="en-GB"/>
        </w:rPr>
        <w:t xml:space="preserve"> </w:t>
      </w:r>
    </w:p>
    <w:p w14:paraId="5D350447" w14:textId="77777777" w:rsidR="00CA414C" w:rsidRPr="002D46CD" w:rsidRDefault="00CA414C" w:rsidP="00CA414C">
      <w:pPr>
        <w:jc w:val="both"/>
      </w:pPr>
      <w:r w:rsidRPr="002D46CD">
        <w:t xml:space="preserve">The main tool for this evaluation consisted of extensive semi-structured interviews with key sector stakeholders that have been directly or indirectly involved in project implementation. Interviews were carried out at national, at regional and district levels for all 3 pilot. These interviews were combined with a rapid review of </w:t>
      </w:r>
      <w:r w:rsidR="00A972DB" w:rsidRPr="002D46CD">
        <w:t xml:space="preserve">selected </w:t>
      </w:r>
      <w:r w:rsidRPr="002D46CD">
        <w:t>Triple-S GWS documentation, including management documents and budget figures</w:t>
      </w:r>
      <w:r w:rsidR="00A972DB" w:rsidRPr="002D46CD">
        <w:t xml:space="preserve">. </w:t>
      </w:r>
    </w:p>
    <w:p w14:paraId="55F2033D" w14:textId="77777777" w:rsidR="00CA414C" w:rsidRPr="002D46CD" w:rsidRDefault="00CA414C" w:rsidP="00CA414C">
      <w:pPr>
        <w:jc w:val="both"/>
      </w:pPr>
      <w:r w:rsidRPr="002D46CD">
        <w:t>Preliminary findings from the evaluation were presented at a sector stakeholder workshop on 14</w:t>
      </w:r>
      <w:r w:rsidRPr="002D46CD">
        <w:rPr>
          <w:vertAlign w:val="superscript"/>
        </w:rPr>
        <w:t>th</w:t>
      </w:r>
      <w:r w:rsidRPr="002D46CD">
        <w:t xml:space="preserve"> August 2014, which helped with gathering feedback, checking various hypotheses for the evaluation and presenting initial recommendations.</w:t>
      </w:r>
    </w:p>
    <w:p w14:paraId="40732722" w14:textId="77777777" w:rsidR="00D05D9C" w:rsidRPr="002D46CD" w:rsidRDefault="00D05D9C" w:rsidP="00CA414C">
      <w:pPr>
        <w:jc w:val="both"/>
      </w:pPr>
      <w:r w:rsidRPr="002D46CD">
        <w:t xml:space="preserve">We are hugely grateful to all project team members and sector stakeholders who have dedicated themselves to answering our questions and queries in the most graceful way possible. </w:t>
      </w:r>
    </w:p>
    <w:p w14:paraId="1CB11361" w14:textId="77777777" w:rsidR="00D87B15" w:rsidRPr="002D46CD" w:rsidRDefault="00D87B15" w:rsidP="00D87B15">
      <w:pPr>
        <w:pStyle w:val="Heading2"/>
      </w:pPr>
      <w:bookmarkStart w:id="25" w:name="_Toc405838021"/>
      <w:r w:rsidRPr="002D46CD">
        <w:t>Report structure</w:t>
      </w:r>
      <w:bookmarkEnd w:id="25"/>
      <w:r w:rsidRPr="002D46CD">
        <w:t xml:space="preserve">  </w:t>
      </w:r>
    </w:p>
    <w:p w14:paraId="5041236A" w14:textId="77777777" w:rsidR="00803D7C" w:rsidRPr="002D46CD" w:rsidRDefault="00803D7C" w:rsidP="00D87B15">
      <w:r w:rsidRPr="002D46CD">
        <w:t xml:space="preserve">The present report is structured as follows: </w:t>
      </w:r>
    </w:p>
    <w:p w14:paraId="6DF875AB" w14:textId="77777777" w:rsidR="00A972DB" w:rsidRPr="002D46CD" w:rsidRDefault="00A972DB" w:rsidP="006929EC">
      <w:pPr>
        <w:pStyle w:val="ListParagraph"/>
        <w:numPr>
          <w:ilvl w:val="0"/>
          <w:numId w:val="41"/>
        </w:numPr>
      </w:pPr>
      <w:r w:rsidRPr="002D46CD">
        <w:t>Section B provides elements of background on the Triple-S project, the Ghana workstream</w:t>
      </w:r>
      <w:r w:rsidR="00E27094" w:rsidRPr="002D46CD">
        <w:t xml:space="preserve"> (GWS)</w:t>
      </w:r>
      <w:r w:rsidRPr="002D46CD">
        <w:t xml:space="preserve"> and the situation in the Ghana water sector at the start of Triple-S; </w:t>
      </w:r>
    </w:p>
    <w:p w14:paraId="6FC70AFE" w14:textId="77777777" w:rsidR="00E27094" w:rsidRPr="002D46CD" w:rsidRDefault="00A972DB" w:rsidP="006929EC">
      <w:pPr>
        <w:pStyle w:val="ListParagraph"/>
        <w:numPr>
          <w:ilvl w:val="0"/>
          <w:numId w:val="41"/>
        </w:numPr>
      </w:pPr>
      <w:r w:rsidRPr="002D46CD">
        <w:t xml:space="preserve">Section C sets out </w:t>
      </w:r>
      <w:r w:rsidR="00E27094" w:rsidRPr="002D46CD">
        <w:t xml:space="preserve">and evaluates </w:t>
      </w:r>
      <w:r w:rsidRPr="002D46CD">
        <w:t>t</w:t>
      </w:r>
      <w:r w:rsidR="00E27094" w:rsidRPr="002D46CD">
        <w:t xml:space="preserve">he main design decisions for the GWS; </w:t>
      </w:r>
    </w:p>
    <w:p w14:paraId="41FDA570" w14:textId="77777777" w:rsidR="00E27094" w:rsidRPr="002D46CD" w:rsidRDefault="00E27094" w:rsidP="006929EC">
      <w:pPr>
        <w:pStyle w:val="ListParagraph"/>
        <w:numPr>
          <w:ilvl w:val="0"/>
          <w:numId w:val="41"/>
        </w:numPr>
      </w:pPr>
      <w:r w:rsidRPr="002D46CD">
        <w:t xml:space="preserve">Section D identifies the main project outputs and evaluates whether they were adequate and produced efficiently and on budget; </w:t>
      </w:r>
    </w:p>
    <w:p w14:paraId="3AC09A92" w14:textId="77777777" w:rsidR="00E27094" w:rsidRPr="002D46CD" w:rsidRDefault="00E27094" w:rsidP="006929EC">
      <w:pPr>
        <w:pStyle w:val="ListParagraph"/>
        <w:numPr>
          <w:ilvl w:val="0"/>
          <w:numId w:val="41"/>
        </w:numPr>
      </w:pPr>
      <w:r w:rsidRPr="002D46CD">
        <w:t xml:space="preserve">Section E evaluates whether the project achieved the three main outcomes that had been defined following the MTA; </w:t>
      </w:r>
    </w:p>
    <w:p w14:paraId="09F6A790" w14:textId="77777777" w:rsidR="00E27094" w:rsidRPr="002D46CD" w:rsidRDefault="00E27094" w:rsidP="006929EC">
      <w:pPr>
        <w:pStyle w:val="ListParagraph"/>
        <w:numPr>
          <w:ilvl w:val="0"/>
          <w:numId w:val="41"/>
        </w:numPr>
      </w:pPr>
      <w:r w:rsidRPr="002D46CD">
        <w:t xml:space="preserve">Section F evaluates whether the project achieved its target impact, in the target districts and more generally, in other areas where the project has been scaled up; </w:t>
      </w:r>
    </w:p>
    <w:p w14:paraId="5686EE97" w14:textId="77777777" w:rsidR="00EB7729" w:rsidRPr="002D46CD" w:rsidRDefault="00EB7729" w:rsidP="006929EC">
      <w:pPr>
        <w:pStyle w:val="ListParagraph"/>
        <w:numPr>
          <w:ilvl w:val="0"/>
          <w:numId w:val="41"/>
        </w:numPr>
      </w:pPr>
      <w:r w:rsidRPr="002D46CD">
        <w:t xml:space="preserve">Section G presents overall lessons and recommendations; </w:t>
      </w:r>
    </w:p>
    <w:p w14:paraId="117C084D" w14:textId="77777777" w:rsidR="00803D7C" w:rsidRPr="002D46CD" w:rsidRDefault="00423BD8" w:rsidP="006929EC">
      <w:pPr>
        <w:pStyle w:val="ListParagraph"/>
        <w:numPr>
          <w:ilvl w:val="0"/>
          <w:numId w:val="41"/>
        </w:numPr>
      </w:pPr>
      <w:r w:rsidRPr="002D46CD">
        <w:t xml:space="preserve">Section H summarises the main areas for the evaluation and extracts key lessons for future scaling-up or replication of the Triple-S approach and future IRC activities. </w:t>
      </w:r>
    </w:p>
    <w:p w14:paraId="5E572599" w14:textId="77777777" w:rsidR="0089768A" w:rsidRPr="002D46CD" w:rsidRDefault="0089768A" w:rsidP="0089768A">
      <w:pPr>
        <w:pStyle w:val="Heading1"/>
      </w:pPr>
      <w:bookmarkStart w:id="26" w:name="_Toc405837864"/>
      <w:bookmarkStart w:id="27" w:name="_Toc405838022"/>
      <w:r w:rsidRPr="002D46CD">
        <w:lastRenderedPageBreak/>
        <w:t>Background</w:t>
      </w:r>
      <w:bookmarkEnd w:id="26"/>
      <w:bookmarkEnd w:id="27"/>
      <w:r w:rsidRPr="002D46CD">
        <w:t xml:space="preserve"> </w:t>
      </w:r>
    </w:p>
    <w:p w14:paraId="504A3E31" w14:textId="77777777" w:rsidR="00803D7C" w:rsidRPr="002D46CD" w:rsidRDefault="00803D7C" w:rsidP="00803D7C">
      <w:r w:rsidRPr="002D46CD">
        <w:t xml:space="preserve">This section provides some background on the Triple-S initiative, the reasons for selecting Ghana as a focus country, an overview of the arrangements for rural water services in Ghana </w:t>
      </w:r>
      <w:r w:rsidR="00447D66" w:rsidRPr="002D46CD">
        <w:t xml:space="preserve">and an overview of the </w:t>
      </w:r>
      <w:r w:rsidR="001176CC" w:rsidRPr="002D46CD">
        <w:t xml:space="preserve">Ghana Work stream (GWS) of the Triple-S project. </w:t>
      </w:r>
    </w:p>
    <w:p w14:paraId="4B40AEF3" w14:textId="77777777" w:rsidR="007C3EED" w:rsidRPr="002D46CD" w:rsidRDefault="00EF4BC3" w:rsidP="00DC4F58">
      <w:pPr>
        <w:pStyle w:val="Heading2"/>
      </w:pPr>
      <w:bookmarkStart w:id="28" w:name="_Toc405838023"/>
      <w:r w:rsidRPr="002D46CD">
        <w:t>Background</w:t>
      </w:r>
      <w:r w:rsidR="00316203" w:rsidRPr="002D46CD">
        <w:t xml:space="preserve"> to the Triple-S initiative</w:t>
      </w:r>
      <w:bookmarkEnd w:id="28"/>
    </w:p>
    <w:p w14:paraId="0B846F41" w14:textId="77777777" w:rsidR="00D63D89" w:rsidRPr="002D46CD" w:rsidRDefault="00A367B6" w:rsidP="00745D26">
      <w:r w:rsidRPr="002D46CD">
        <w:t>Triple-S is a six-</w:t>
      </w:r>
      <w:r w:rsidR="0058216C" w:rsidRPr="002D46CD">
        <w:t>year multi-country learning initiative that aims at contributing to addressing the challenge of sust</w:t>
      </w:r>
      <w:r w:rsidR="00227FA4" w:rsidRPr="002D46CD">
        <w:t>ainability of rural water suppl</w:t>
      </w:r>
      <w:r w:rsidRPr="002D46CD">
        <w:t>y</w:t>
      </w:r>
      <w:r w:rsidR="00790413" w:rsidRPr="002D46CD">
        <w:t xml:space="preserve">. </w:t>
      </w:r>
      <w:r w:rsidR="00EA524E" w:rsidRPr="002D46CD">
        <w:t>In December 2008, t</w:t>
      </w:r>
      <w:r w:rsidR="00790413" w:rsidRPr="002D46CD">
        <w:t>he</w:t>
      </w:r>
      <w:r w:rsidR="00D63D89" w:rsidRPr="002D46CD">
        <w:t xml:space="preserve"> Bill and Melinda Gates Foundation (BMGF)</w:t>
      </w:r>
      <w:r w:rsidR="00790413" w:rsidRPr="002D46CD">
        <w:t xml:space="preserve"> </w:t>
      </w:r>
      <w:r w:rsidR="00D63D89" w:rsidRPr="002D46CD">
        <w:t>awarded a $</w:t>
      </w:r>
      <w:r w:rsidR="003E43F8" w:rsidRPr="002D46CD">
        <w:rPr>
          <w:lang w:eastAsia="en-US" w:bidi="en-US"/>
        </w:rPr>
        <w:t>22</w:t>
      </w:r>
      <w:r w:rsidR="00D63D89" w:rsidRPr="002D46CD">
        <w:t xml:space="preserve">,074,261 grant </w:t>
      </w:r>
      <w:r w:rsidR="00790413" w:rsidRPr="002D46CD">
        <w:t xml:space="preserve">to IRC to conduct the Triple-S project </w:t>
      </w:r>
      <w:r w:rsidR="00EA524E" w:rsidRPr="002D46CD">
        <w:t>over a six-year period running up to</w:t>
      </w:r>
      <w:r w:rsidR="00D63D89" w:rsidRPr="002D46CD">
        <w:t xml:space="preserve"> </w:t>
      </w:r>
      <w:r w:rsidR="00507EB7" w:rsidRPr="002D46CD">
        <w:t xml:space="preserve">30 </w:t>
      </w:r>
      <w:r w:rsidR="00D63D89" w:rsidRPr="002D46CD">
        <w:t>November 2014.</w:t>
      </w:r>
    </w:p>
    <w:p w14:paraId="72ACD552" w14:textId="77777777" w:rsidR="00745D26" w:rsidRPr="002D46CD" w:rsidRDefault="00745D26" w:rsidP="00745D26">
      <w:r w:rsidRPr="002D46CD">
        <w:t>Triple-S supports a vision of “sustainable rural water services at scale”, i</w:t>
      </w:r>
      <w:r w:rsidR="00FF3437" w:rsidRPr="002D46CD">
        <w:t>.e.</w:t>
      </w:r>
      <w:r w:rsidRPr="002D46CD">
        <w:t xml:space="preserve"> a vision of a world where all rural people can easily and reliably access water that is of good quality and sufficient quantity, from a source that is reliable and easily accessible. Triple-S seeks </w:t>
      </w:r>
      <w:r w:rsidR="00790413" w:rsidRPr="002D46CD">
        <w:t xml:space="preserve">to </w:t>
      </w:r>
      <w:r w:rsidRPr="002D46CD">
        <w:t>con</w:t>
      </w:r>
      <w:r w:rsidR="00790413" w:rsidRPr="002D46CD">
        <w:t>tribute</w:t>
      </w:r>
      <w:r w:rsidRPr="002D46CD">
        <w:t xml:space="preserve"> to this vision by catalysing a </w:t>
      </w:r>
      <w:r w:rsidR="00851C8A" w:rsidRPr="002D46CD">
        <w:t xml:space="preserve">global </w:t>
      </w:r>
      <w:r w:rsidRPr="002D46CD">
        <w:t>change process in the rural water sector.</w:t>
      </w:r>
    </w:p>
    <w:p w14:paraId="6B809A48" w14:textId="77777777" w:rsidR="00745D26" w:rsidRPr="002D46CD" w:rsidRDefault="00745D26" w:rsidP="00745D26">
      <w:r w:rsidRPr="002D46CD">
        <w:t xml:space="preserve">At the heart of this change process is a shift in mission: away from the provision of new infra-structure and towards the provision of a lasting service. The service delivery approach adopted by IRC through this project focuses on long-term provision of water </w:t>
      </w:r>
      <w:r w:rsidR="00322070" w:rsidRPr="002D46CD">
        <w:t>services</w:t>
      </w:r>
      <w:r w:rsidRPr="002D46CD">
        <w:t xml:space="preserve"> at scale as opposed to the implementation of one-off projects at the community level. Sustainable water services require on-going support for service providers and governments in charge of planning and sector coordination as well as a radical shift in the way the main stakeholders operate in the rural water supply sector.</w:t>
      </w:r>
    </w:p>
    <w:p w14:paraId="3FABA0C9" w14:textId="77777777" w:rsidR="00745D26" w:rsidRPr="002D46CD" w:rsidRDefault="00745D26" w:rsidP="00745D26">
      <w:r w:rsidRPr="002D46CD">
        <w:rPr>
          <w:b/>
        </w:rPr>
        <w:t>Three pillars</w:t>
      </w:r>
      <w:r w:rsidRPr="002D46CD">
        <w:t xml:space="preserve"> </w:t>
      </w:r>
      <w:r w:rsidR="00322070" w:rsidRPr="002D46CD">
        <w:rPr>
          <w:b/>
        </w:rPr>
        <w:t>of change</w:t>
      </w:r>
      <w:r w:rsidR="002157C8" w:rsidRPr="002D46CD">
        <w:rPr>
          <w:rStyle w:val="FootnoteReference"/>
          <w:b/>
        </w:rPr>
        <w:footnoteReference w:id="3"/>
      </w:r>
      <w:r w:rsidR="00322070" w:rsidRPr="002D46CD">
        <w:t xml:space="preserve"> </w:t>
      </w:r>
      <w:r w:rsidRPr="002D46CD">
        <w:t>support the vision of sustainable</w:t>
      </w:r>
      <w:r w:rsidR="00FF3437" w:rsidRPr="002D46CD">
        <w:t xml:space="preserve"> rural water services at scale:</w:t>
      </w:r>
    </w:p>
    <w:p w14:paraId="364416C3" w14:textId="77777777" w:rsidR="00261D87" w:rsidRPr="002D46CD" w:rsidRDefault="00322070" w:rsidP="00C44FF1">
      <w:pPr>
        <w:pStyle w:val="MediumGrid1-Accent21"/>
        <w:numPr>
          <w:ilvl w:val="0"/>
          <w:numId w:val="19"/>
        </w:numPr>
        <w:ind w:left="567" w:hanging="567"/>
        <w:contextualSpacing w:val="0"/>
      </w:pPr>
      <w:r w:rsidRPr="002D46CD">
        <w:rPr>
          <w:b/>
        </w:rPr>
        <w:t xml:space="preserve">A </w:t>
      </w:r>
      <w:r w:rsidR="00E35F44" w:rsidRPr="002D46CD">
        <w:rPr>
          <w:b/>
        </w:rPr>
        <w:t>S</w:t>
      </w:r>
      <w:r w:rsidRPr="002D46CD">
        <w:rPr>
          <w:b/>
        </w:rPr>
        <w:t xml:space="preserve">ervice </w:t>
      </w:r>
      <w:r w:rsidR="00E35F44" w:rsidRPr="002D46CD">
        <w:rPr>
          <w:b/>
        </w:rPr>
        <w:t>D</w:t>
      </w:r>
      <w:r w:rsidRPr="002D46CD">
        <w:rPr>
          <w:b/>
        </w:rPr>
        <w:t xml:space="preserve">elivery </w:t>
      </w:r>
      <w:r w:rsidR="00E35F44" w:rsidRPr="002D46CD">
        <w:rPr>
          <w:b/>
        </w:rPr>
        <w:t>A</w:t>
      </w:r>
      <w:r w:rsidRPr="002D46CD">
        <w:rPr>
          <w:b/>
        </w:rPr>
        <w:t>pproach</w:t>
      </w:r>
      <w:r w:rsidR="00F54E55" w:rsidRPr="002D46CD">
        <w:rPr>
          <w:b/>
        </w:rPr>
        <w:t xml:space="preserve"> (SDA)</w:t>
      </w:r>
      <w:r w:rsidRPr="002D46CD">
        <w:rPr>
          <w:b/>
        </w:rPr>
        <w:t>:</w:t>
      </w:r>
      <w:r w:rsidRPr="002D46CD">
        <w:t xml:space="preserve"> </w:t>
      </w:r>
      <w:r w:rsidR="00745D26" w:rsidRPr="002D46CD">
        <w:t xml:space="preserve">shift from building systems to building services – with attention to long-term sustainability and post-construction support, such as training for staff, availability of spare parts and supply chains and markets for rural water supply goods </w:t>
      </w:r>
      <w:r w:rsidR="00FF3437" w:rsidRPr="002D46CD">
        <w:t>and services;</w:t>
      </w:r>
    </w:p>
    <w:p w14:paraId="6D2A0536" w14:textId="77777777" w:rsidR="00745D26" w:rsidRPr="002D46CD" w:rsidRDefault="00322070" w:rsidP="00C44FF1">
      <w:pPr>
        <w:pStyle w:val="MediumGrid1-Accent21"/>
        <w:numPr>
          <w:ilvl w:val="0"/>
          <w:numId w:val="19"/>
        </w:numPr>
        <w:ind w:left="567" w:hanging="567"/>
        <w:contextualSpacing w:val="0"/>
      </w:pPr>
      <w:r w:rsidRPr="002D46CD">
        <w:rPr>
          <w:b/>
        </w:rPr>
        <w:t>A learning and adaptive sector</w:t>
      </w:r>
      <w:r w:rsidR="00E750F0" w:rsidRPr="002D46CD">
        <w:rPr>
          <w:b/>
        </w:rPr>
        <w:t>:</w:t>
      </w:r>
      <w:r w:rsidR="00E750F0" w:rsidRPr="002D46CD">
        <w:t xml:space="preserve"> promote </w:t>
      </w:r>
      <w:r w:rsidR="00261D87" w:rsidRPr="002D46CD">
        <w:t xml:space="preserve">the ability to learn, innovate and adapt to changing circumstances and demands of national WASH sectors in order to be better prepared to support a </w:t>
      </w:r>
      <w:r w:rsidR="00FF3437" w:rsidRPr="002D46CD">
        <w:t>SDA</w:t>
      </w:r>
      <w:r w:rsidR="00261D87" w:rsidRPr="002D46CD">
        <w:t xml:space="preserve"> for rural populations well into the future.</w:t>
      </w:r>
    </w:p>
    <w:p w14:paraId="0016E8AD" w14:textId="77777777" w:rsidR="00745D26" w:rsidRPr="002D46CD" w:rsidRDefault="00322070" w:rsidP="00C44FF1">
      <w:pPr>
        <w:pStyle w:val="MediumGrid1-Accent21"/>
        <w:numPr>
          <w:ilvl w:val="0"/>
          <w:numId w:val="19"/>
        </w:numPr>
        <w:ind w:left="567" w:hanging="567"/>
        <w:contextualSpacing w:val="0"/>
      </w:pPr>
      <w:r w:rsidRPr="002D46CD">
        <w:rPr>
          <w:b/>
        </w:rPr>
        <w:t>Harmonisation and alignment</w:t>
      </w:r>
      <w:r w:rsidRPr="002D46CD">
        <w:t xml:space="preserve">: </w:t>
      </w:r>
      <w:r w:rsidR="00E750F0" w:rsidRPr="002D46CD">
        <w:t>improve</w:t>
      </w:r>
      <w:r w:rsidR="00745D26" w:rsidRPr="002D46CD">
        <w:t xml:space="preserve"> coordination and harmonisation within government-led processes, so that everyone is following the same rules</w:t>
      </w:r>
      <w:r w:rsidR="00FF3437" w:rsidRPr="002D46CD">
        <w:t>, sharing the same concepts</w:t>
      </w:r>
      <w:r w:rsidR="00745D26" w:rsidRPr="002D46CD">
        <w:t xml:space="preserve"> and working towards the same goals.</w:t>
      </w:r>
    </w:p>
    <w:p w14:paraId="09E8D24C" w14:textId="77777777" w:rsidR="008B3DB5" w:rsidRPr="002D46CD" w:rsidRDefault="00322070" w:rsidP="00D95544">
      <w:r w:rsidRPr="002D46CD">
        <w:t xml:space="preserve">The Triple-S initiative </w:t>
      </w:r>
      <w:r w:rsidR="00C57CD6" w:rsidRPr="002D46CD">
        <w:t>sought</w:t>
      </w:r>
      <w:r w:rsidR="00E750F0" w:rsidRPr="002D46CD">
        <w:t xml:space="preserve"> to provoke these</w:t>
      </w:r>
      <w:r w:rsidRPr="002D46CD">
        <w:t xml:space="preserve"> major change</w:t>
      </w:r>
      <w:r w:rsidR="00E750F0" w:rsidRPr="002D46CD">
        <w:t>s</w:t>
      </w:r>
      <w:r w:rsidRPr="002D46CD">
        <w:t xml:space="preserve"> at </w:t>
      </w:r>
      <w:r w:rsidR="00C57CD6" w:rsidRPr="002D46CD">
        <w:t xml:space="preserve">several </w:t>
      </w:r>
      <w:r w:rsidR="00123CEB" w:rsidRPr="002D46CD">
        <w:t>levels. The initial BMGF grant (which we refer to here as the “Triple-S project”</w:t>
      </w:r>
      <w:r w:rsidR="00B82919" w:rsidRPr="002D46CD">
        <w:t>) funded activities</w:t>
      </w:r>
      <w:r w:rsidR="00123CEB" w:rsidRPr="002D46CD">
        <w:t xml:space="preserve"> </w:t>
      </w:r>
      <w:r w:rsidR="00B82919" w:rsidRPr="002D46CD">
        <w:t xml:space="preserve">on a large-scale </w:t>
      </w:r>
      <w:r w:rsidRPr="002D46CD">
        <w:t>in two focus countries (Ghana and Uganda)</w:t>
      </w:r>
      <w:r w:rsidR="00B82919" w:rsidRPr="002D46CD">
        <w:t xml:space="preserve"> and at the international level</w:t>
      </w:r>
      <w:r w:rsidR="003219C1" w:rsidRPr="002D46CD">
        <w:t>, through its International Workstream</w:t>
      </w:r>
      <w:r w:rsidR="00C41982" w:rsidRPr="002D46CD">
        <w:t xml:space="preserve"> (IWS)</w:t>
      </w:r>
      <w:r w:rsidR="00B82919" w:rsidRPr="002D46CD">
        <w:t xml:space="preserve">. Activities at the international level were themselves divided between </w:t>
      </w:r>
      <w:r w:rsidR="003219C1" w:rsidRPr="002D46CD">
        <w:t>overall sector-level activities and activities in so-called “</w:t>
      </w:r>
      <w:r w:rsidR="00B82919" w:rsidRPr="002D46CD">
        <w:t>non-focus countries</w:t>
      </w:r>
      <w:r w:rsidR="003219C1" w:rsidRPr="002D46CD">
        <w:t xml:space="preserve">” (such as in </w:t>
      </w:r>
      <w:r w:rsidR="00485A1C" w:rsidRPr="002D46CD">
        <w:t xml:space="preserve">India, </w:t>
      </w:r>
      <w:r w:rsidR="003219C1" w:rsidRPr="002D46CD">
        <w:t>Mozambique or Honduras</w:t>
      </w:r>
      <w:r w:rsidR="00F02198" w:rsidRPr="002D46CD">
        <w:t xml:space="preserve">). </w:t>
      </w:r>
    </w:p>
    <w:p w14:paraId="43D86FD9" w14:textId="77777777" w:rsidR="008B499E" w:rsidRPr="002D46CD" w:rsidRDefault="008B499E" w:rsidP="00D95544">
      <w:r w:rsidRPr="002D46CD">
        <w:t>The Triple-S project started with an 18-month inception phase, during which project teams were established, focus countries identified and partners contracted. This ran partly in paral</w:t>
      </w:r>
      <w:r w:rsidR="00C41982" w:rsidRPr="002D46CD">
        <w:t>lel with a</w:t>
      </w:r>
      <w:r w:rsidRPr="002D46CD">
        <w:t xml:space="preserve"> </w:t>
      </w:r>
      <w:r w:rsidR="00C41982" w:rsidRPr="002D46CD">
        <w:t>research and scoping phase</w:t>
      </w:r>
      <w:r w:rsidR="00B15F2E" w:rsidRPr="002D46CD">
        <w:t xml:space="preserve">: </w:t>
      </w:r>
      <w:r w:rsidR="00C41982" w:rsidRPr="002D46CD">
        <w:t xml:space="preserve">research was conducted into existing experiences </w:t>
      </w:r>
      <w:r w:rsidR="00C41982" w:rsidRPr="002D46CD">
        <w:lastRenderedPageBreak/>
        <w:t>around SDA in 13 countries in Africa, Asia and Latin America, culminating in the publication of the so-called “13 country study”</w:t>
      </w:r>
      <w:r w:rsidR="00154D39" w:rsidRPr="002D46CD">
        <w:t xml:space="preserve"> and in the definition of the so-called Triple-S Principles Framework and associated “building blocks” for sustainable rural service delivery</w:t>
      </w:r>
      <w:r w:rsidR="00C41982" w:rsidRPr="002D46CD">
        <w:t xml:space="preserve">. </w:t>
      </w:r>
      <w:r w:rsidR="00B15F2E" w:rsidRPr="002D46CD">
        <w:t>The “implementation phase” started in June 2010</w:t>
      </w:r>
      <w:r w:rsidR="00154D39" w:rsidRPr="002D46CD">
        <w:t>,</w:t>
      </w:r>
      <w:r w:rsidR="00B15F2E" w:rsidRPr="002D46CD">
        <w:t xml:space="preserve"> based on a revised workplan and outcome framework. </w:t>
      </w:r>
    </w:p>
    <w:p w14:paraId="6147AED7" w14:textId="77777777" w:rsidR="00C41982" w:rsidRPr="002D46CD" w:rsidRDefault="00C41982" w:rsidP="00C41982">
      <w:r w:rsidRPr="002D46CD">
        <w:t xml:space="preserve">Aspects of the approach were replicated in the focus countries (as in Ghana) and in other non-focus countries (such as Burkina Faso) through other sources of funding. All these activities taken together are referred to as the “Triple-S initiative” in the present report. </w:t>
      </w:r>
    </w:p>
    <w:p w14:paraId="160B6206" w14:textId="77777777" w:rsidR="00123CEB" w:rsidRPr="002D46CD" w:rsidRDefault="00123CEB" w:rsidP="00123CEB">
      <w:pPr>
        <w:pStyle w:val="Heading2"/>
      </w:pPr>
      <w:bookmarkStart w:id="29" w:name="_Toc405838024"/>
      <w:r w:rsidRPr="002D46CD">
        <w:t>Backg</w:t>
      </w:r>
      <w:r w:rsidR="00B82919" w:rsidRPr="002D46CD">
        <w:t>round to the Ghana workstream</w:t>
      </w:r>
      <w:bookmarkEnd w:id="29"/>
      <w:r w:rsidRPr="002D46CD">
        <w:t xml:space="preserve"> </w:t>
      </w:r>
    </w:p>
    <w:p w14:paraId="4DBC3394" w14:textId="77777777" w:rsidR="00D87B15" w:rsidRPr="002D46CD" w:rsidRDefault="00910667" w:rsidP="00910667">
      <w:r w:rsidRPr="002D46CD">
        <w:t xml:space="preserve">Ghana was selected as a Triple-S focus country based on the findings from the Ghana scoping study </w:t>
      </w:r>
      <w:r w:rsidR="00587FEC" w:rsidRPr="002D46CD">
        <w:t xml:space="preserve">as part of the 13-country study </w:t>
      </w:r>
      <w:r w:rsidRPr="002D46CD">
        <w:t>and further contacts between the Chief Executive of CWSA, Mr Gaze (CWSA Director of Technical Services), Patrick M</w:t>
      </w:r>
      <w:r w:rsidR="000F7172" w:rsidRPr="002D46CD">
        <w:t>oriart</w:t>
      </w:r>
      <w:r w:rsidRPr="002D46CD">
        <w:t xml:space="preserve">y (who was living in Ghana at the time) and Ton Schouten in March 2009. </w:t>
      </w:r>
    </w:p>
    <w:p w14:paraId="4813A5D5" w14:textId="77777777" w:rsidR="00D87B15" w:rsidRPr="002D46CD" w:rsidRDefault="00D87B15" w:rsidP="00830AB6">
      <w:pPr>
        <w:pStyle w:val="Heading3"/>
        <w:rPr>
          <w:lang w:val="en-GB"/>
        </w:rPr>
      </w:pPr>
      <w:bookmarkStart w:id="30" w:name="_Toc405838025"/>
      <w:r w:rsidRPr="002D46CD">
        <w:rPr>
          <w:lang w:val="en-GB"/>
        </w:rPr>
        <w:t>Reasons for selecting Ghana as a focus country</w:t>
      </w:r>
      <w:bookmarkEnd w:id="30"/>
      <w:r w:rsidRPr="002D46CD">
        <w:rPr>
          <w:lang w:val="en-GB"/>
        </w:rPr>
        <w:t xml:space="preserve"> </w:t>
      </w:r>
    </w:p>
    <w:p w14:paraId="34CDB9E4" w14:textId="77777777" w:rsidR="00910667" w:rsidRPr="002D46CD" w:rsidRDefault="00910667" w:rsidP="00910667">
      <w:r w:rsidRPr="002D46CD">
        <w:t>The main reasons for selecting Ghana as a focus country were</w:t>
      </w:r>
      <w:r w:rsidR="00D87B15" w:rsidRPr="002D46CD">
        <w:t xml:space="preserve"> as follows</w:t>
      </w:r>
      <w:r w:rsidRPr="002D46CD">
        <w:t xml:space="preserve">: </w:t>
      </w:r>
    </w:p>
    <w:p w14:paraId="53612DAE" w14:textId="77777777" w:rsidR="00910667" w:rsidRPr="002D46CD" w:rsidRDefault="000F7172" w:rsidP="006929EC">
      <w:pPr>
        <w:numPr>
          <w:ilvl w:val="0"/>
          <w:numId w:val="29"/>
        </w:numPr>
      </w:pPr>
      <w:r w:rsidRPr="002D46CD">
        <w:t>Ghana had r</w:t>
      </w:r>
      <w:r w:rsidR="00910667" w:rsidRPr="002D46CD">
        <w:t xml:space="preserve">elatively high water coverage </w:t>
      </w:r>
      <w:r w:rsidRPr="002D46CD">
        <w:t>at the time</w:t>
      </w:r>
      <w:r w:rsidR="007A14A0" w:rsidRPr="002D46CD">
        <w:t xml:space="preserve">. In 2008, rural water </w:t>
      </w:r>
      <w:r w:rsidRPr="002D46CD">
        <w:t xml:space="preserve">coverage stood at 57% according to </w:t>
      </w:r>
      <w:r w:rsidR="00910667" w:rsidRPr="002D46CD">
        <w:t>CWSA</w:t>
      </w:r>
      <w:r w:rsidR="007A14A0" w:rsidRPr="002D46CD">
        <w:t>, and at 76% according to the Ghana Statistical Service (GSS).</w:t>
      </w:r>
      <w:r w:rsidR="007A14A0" w:rsidRPr="002D46CD">
        <w:rPr>
          <w:rStyle w:val="FootnoteReference"/>
        </w:rPr>
        <w:footnoteReference w:id="4"/>
      </w:r>
      <w:r w:rsidR="007A14A0" w:rsidRPr="002D46CD">
        <w:t xml:space="preserve"> The country e</w:t>
      </w:r>
      <w:r w:rsidR="00612DA3" w:rsidRPr="002D46CD">
        <w:t xml:space="preserve">xperienced </w:t>
      </w:r>
      <w:r w:rsidR="00910667" w:rsidRPr="002D46CD">
        <w:t>sustainability challenges</w:t>
      </w:r>
      <w:r w:rsidR="007A14A0" w:rsidRPr="002D46CD">
        <w:t>, however</w:t>
      </w:r>
      <w:r w:rsidR="00612DA3" w:rsidRPr="002D46CD">
        <w:t xml:space="preserve">. It was, as the IRC put it, in the </w:t>
      </w:r>
      <w:r w:rsidR="00910667" w:rsidRPr="002D46CD">
        <w:t>“danger zone”</w:t>
      </w:r>
      <w:r w:rsidR="00612DA3" w:rsidRPr="002D46CD">
        <w:t xml:space="preserve"> in which countries that have reached </w:t>
      </w:r>
      <w:r w:rsidR="00910667" w:rsidRPr="002D46CD">
        <w:t xml:space="preserve">between 50 and 80% </w:t>
      </w:r>
      <w:r w:rsidR="007E7087" w:rsidRPr="002D46CD">
        <w:t>water</w:t>
      </w:r>
      <w:r w:rsidR="00612DA3" w:rsidRPr="002D46CD">
        <w:t xml:space="preserve"> </w:t>
      </w:r>
      <w:r w:rsidR="00910667" w:rsidRPr="002D46CD">
        <w:t>coverage</w:t>
      </w:r>
      <w:r w:rsidR="00612DA3" w:rsidRPr="002D46CD">
        <w:t xml:space="preserve"> enter when they need to ensure the sustainability of such investments. </w:t>
      </w:r>
    </w:p>
    <w:p w14:paraId="52223B7C" w14:textId="77777777" w:rsidR="00910667" w:rsidRPr="002D46CD" w:rsidRDefault="00612DA3" w:rsidP="006929EC">
      <w:pPr>
        <w:numPr>
          <w:ilvl w:val="0"/>
          <w:numId w:val="29"/>
        </w:numPr>
      </w:pPr>
      <w:r w:rsidRPr="002D46CD">
        <w:t xml:space="preserve">The sector as a whole suffered from a </w:t>
      </w:r>
      <w:r w:rsidR="0067151A" w:rsidRPr="002D46CD">
        <w:t>“d</w:t>
      </w:r>
      <w:r w:rsidRPr="002D46CD">
        <w:t xml:space="preserve">onor-driven project-based” culture, with an excessive focus </w:t>
      </w:r>
      <w:r w:rsidR="00910667" w:rsidRPr="002D46CD">
        <w:t xml:space="preserve">on </w:t>
      </w:r>
      <w:r w:rsidRPr="002D46CD">
        <w:t xml:space="preserve">making </w:t>
      </w:r>
      <w:r w:rsidR="00910667" w:rsidRPr="002D46CD">
        <w:t>new investment</w:t>
      </w:r>
      <w:r w:rsidR="0067151A" w:rsidRPr="002D46CD">
        <w:t>s</w:t>
      </w:r>
      <w:r w:rsidR="00910667" w:rsidRPr="002D46CD">
        <w:t xml:space="preserve"> as opposed to </w:t>
      </w:r>
      <w:r w:rsidRPr="002D46CD">
        <w:t xml:space="preserve">ensuring the </w:t>
      </w:r>
      <w:r w:rsidR="00910667" w:rsidRPr="002D46CD">
        <w:t>sustainability of existing invest</w:t>
      </w:r>
      <w:r w:rsidRPr="002D46CD">
        <w:t xml:space="preserve">ments. </w:t>
      </w:r>
      <w:r w:rsidR="0067151A" w:rsidRPr="002D46CD">
        <w:t>L</w:t>
      </w:r>
      <w:r w:rsidRPr="002D46CD">
        <w:t xml:space="preserve">ittle attention was paid to </w:t>
      </w:r>
      <w:r w:rsidR="00910667" w:rsidRPr="002D46CD">
        <w:t>mainte</w:t>
      </w:r>
      <w:r w:rsidRPr="002D46CD">
        <w:t>nance and sector stakeholders were</w:t>
      </w:r>
      <w:r w:rsidR="00910667" w:rsidRPr="002D46CD">
        <w:t xml:space="preserve"> focus</w:t>
      </w:r>
      <w:r w:rsidRPr="002D46CD">
        <w:t>ed</w:t>
      </w:r>
      <w:r w:rsidR="00910667" w:rsidRPr="002D46CD">
        <w:t xml:space="preserve"> on </w:t>
      </w:r>
      <w:r w:rsidRPr="002D46CD">
        <w:t xml:space="preserve">boosting </w:t>
      </w:r>
      <w:r w:rsidR="00910667" w:rsidRPr="002D46CD">
        <w:t xml:space="preserve">coverage </w:t>
      </w:r>
      <w:r w:rsidRPr="002D46CD">
        <w:t xml:space="preserve">figures </w:t>
      </w:r>
      <w:r w:rsidR="00910667" w:rsidRPr="002D46CD">
        <w:t xml:space="preserve">as opposed to </w:t>
      </w:r>
      <w:r w:rsidRPr="002D46CD">
        <w:t xml:space="preserve">ensuring </w:t>
      </w:r>
      <w:r w:rsidR="00910667" w:rsidRPr="002D46CD">
        <w:t>functionality</w:t>
      </w:r>
      <w:r w:rsidRPr="002D46CD">
        <w:t>.</w:t>
      </w:r>
      <w:r w:rsidR="00910667" w:rsidRPr="002D46CD">
        <w:t xml:space="preserve"> </w:t>
      </w:r>
    </w:p>
    <w:p w14:paraId="0650E4A2" w14:textId="77777777" w:rsidR="00910667" w:rsidRPr="002D46CD" w:rsidRDefault="002E108A" w:rsidP="006929EC">
      <w:pPr>
        <w:numPr>
          <w:ilvl w:val="0"/>
          <w:numId w:val="29"/>
        </w:numPr>
      </w:pPr>
      <w:r w:rsidRPr="002D46CD">
        <w:t>A s</w:t>
      </w:r>
      <w:r w:rsidR="00910667" w:rsidRPr="002D46CD">
        <w:t xml:space="preserve">trong institutional framework </w:t>
      </w:r>
      <w:r w:rsidR="0089768A" w:rsidRPr="002D46CD">
        <w:t xml:space="preserve">was already in place, with the Community Water and Sanitation Agency (CWSA) playing a key role in the rural water sector. </w:t>
      </w:r>
      <w:r w:rsidR="007E7087" w:rsidRPr="002D46CD">
        <w:t xml:space="preserve">A sector reform process was underway, with a particular focus on </w:t>
      </w:r>
      <w:r w:rsidR="00910667" w:rsidRPr="002D46CD">
        <w:t xml:space="preserve">strengthening sector coordination </w:t>
      </w:r>
      <w:r w:rsidR="007E7087" w:rsidRPr="002D46CD">
        <w:t xml:space="preserve">through the </w:t>
      </w:r>
      <w:r w:rsidR="00910667" w:rsidRPr="002D46CD">
        <w:t>es</w:t>
      </w:r>
      <w:r w:rsidR="007E7087" w:rsidRPr="002D46CD">
        <w:t>tablishment of</w:t>
      </w:r>
      <w:r w:rsidR="00910667" w:rsidRPr="002D46CD">
        <w:t xml:space="preserve"> a </w:t>
      </w:r>
      <w:r w:rsidR="007E7087" w:rsidRPr="002D46CD">
        <w:t xml:space="preserve">SWAp for the sector. </w:t>
      </w:r>
      <w:r w:rsidR="00910667" w:rsidRPr="002D46CD">
        <w:t xml:space="preserve"> </w:t>
      </w:r>
    </w:p>
    <w:p w14:paraId="685FD37F" w14:textId="77777777" w:rsidR="00910667" w:rsidRPr="002D46CD" w:rsidRDefault="007E7087" w:rsidP="006929EC">
      <w:pPr>
        <w:numPr>
          <w:ilvl w:val="0"/>
          <w:numId w:val="23"/>
        </w:numPr>
      </w:pPr>
      <w:r w:rsidRPr="002D46CD">
        <w:t>IRC had</w:t>
      </w:r>
      <w:r w:rsidR="00910667" w:rsidRPr="002D46CD">
        <w:t xml:space="preserve"> been operating in Ghana since </w:t>
      </w:r>
      <w:r w:rsidR="003B3669" w:rsidRPr="002D46CD">
        <w:t xml:space="preserve">the 1990s. This work had been undertaken </w:t>
      </w:r>
      <w:r w:rsidR="00910667" w:rsidRPr="002D46CD">
        <w:t>through specific projects</w:t>
      </w:r>
      <w:r w:rsidR="003B3669" w:rsidRPr="002D46CD">
        <w:t xml:space="preserve">, however, and </w:t>
      </w:r>
      <w:r w:rsidR="00910667" w:rsidRPr="002D46CD">
        <w:t xml:space="preserve">IRC did not have a permanent office </w:t>
      </w:r>
      <w:r w:rsidR="003B3669" w:rsidRPr="002D46CD">
        <w:t xml:space="preserve">in Ghana </w:t>
      </w:r>
      <w:r w:rsidR="00910667" w:rsidRPr="002D46CD">
        <w:t xml:space="preserve">when Triple-S started. The most significant IRC project in Ghana </w:t>
      </w:r>
      <w:r w:rsidR="003B3669" w:rsidRPr="002D46CD">
        <w:t xml:space="preserve">at the time </w:t>
      </w:r>
      <w:r w:rsidR="00910667" w:rsidRPr="002D46CD">
        <w:t>was WASHCost, also funded by the Bill and Melinda Gates Foundation</w:t>
      </w:r>
      <w:r w:rsidR="0051148C" w:rsidRPr="002D46CD">
        <w:t>, which operated from September 2008</w:t>
      </w:r>
      <w:r w:rsidR="00195F7B" w:rsidRPr="002D46CD">
        <w:t xml:space="preserve"> till the end of project workshop held in November 2012</w:t>
      </w:r>
      <w:r w:rsidR="00910667" w:rsidRPr="002D46CD">
        <w:t xml:space="preserve">. The Triple-S project was seen as a key opportunity to operationalize some of the learning and institutional buy-in that had been garnered through the WASHCost project. </w:t>
      </w:r>
    </w:p>
    <w:p w14:paraId="3F419544" w14:textId="77777777" w:rsidR="00803D7C" w:rsidRPr="002D46CD" w:rsidRDefault="00803D7C" w:rsidP="00803D7C">
      <w:pPr>
        <w:pStyle w:val="Heading3"/>
        <w:rPr>
          <w:lang w:val="en-GB"/>
        </w:rPr>
      </w:pPr>
      <w:bookmarkStart w:id="31" w:name="_Toc405838026"/>
      <w:r w:rsidRPr="002D46CD">
        <w:rPr>
          <w:lang w:val="en-GB"/>
        </w:rPr>
        <w:t>A brief overview of rural water services in Ghana</w:t>
      </w:r>
      <w:bookmarkEnd w:id="31"/>
      <w:r w:rsidRPr="002D46CD">
        <w:rPr>
          <w:lang w:val="en-GB"/>
        </w:rPr>
        <w:t xml:space="preserve"> </w:t>
      </w:r>
    </w:p>
    <w:p w14:paraId="52081B48" w14:textId="77777777" w:rsidR="00803D7C" w:rsidRPr="002D46CD" w:rsidRDefault="00803D7C" w:rsidP="00803D7C">
      <w:pPr>
        <w:rPr>
          <w:szCs w:val="22"/>
        </w:rPr>
      </w:pPr>
      <w:r w:rsidRPr="002D46CD">
        <w:rPr>
          <w:szCs w:val="22"/>
        </w:rPr>
        <w:t>In Ghana, District Assemblies (DAs) are ultimately responsible for the provision of water and sanitation services. They can rely on two main types of water supply delivery arrangements: the Community Management Model (COM) and the private operator model. Under the COM model, each water point or small system is supposed to be managed by a Water and Sanita</w:t>
      </w:r>
      <w:r w:rsidRPr="002D46CD">
        <w:rPr>
          <w:szCs w:val="22"/>
        </w:rPr>
        <w:lastRenderedPageBreak/>
        <w:t xml:space="preserve">tion Management Team (WSMT), which is made up of volunteers who have been trained in terms of technical operations of the system as well as financial management. </w:t>
      </w:r>
    </w:p>
    <w:p w14:paraId="1C0B813C" w14:textId="77777777" w:rsidR="000643ED" w:rsidRPr="002D46CD" w:rsidRDefault="00803D7C" w:rsidP="00803D7C">
      <w:pPr>
        <w:rPr>
          <w:szCs w:val="22"/>
        </w:rPr>
      </w:pPr>
      <w:r w:rsidRPr="002D46CD">
        <w:rPr>
          <w:szCs w:val="22"/>
        </w:rPr>
        <w:t>CWSA is in charge of providing “back-stopping” support to the District Assemblies, particularly through technical support, training and monitoring activities. They are also a trusted partner for the majority of Development Partners, which tend to channel investment funds via CWSA as opposed to the Districts</w:t>
      </w:r>
      <w:r w:rsidR="006514BD" w:rsidRPr="002D46CD">
        <w:rPr>
          <w:szCs w:val="22"/>
        </w:rPr>
        <w:t>, although some donors are increasingly seeking to channel funding directly to the DAs</w:t>
      </w:r>
      <w:r w:rsidR="000D6DED" w:rsidRPr="002D46CD">
        <w:rPr>
          <w:szCs w:val="22"/>
        </w:rPr>
        <w:t>, as they see this as a necessary evolution in the context of strengthened decentralisation</w:t>
      </w:r>
      <w:r w:rsidRPr="002D46CD">
        <w:rPr>
          <w:szCs w:val="22"/>
        </w:rPr>
        <w:t xml:space="preserve">. </w:t>
      </w:r>
    </w:p>
    <w:p w14:paraId="006999BE" w14:textId="77777777" w:rsidR="00803D7C" w:rsidRPr="002D46CD" w:rsidRDefault="000643ED" w:rsidP="00803D7C">
      <w:pPr>
        <w:rPr>
          <w:szCs w:val="22"/>
        </w:rPr>
      </w:pPr>
      <w:r w:rsidRPr="002D46CD">
        <w:rPr>
          <w:szCs w:val="22"/>
        </w:rPr>
        <w:t>T</w:t>
      </w:r>
      <w:r w:rsidR="00803D7C" w:rsidRPr="002D46CD">
        <w:rPr>
          <w:szCs w:val="22"/>
        </w:rPr>
        <w:t>h</w:t>
      </w:r>
      <w:r w:rsidRPr="002D46CD">
        <w:rPr>
          <w:szCs w:val="22"/>
        </w:rPr>
        <w:t>e DAs</w:t>
      </w:r>
      <w:r w:rsidR="00803D7C" w:rsidRPr="002D46CD">
        <w:rPr>
          <w:szCs w:val="22"/>
        </w:rPr>
        <w:t xml:space="preserve"> fall under the responsibility of the Ministry of Local Government</w:t>
      </w:r>
      <w:r w:rsidR="005B4982" w:rsidRPr="002D46CD">
        <w:rPr>
          <w:szCs w:val="22"/>
        </w:rPr>
        <w:t xml:space="preserve"> and Rural Development (MLGRD)</w:t>
      </w:r>
      <w:r w:rsidR="00803D7C" w:rsidRPr="002D46CD">
        <w:rPr>
          <w:szCs w:val="22"/>
        </w:rPr>
        <w:t>, rather than under the responsibility of the M</w:t>
      </w:r>
      <w:r w:rsidRPr="002D46CD">
        <w:rPr>
          <w:szCs w:val="22"/>
        </w:rPr>
        <w:t xml:space="preserve">inistry of Water Resources, </w:t>
      </w:r>
      <w:r w:rsidR="00803D7C" w:rsidRPr="002D46CD">
        <w:rPr>
          <w:szCs w:val="22"/>
        </w:rPr>
        <w:t xml:space="preserve">Works </w:t>
      </w:r>
      <w:r w:rsidRPr="002D46CD">
        <w:rPr>
          <w:szCs w:val="22"/>
        </w:rPr>
        <w:t>and Housing</w:t>
      </w:r>
      <w:r w:rsidR="005B4982" w:rsidRPr="002D46CD">
        <w:rPr>
          <w:szCs w:val="22"/>
        </w:rPr>
        <w:t xml:space="preserve"> (MWRWH)</w:t>
      </w:r>
      <w:r w:rsidR="00803D7C" w:rsidRPr="002D46CD">
        <w:rPr>
          <w:szCs w:val="22"/>
        </w:rPr>
        <w:t>. Therefore, the influence that CWSA can have over DAs is somewhat limited, particularly in terms of resource allocation (CWSA does not trans</w:t>
      </w:r>
      <w:r w:rsidRPr="002D46CD">
        <w:rPr>
          <w:szCs w:val="22"/>
        </w:rPr>
        <w:t>fer funds to DA</w:t>
      </w:r>
      <w:r w:rsidR="00803D7C" w:rsidRPr="002D46CD">
        <w:rPr>
          <w:szCs w:val="22"/>
        </w:rPr>
        <w:t xml:space="preserve">s for water and sanitation except in the context of specific projects, </w:t>
      </w:r>
      <w:r w:rsidRPr="002D46CD">
        <w:rPr>
          <w:szCs w:val="22"/>
        </w:rPr>
        <w:t>when it</w:t>
      </w:r>
      <w:r w:rsidR="00803D7C" w:rsidRPr="002D46CD">
        <w:rPr>
          <w:szCs w:val="22"/>
        </w:rPr>
        <w:t xml:space="preserve"> operate</w:t>
      </w:r>
      <w:r w:rsidRPr="002D46CD">
        <w:rPr>
          <w:szCs w:val="22"/>
        </w:rPr>
        <w:t>s</w:t>
      </w:r>
      <w:r w:rsidR="00803D7C" w:rsidRPr="002D46CD">
        <w:rPr>
          <w:szCs w:val="22"/>
        </w:rPr>
        <w:t xml:space="preserve"> as a channel for development partners’ funding) and budgeting and planning procedures.</w:t>
      </w:r>
    </w:p>
    <w:p w14:paraId="6E3BB150" w14:textId="77777777" w:rsidR="006D59B1" w:rsidRPr="002D46CD" w:rsidRDefault="000643ED" w:rsidP="00803D7C">
      <w:pPr>
        <w:rPr>
          <w:szCs w:val="22"/>
        </w:rPr>
      </w:pPr>
      <w:r w:rsidRPr="002D46CD">
        <w:rPr>
          <w:szCs w:val="22"/>
        </w:rPr>
        <w:t xml:space="preserve">Rural water services are provided through a broad mix of service delivery models. </w:t>
      </w:r>
      <w:r w:rsidR="006D59B1" w:rsidRPr="002D46CD">
        <w:rPr>
          <w:szCs w:val="22"/>
        </w:rPr>
        <w:t xml:space="preserve">According to the Ghana Country Study, rural water services are provided through four main models: </w:t>
      </w:r>
    </w:p>
    <w:p w14:paraId="030E391D" w14:textId="77777777" w:rsidR="00CF74B5" w:rsidRPr="002D46CD" w:rsidRDefault="006D59B1" w:rsidP="006929EC">
      <w:pPr>
        <w:pStyle w:val="ListParagraph"/>
        <w:numPr>
          <w:ilvl w:val="0"/>
          <w:numId w:val="23"/>
        </w:numPr>
        <w:rPr>
          <w:szCs w:val="22"/>
        </w:rPr>
      </w:pPr>
      <w:r w:rsidRPr="002D46CD">
        <w:rPr>
          <w:szCs w:val="22"/>
        </w:rPr>
        <w:t xml:space="preserve">The </w:t>
      </w:r>
      <w:r w:rsidR="003A44DF" w:rsidRPr="002D46CD">
        <w:rPr>
          <w:szCs w:val="22"/>
        </w:rPr>
        <w:t xml:space="preserve">community management models; </w:t>
      </w:r>
    </w:p>
    <w:p w14:paraId="53B1B060" w14:textId="77777777" w:rsidR="00CF74B5" w:rsidRPr="002D46CD" w:rsidRDefault="00CF74B5" w:rsidP="006929EC">
      <w:pPr>
        <w:pStyle w:val="ListParagraph"/>
        <w:numPr>
          <w:ilvl w:val="0"/>
          <w:numId w:val="23"/>
        </w:numPr>
        <w:rPr>
          <w:szCs w:val="22"/>
        </w:rPr>
      </w:pPr>
      <w:r w:rsidRPr="002D46CD">
        <w:rPr>
          <w:szCs w:val="22"/>
        </w:rPr>
        <w:t xml:space="preserve">The Utility service delivery model; </w:t>
      </w:r>
    </w:p>
    <w:p w14:paraId="62C83E79" w14:textId="77777777" w:rsidR="00CF74B5" w:rsidRPr="002D46CD" w:rsidRDefault="00CF74B5" w:rsidP="006929EC">
      <w:pPr>
        <w:pStyle w:val="ListParagraph"/>
        <w:numPr>
          <w:ilvl w:val="0"/>
          <w:numId w:val="23"/>
        </w:numPr>
        <w:rPr>
          <w:szCs w:val="22"/>
        </w:rPr>
      </w:pPr>
      <w:r w:rsidRPr="002D46CD">
        <w:rPr>
          <w:szCs w:val="22"/>
        </w:rPr>
        <w:t xml:space="preserve">The </w:t>
      </w:r>
      <w:r w:rsidR="00CB73BA" w:rsidRPr="002D46CD">
        <w:rPr>
          <w:szCs w:val="22"/>
        </w:rPr>
        <w:t>small-scale private service providers</w:t>
      </w:r>
      <w:r w:rsidR="003A44DF" w:rsidRPr="002D46CD">
        <w:rPr>
          <w:szCs w:val="22"/>
        </w:rPr>
        <w:t xml:space="preserve"> model</w:t>
      </w:r>
      <w:r w:rsidR="00CB73BA" w:rsidRPr="002D46CD">
        <w:rPr>
          <w:szCs w:val="22"/>
        </w:rPr>
        <w:t xml:space="preserve">; </w:t>
      </w:r>
    </w:p>
    <w:p w14:paraId="37119282" w14:textId="77777777" w:rsidR="00CB73BA" w:rsidRPr="002D46CD" w:rsidRDefault="00CB73BA" w:rsidP="006929EC">
      <w:pPr>
        <w:pStyle w:val="ListParagraph"/>
        <w:numPr>
          <w:ilvl w:val="0"/>
          <w:numId w:val="23"/>
        </w:numPr>
        <w:rPr>
          <w:szCs w:val="22"/>
        </w:rPr>
      </w:pPr>
      <w:r w:rsidRPr="002D46CD">
        <w:rPr>
          <w:szCs w:val="22"/>
        </w:rPr>
        <w:t xml:space="preserve">The self-supply model. </w:t>
      </w:r>
    </w:p>
    <w:p w14:paraId="382E43F1" w14:textId="2A787A5D" w:rsidR="00542A92" w:rsidRPr="002D46CD" w:rsidRDefault="003A44DF" w:rsidP="00CB73BA">
      <w:pPr>
        <w:rPr>
          <w:szCs w:val="22"/>
        </w:rPr>
      </w:pPr>
      <w:r w:rsidRPr="002D46CD">
        <w:rPr>
          <w:szCs w:val="22"/>
        </w:rPr>
        <w:t xml:space="preserve">Under the community management models, </w:t>
      </w:r>
      <w:r w:rsidR="00D1448F" w:rsidRPr="002D46CD">
        <w:rPr>
          <w:szCs w:val="22"/>
        </w:rPr>
        <w:t xml:space="preserve">the </w:t>
      </w:r>
      <w:r w:rsidRPr="002D46CD">
        <w:rPr>
          <w:szCs w:val="22"/>
        </w:rPr>
        <w:t>Community Operations and Management (COM) model</w:t>
      </w:r>
      <w:r w:rsidR="00D1448F" w:rsidRPr="002D46CD">
        <w:rPr>
          <w:szCs w:val="22"/>
        </w:rPr>
        <w:t xml:space="preserve"> is the most prominent one. The COM model is the most prevalent in small towns and rural areas and it is the service delivery model that CWSA has been promoting for several years now in those types of setting (whereas the utility model is applied mostly in larger towns). It is based on communities forming community-based management committees</w:t>
      </w:r>
      <w:r w:rsidR="00542A92" w:rsidRPr="002D46CD">
        <w:rPr>
          <w:szCs w:val="22"/>
        </w:rPr>
        <w:t xml:space="preserve">). </w:t>
      </w:r>
      <w:r w:rsidR="00D1448F" w:rsidRPr="002D46CD">
        <w:rPr>
          <w:szCs w:val="22"/>
        </w:rPr>
        <w:t xml:space="preserve">The COM model </w:t>
      </w:r>
      <w:r w:rsidRPr="002D46CD">
        <w:rPr>
          <w:szCs w:val="22"/>
        </w:rPr>
        <w:t>either involve</w:t>
      </w:r>
      <w:r w:rsidR="00D1448F" w:rsidRPr="002D46CD">
        <w:rPr>
          <w:szCs w:val="22"/>
        </w:rPr>
        <w:t>s</w:t>
      </w:r>
      <w:r w:rsidRPr="002D46CD">
        <w:rPr>
          <w:szCs w:val="22"/>
        </w:rPr>
        <w:t xml:space="preserve"> Water and Sanitation Management Teams (WSMT) providing services in small rural villages or in small towns. Those WS</w:t>
      </w:r>
      <w:r w:rsidR="00620DB5">
        <w:rPr>
          <w:szCs w:val="22"/>
        </w:rPr>
        <w:t>MTs</w:t>
      </w:r>
      <w:r w:rsidRPr="002D46CD">
        <w:rPr>
          <w:szCs w:val="22"/>
        </w:rPr>
        <w:t xml:space="preserve"> can either manage the services themselves or delegate management responsibilities to private sector operators via a management contract. </w:t>
      </w:r>
    </w:p>
    <w:p w14:paraId="61F14FA9" w14:textId="6AFB0B10" w:rsidR="00CB73BA" w:rsidRPr="002D46CD" w:rsidRDefault="003A44DF" w:rsidP="00CB73BA">
      <w:pPr>
        <w:rPr>
          <w:szCs w:val="22"/>
        </w:rPr>
      </w:pPr>
      <w:r w:rsidRPr="002D46CD">
        <w:rPr>
          <w:szCs w:val="22"/>
        </w:rPr>
        <w:t xml:space="preserve">When services are managed either by the WSMT directly, the COM model relies heavily on teams of volunteers taking overall responsibility for service delivery. </w:t>
      </w:r>
      <w:r w:rsidR="00542A92" w:rsidRPr="002D46CD">
        <w:rPr>
          <w:szCs w:val="22"/>
        </w:rPr>
        <w:t xml:space="preserve">There are many variations on the COM model that have been analysed in detail by Triple-S, as part of the baseline for its activities but also to work together with CWSA on trying to improve the effectiveness of the COM model. </w:t>
      </w:r>
    </w:p>
    <w:p w14:paraId="018A01CE" w14:textId="77777777" w:rsidR="00830AB6" w:rsidRPr="002D46CD" w:rsidRDefault="00830AB6" w:rsidP="00830AB6">
      <w:pPr>
        <w:pStyle w:val="Heading3"/>
        <w:rPr>
          <w:lang w:val="en-GB"/>
        </w:rPr>
      </w:pPr>
      <w:bookmarkStart w:id="32" w:name="_Toc405838027"/>
      <w:r w:rsidRPr="002D46CD">
        <w:rPr>
          <w:lang w:val="en-GB"/>
        </w:rPr>
        <w:t>A brief history of the GWS</w:t>
      </w:r>
      <w:bookmarkEnd w:id="32"/>
    </w:p>
    <w:p w14:paraId="2673F588" w14:textId="06AB68CA" w:rsidR="00447D66" w:rsidRPr="002D46CD" w:rsidRDefault="002D36B6" w:rsidP="00123CEB">
      <w:pPr>
        <w:jc w:val="both"/>
      </w:pPr>
      <w:r w:rsidRPr="002D46CD">
        <w:t>H</w:t>
      </w:r>
      <w:r w:rsidR="00123CEB" w:rsidRPr="002D46CD">
        <w:t>osting arrangements wit</w:t>
      </w:r>
      <w:r w:rsidR="00C44FF1" w:rsidRPr="002D46CD">
        <w:t xml:space="preserve">h </w:t>
      </w:r>
      <w:r w:rsidRPr="002D46CD">
        <w:t xml:space="preserve">Community Water and Sanitation Agency </w:t>
      </w:r>
      <w:r w:rsidR="00C44FF1" w:rsidRPr="002D46CD">
        <w:t xml:space="preserve">were signed </w:t>
      </w:r>
      <w:r w:rsidR="00B57F42">
        <w:t>on 15th</w:t>
      </w:r>
      <w:r w:rsidR="00C44FF1" w:rsidRPr="002D46CD">
        <w:t xml:space="preserve"> October 2009</w:t>
      </w:r>
      <w:r w:rsidR="00542A92" w:rsidRPr="002D46CD">
        <w:t>, whereas t</w:t>
      </w:r>
      <w:r w:rsidR="004B759B" w:rsidRPr="002D46CD">
        <w:t xml:space="preserve">he official launch of the project in Ghana took place </w:t>
      </w:r>
      <w:r w:rsidR="00B57F42">
        <w:t>o</w:t>
      </w:r>
      <w:r w:rsidR="004B759B" w:rsidRPr="002D46CD">
        <w:t>n</w:t>
      </w:r>
      <w:r w:rsidR="00B57F42">
        <w:t xml:space="preserve"> 17th </w:t>
      </w:r>
      <w:r w:rsidR="004B759B" w:rsidRPr="002D46CD">
        <w:t>May 2010</w:t>
      </w:r>
      <w:r w:rsidR="00A031F2" w:rsidRPr="002D46CD">
        <w:t xml:space="preserve">. </w:t>
      </w:r>
      <w:r w:rsidR="00542A92" w:rsidRPr="002D46CD">
        <w:t>The project started by</w:t>
      </w:r>
      <w:r w:rsidR="0090418E" w:rsidRPr="002D46CD">
        <w:t xml:space="preserve"> conducting a series of studies and analysis of the sector</w:t>
      </w:r>
      <w:r w:rsidR="00C32ECB" w:rsidRPr="002D46CD">
        <w:t xml:space="preserve"> in order to support the more detailed design of its activities. </w:t>
      </w:r>
    </w:p>
    <w:p w14:paraId="499F3700" w14:textId="77777777" w:rsidR="00C06812" w:rsidRPr="002D46CD" w:rsidRDefault="00A031F2" w:rsidP="00123CEB">
      <w:pPr>
        <w:jc w:val="both"/>
      </w:pPr>
      <w:r w:rsidRPr="002D46CD">
        <w:t>T</w:t>
      </w:r>
      <w:r w:rsidR="004B759B" w:rsidRPr="002D46CD">
        <w:t xml:space="preserve">hree districts in three different regions were </w:t>
      </w:r>
      <w:r w:rsidR="008446BA" w:rsidRPr="002D46CD">
        <w:t>selected for</w:t>
      </w:r>
      <w:r w:rsidR="00C06812" w:rsidRPr="002D46CD">
        <w:t xml:space="preserve"> pilot activities in March 2011</w:t>
      </w:r>
      <w:r w:rsidR="00447D66" w:rsidRPr="002D46CD">
        <w:t xml:space="preserve">. </w:t>
      </w:r>
      <w:r w:rsidR="008446BA" w:rsidRPr="002D46CD">
        <w:t xml:space="preserve">Pilot activities </w:t>
      </w:r>
      <w:r w:rsidR="00C06812" w:rsidRPr="002D46CD">
        <w:t xml:space="preserve">at district level </w:t>
      </w:r>
      <w:r w:rsidR="008446BA" w:rsidRPr="002D46CD">
        <w:t>started in earnest in June 2011</w:t>
      </w:r>
      <w:r w:rsidR="00DE034E" w:rsidRPr="002D46CD">
        <w:t>.</w:t>
      </w:r>
    </w:p>
    <w:p w14:paraId="7C0DE31C" w14:textId="77777777" w:rsidR="00C70377" w:rsidRPr="002D46CD" w:rsidRDefault="00DE034E" w:rsidP="00DE034E">
      <w:pPr>
        <w:jc w:val="both"/>
      </w:pPr>
      <w:r w:rsidRPr="002D46CD">
        <w:t>The</w:t>
      </w:r>
      <w:r w:rsidR="00123CEB" w:rsidRPr="002D46CD">
        <w:t xml:space="preserve"> Medium Term Assessment (MTA) of project activities was conducted in </w:t>
      </w:r>
      <w:r w:rsidRPr="002D46CD">
        <w:t>July 2012</w:t>
      </w:r>
      <w:r w:rsidR="00123CEB" w:rsidRPr="002D46CD">
        <w:t xml:space="preserve">. This prompted a significant redesign of the project, both at international level and in Ghana. </w:t>
      </w:r>
      <w:r w:rsidRPr="002D46CD">
        <w:t xml:space="preserve">The MTA recommendations prompted a substantial revamp of the Triple-S project as a whole and of the GWS in particular based on extensive consultation with project partners. </w:t>
      </w:r>
    </w:p>
    <w:p w14:paraId="3BCEA51B" w14:textId="77777777" w:rsidR="00123CEB" w:rsidRPr="002D46CD" w:rsidRDefault="00DE034E" w:rsidP="00DE034E">
      <w:pPr>
        <w:jc w:val="both"/>
        <w:rPr>
          <w:highlight w:val="yellow"/>
        </w:rPr>
      </w:pPr>
      <w:r w:rsidRPr="002D46CD">
        <w:t>The GWS chose to focus its activities around five main areas, referred to as “experiments”:</w:t>
      </w:r>
      <w:r w:rsidR="00847320">
        <w:t xml:space="preserve"> and research studies.</w:t>
      </w:r>
      <w:r w:rsidRPr="002D46CD">
        <w:t xml:space="preserve"> </w:t>
      </w:r>
    </w:p>
    <w:p w14:paraId="01A0C113" w14:textId="77777777" w:rsidR="00DE034E" w:rsidRPr="002D46CD" w:rsidRDefault="00E1618B" w:rsidP="006929EC">
      <w:pPr>
        <w:numPr>
          <w:ilvl w:val="0"/>
          <w:numId w:val="24"/>
        </w:numPr>
        <w:jc w:val="both"/>
      </w:pPr>
      <w:r w:rsidRPr="002D46CD">
        <w:t>Creating a new model for rural water service m</w:t>
      </w:r>
      <w:r w:rsidR="00DE034E" w:rsidRPr="002D46CD">
        <w:t>onitoring;</w:t>
      </w:r>
    </w:p>
    <w:p w14:paraId="0F1B953A" w14:textId="77777777" w:rsidR="00DE034E" w:rsidRPr="002D46CD" w:rsidRDefault="00E1618B" w:rsidP="006929EC">
      <w:pPr>
        <w:numPr>
          <w:ilvl w:val="0"/>
          <w:numId w:val="24"/>
        </w:numPr>
        <w:jc w:val="both"/>
      </w:pPr>
      <w:r w:rsidRPr="002D46CD">
        <w:lastRenderedPageBreak/>
        <w:t>Reducing downtime of handpumps using SMS t</w:t>
      </w:r>
      <w:r w:rsidR="00DE034E" w:rsidRPr="002D46CD">
        <w:t>echnology in Ghana;</w:t>
      </w:r>
    </w:p>
    <w:p w14:paraId="303882B4" w14:textId="77777777" w:rsidR="00DE034E" w:rsidRPr="002D46CD" w:rsidRDefault="00DE034E" w:rsidP="006929EC">
      <w:pPr>
        <w:numPr>
          <w:ilvl w:val="0"/>
          <w:numId w:val="24"/>
        </w:numPr>
        <w:jc w:val="both"/>
      </w:pPr>
      <w:r w:rsidRPr="002D46CD">
        <w:t>Adopting a Life Cycle Cost Approach</w:t>
      </w:r>
      <w:r w:rsidR="00E1618B" w:rsidRPr="002D46CD">
        <w:t xml:space="preserve"> (LCCA) for sustainable service d</w:t>
      </w:r>
      <w:r w:rsidRPr="002D46CD">
        <w:t>elivery;</w:t>
      </w:r>
    </w:p>
    <w:p w14:paraId="02FAEDF3" w14:textId="77777777" w:rsidR="00DE034E" w:rsidRPr="002D46CD" w:rsidRDefault="00E1618B" w:rsidP="006929EC">
      <w:pPr>
        <w:numPr>
          <w:ilvl w:val="0"/>
          <w:numId w:val="24"/>
        </w:numPr>
        <w:jc w:val="both"/>
      </w:pPr>
      <w:r w:rsidRPr="002D46CD">
        <w:t>Study on the Learning Alliance a</w:t>
      </w:r>
      <w:r w:rsidR="00DE034E" w:rsidRPr="002D46CD">
        <w:t>pproach in Ghana;</w:t>
      </w:r>
    </w:p>
    <w:p w14:paraId="6F874819" w14:textId="77777777" w:rsidR="00DE034E" w:rsidRPr="002D46CD" w:rsidRDefault="00E1618B" w:rsidP="006929EC">
      <w:pPr>
        <w:numPr>
          <w:ilvl w:val="0"/>
          <w:numId w:val="24"/>
        </w:numPr>
        <w:jc w:val="both"/>
      </w:pPr>
      <w:r w:rsidRPr="002D46CD">
        <w:t>Study on the drivers and barriers to h</w:t>
      </w:r>
      <w:r w:rsidR="00D11ECB" w:rsidRPr="002D46CD">
        <w:t>armonisation and a</w:t>
      </w:r>
      <w:r w:rsidR="00DE034E" w:rsidRPr="002D46CD">
        <w:t>lignment in Ghana.</w:t>
      </w:r>
    </w:p>
    <w:p w14:paraId="33E5CDD9" w14:textId="77777777" w:rsidR="00A947CA" w:rsidRPr="002D46CD" w:rsidRDefault="00C1682B" w:rsidP="00C1682B">
      <w:pPr>
        <w:jc w:val="both"/>
      </w:pPr>
      <w:r w:rsidRPr="002D46CD">
        <w:t>The Triple-S project team in Ghana</w:t>
      </w:r>
      <w:r w:rsidR="00620DB5">
        <w:t xml:space="preserve"> (including the IRC Ghana s</w:t>
      </w:r>
      <w:r w:rsidR="0018061B">
        <w:t>taff)</w:t>
      </w:r>
      <w:r w:rsidRPr="002D46CD">
        <w:t xml:space="preserve"> has also been actively involved in identifying opportunities for scaling-up the SDA approach in other districts with additional funding, including fr</w:t>
      </w:r>
      <w:r w:rsidR="00F5059B" w:rsidRPr="002D46CD">
        <w:t>om the World Bank, UNICEF, the C</w:t>
      </w:r>
      <w:r w:rsidRPr="002D46CD">
        <w:t xml:space="preserve">onrad Hilton Foundation and SNV. Such “geographical” scaling-up, although not funded through the initial grant, is considered here as part of the broader impact of the Triple-S initiative. </w:t>
      </w:r>
      <w:r w:rsidR="0054232C" w:rsidRPr="002D46CD">
        <w:t xml:space="preserve">They will ensure that the Triple-S approach can be further scaled-up in Ghana after the end of the BMGF funding. </w:t>
      </w:r>
    </w:p>
    <w:p w14:paraId="1216E037" w14:textId="77777777" w:rsidR="009306F3" w:rsidRPr="002D46CD" w:rsidRDefault="008D3F62" w:rsidP="00AB5ADE">
      <w:pPr>
        <w:pStyle w:val="Heading1"/>
      </w:pPr>
      <w:bookmarkStart w:id="33" w:name="_Toc405837865"/>
      <w:bookmarkStart w:id="34" w:name="_Toc405838028"/>
      <w:r w:rsidRPr="002D46CD">
        <w:lastRenderedPageBreak/>
        <w:t>Evaluating</w:t>
      </w:r>
      <w:r w:rsidR="00C950A6" w:rsidRPr="002D46CD">
        <w:t xml:space="preserve"> GWS design</w:t>
      </w:r>
      <w:bookmarkEnd w:id="33"/>
      <w:bookmarkEnd w:id="34"/>
      <w:r w:rsidR="00C950A6" w:rsidRPr="002D46CD">
        <w:t xml:space="preserve"> </w:t>
      </w:r>
    </w:p>
    <w:p w14:paraId="12A4646B" w14:textId="77777777" w:rsidR="00CC07A1" w:rsidRPr="002D46CD" w:rsidRDefault="000D7D03" w:rsidP="00F60727">
      <w:pPr>
        <w:widowControl w:val="0"/>
        <w:autoSpaceDE w:val="0"/>
        <w:autoSpaceDN w:val="0"/>
        <w:adjustRightInd w:val="0"/>
      </w:pPr>
      <w:r w:rsidRPr="002D46CD">
        <w:t>This sectio</w:t>
      </w:r>
      <w:r w:rsidR="00C950A6" w:rsidRPr="002D46CD">
        <w:t xml:space="preserve">n of the evaluation seeks to assess whether the Triple-S project overall design was “fit-for-purpose” given the state of the rural water sector at the time and whether Triple-S GWS design was able to adapt to the changing circumstances of the rural water sector, so as to remain </w:t>
      </w:r>
      <w:r w:rsidR="00FE7352" w:rsidRPr="002D46CD">
        <w:t xml:space="preserve">“cutting-edge in promoting a shift towards SDA. </w:t>
      </w:r>
    </w:p>
    <w:p w14:paraId="47AD0675" w14:textId="77777777" w:rsidR="00EC225C" w:rsidRPr="002D46CD" w:rsidRDefault="00F95E6C" w:rsidP="00EC225C">
      <w:pPr>
        <w:pStyle w:val="Heading2"/>
      </w:pPr>
      <w:bookmarkStart w:id="35" w:name="_Toc405838029"/>
      <w:r w:rsidRPr="002D46CD">
        <w:t>Assessment of the situation at project start</w:t>
      </w:r>
      <w:bookmarkEnd w:id="35"/>
    </w:p>
    <w:p w14:paraId="53DD8913" w14:textId="77777777" w:rsidR="00A723B2" w:rsidRPr="002D46CD" w:rsidRDefault="00466D89" w:rsidP="00D87B15">
      <w:pPr>
        <w:widowControl w:val="0"/>
        <w:autoSpaceDE w:val="0"/>
        <w:autoSpaceDN w:val="0"/>
        <w:adjustRightInd w:val="0"/>
      </w:pPr>
      <w:r w:rsidRPr="002D46CD">
        <w:t>As mentioned in the introduction above, Ghana had relatively high water coverage when Triple-S first started operating in Ghana. In 2008, rural water coverage stood at 57% according to CWSA, and at 76% according to the Ghana Statistical Service (GSS).</w:t>
      </w:r>
      <w:r w:rsidRPr="002D46CD">
        <w:rPr>
          <w:rStyle w:val="FootnoteReference"/>
        </w:rPr>
        <w:footnoteReference w:id="5"/>
      </w:r>
      <w:r w:rsidRPr="002D46CD">
        <w:t xml:space="preserve"> The country experienced sustainability challenges, however. </w:t>
      </w:r>
    </w:p>
    <w:p w14:paraId="74E07E2F" w14:textId="77777777" w:rsidR="00D70FB8" w:rsidRPr="002D46CD" w:rsidRDefault="00A723B2" w:rsidP="00A723B2">
      <w:pPr>
        <w:jc w:val="both"/>
        <w:rPr>
          <w:rFonts w:cs="Arial"/>
          <w:bCs/>
          <w:szCs w:val="22"/>
          <w:lang w:eastAsia="en-GB"/>
        </w:rPr>
      </w:pPr>
      <w:r w:rsidRPr="002D46CD">
        <w:rPr>
          <w:rFonts w:cs="Arial"/>
          <w:bCs/>
          <w:szCs w:val="22"/>
          <w:lang w:eastAsia="en-GB"/>
        </w:rPr>
        <w:t>The Triple-S project undertook a very comprehensive analysis of the issues facing the</w:t>
      </w:r>
      <w:r w:rsidR="00D70FB8" w:rsidRPr="002D46CD">
        <w:rPr>
          <w:rFonts w:cs="Arial"/>
          <w:bCs/>
          <w:szCs w:val="22"/>
          <w:lang w:eastAsia="en-GB"/>
        </w:rPr>
        <w:t xml:space="preserve"> Ghana water</w:t>
      </w:r>
      <w:r w:rsidRPr="002D46CD">
        <w:rPr>
          <w:rFonts w:cs="Arial"/>
          <w:bCs/>
          <w:szCs w:val="22"/>
          <w:lang w:eastAsia="en-GB"/>
        </w:rPr>
        <w:t xml:space="preserve"> sector based on the Principles Framework developed by the project as a whole</w:t>
      </w:r>
      <w:r w:rsidR="00D70FB8" w:rsidRPr="002D46CD">
        <w:rPr>
          <w:rFonts w:cs="Arial"/>
          <w:bCs/>
          <w:szCs w:val="22"/>
          <w:lang w:eastAsia="en-GB"/>
        </w:rPr>
        <w:t>. This was done for</w:t>
      </w:r>
      <w:r w:rsidRPr="002D46CD">
        <w:rPr>
          <w:rFonts w:cs="Arial"/>
          <w:bCs/>
          <w:szCs w:val="22"/>
          <w:lang w:eastAsia="en-GB"/>
        </w:rPr>
        <w:t xml:space="preserve"> the Ghana country study undertaken as part of the 13-country study at the start of the Triple-S project. This study had identified </w:t>
      </w:r>
      <w:r w:rsidR="00D70FB8" w:rsidRPr="002D46CD">
        <w:rPr>
          <w:rFonts w:cs="Arial"/>
          <w:bCs/>
          <w:szCs w:val="22"/>
          <w:lang w:eastAsia="en-GB"/>
        </w:rPr>
        <w:t xml:space="preserve">the following urgent needs: </w:t>
      </w:r>
    </w:p>
    <w:p w14:paraId="6355BA92" w14:textId="77777777" w:rsidR="00D70FB8" w:rsidRPr="002D46CD" w:rsidRDefault="00D70FB8" w:rsidP="006929EC">
      <w:pPr>
        <w:pStyle w:val="ListParagraph"/>
        <w:numPr>
          <w:ilvl w:val="0"/>
          <w:numId w:val="37"/>
        </w:numPr>
        <w:jc w:val="both"/>
        <w:rPr>
          <w:rFonts w:cs="Arial"/>
          <w:bCs/>
          <w:szCs w:val="22"/>
          <w:lang w:eastAsia="en-GB"/>
        </w:rPr>
      </w:pPr>
      <w:r w:rsidRPr="002D46CD">
        <w:rPr>
          <w:rFonts w:cs="Arial"/>
          <w:bCs/>
          <w:szCs w:val="22"/>
          <w:lang w:eastAsia="en-GB"/>
        </w:rPr>
        <w:t>T</w:t>
      </w:r>
      <w:r w:rsidR="00A723B2" w:rsidRPr="002D46CD">
        <w:rPr>
          <w:rFonts w:cs="Arial"/>
          <w:bCs/>
          <w:szCs w:val="22"/>
          <w:lang w:eastAsia="en-GB"/>
        </w:rPr>
        <w:t>o clarify the roles and responsibilities of the main players in the sector for the entire service delivery process, dependent on progress in terms of decentrali</w:t>
      </w:r>
      <w:r w:rsidRPr="002D46CD">
        <w:rPr>
          <w:rFonts w:cs="Arial"/>
          <w:bCs/>
          <w:szCs w:val="22"/>
          <w:lang w:eastAsia="en-GB"/>
        </w:rPr>
        <w:t xml:space="preserve">sation; </w:t>
      </w:r>
    </w:p>
    <w:p w14:paraId="6AE369A6" w14:textId="77777777" w:rsidR="00A723B2" w:rsidRPr="002D46CD" w:rsidRDefault="00D70FB8" w:rsidP="006929EC">
      <w:pPr>
        <w:pStyle w:val="ListParagraph"/>
        <w:numPr>
          <w:ilvl w:val="0"/>
          <w:numId w:val="37"/>
        </w:numPr>
        <w:jc w:val="both"/>
        <w:rPr>
          <w:rFonts w:cs="Arial"/>
          <w:bCs/>
          <w:szCs w:val="22"/>
          <w:lang w:eastAsia="en-GB"/>
        </w:rPr>
      </w:pPr>
      <w:r w:rsidRPr="002D46CD">
        <w:rPr>
          <w:rFonts w:cs="Arial"/>
          <w:bCs/>
          <w:szCs w:val="22"/>
          <w:lang w:eastAsia="en-GB"/>
        </w:rPr>
        <w:t xml:space="preserve">To strengthen effective monitoring and information sharing at the level of the MMDAs, both in terms of service delivery and financial management and as a basis for </w:t>
      </w:r>
      <w:r w:rsidR="00B65569" w:rsidRPr="002D46CD">
        <w:rPr>
          <w:rFonts w:cs="Arial"/>
          <w:bCs/>
          <w:szCs w:val="22"/>
          <w:lang w:eastAsia="en-GB"/>
        </w:rPr>
        <w:t xml:space="preserve">strengthening service regulation; </w:t>
      </w:r>
      <w:r w:rsidR="00A723B2" w:rsidRPr="002D46CD">
        <w:rPr>
          <w:rFonts w:cs="Arial"/>
          <w:bCs/>
          <w:szCs w:val="22"/>
          <w:lang w:eastAsia="en-GB"/>
        </w:rPr>
        <w:t xml:space="preserve">  </w:t>
      </w:r>
    </w:p>
    <w:p w14:paraId="3158F3C0" w14:textId="77777777" w:rsidR="00B65569" w:rsidRPr="002D46CD" w:rsidRDefault="00B65569" w:rsidP="006929EC">
      <w:pPr>
        <w:pStyle w:val="ListParagraph"/>
        <w:numPr>
          <w:ilvl w:val="0"/>
          <w:numId w:val="37"/>
        </w:numPr>
        <w:jc w:val="both"/>
        <w:rPr>
          <w:rFonts w:cs="Arial"/>
          <w:bCs/>
          <w:szCs w:val="22"/>
          <w:lang w:eastAsia="en-GB"/>
        </w:rPr>
      </w:pPr>
      <w:r w:rsidRPr="002D46CD">
        <w:rPr>
          <w:rFonts w:cs="Arial"/>
          <w:bCs/>
          <w:szCs w:val="22"/>
          <w:lang w:eastAsia="en-GB"/>
        </w:rPr>
        <w:t xml:space="preserve">To help the Government take a strong leadership role for the sector for the clear definition and implementation of a vision for the sector centred around the Community Ownership and Management (COM) model; </w:t>
      </w:r>
    </w:p>
    <w:p w14:paraId="3C8BDCB3" w14:textId="77777777" w:rsidR="00B65569" w:rsidRPr="002D46CD" w:rsidRDefault="00B65569" w:rsidP="006929EC">
      <w:pPr>
        <w:pStyle w:val="ListParagraph"/>
        <w:numPr>
          <w:ilvl w:val="0"/>
          <w:numId w:val="37"/>
        </w:numPr>
        <w:jc w:val="both"/>
        <w:rPr>
          <w:rFonts w:cs="Arial"/>
          <w:bCs/>
          <w:szCs w:val="22"/>
          <w:lang w:eastAsia="en-GB"/>
        </w:rPr>
      </w:pPr>
      <w:r w:rsidRPr="002D46CD">
        <w:rPr>
          <w:rFonts w:cs="Arial"/>
          <w:bCs/>
          <w:szCs w:val="22"/>
          <w:lang w:eastAsia="en-GB"/>
        </w:rPr>
        <w:t xml:space="preserve">To help close the gap between theory and practice, so as to ensure effective implementation of the principles that are promoted through sector documentation. </w:t>
      </w:r>
    </w:p>
    <w:p w14:paraId="5C9E9199" w14:textId="77777777" w:rsidR="00466D89" w:rsidRPr="002D46CD" w:rsidRDefault="00100541" w:rsidP="00D87B15">
      <w:pPr>
        <w:widowControl w:val="0"/>
        <w:autoSpaceDE w:val="0"/>
        <w:autoSpaceDN w:val="0"/>
        <w:adjustRightInd w:val="0"/>
      </w:pPr>
      <w:r w:rsidRPr="002D46CD">
        <w:t xml:space="preserve">Triple-S Ghana Strategy Plan for the period June 2010-May 2011 summarised the prevailing challenges for sustainability as set out in </w:t>
      </w:r>
      <w:r w:rsidR="005A77F5" w:rsidRPr="00B57F42">
        <w:fldChar w:fldCharType="begin"/>
      </w:r>
      <w:r w:rsidRPr="002D46CD">
        <w:instrText xml:space="preserve"> REF _Ref277241516 \h </w:instrText>
      </w:r>
      <w:r w:rsidR="005A77F5" w:rsidRPr="00B57F42">
        <w:fldChar w:fldCharType="separate"/>
      </w:r>
      <w:r w:rsidR="002C2105" w:rsidRPr="002D46CD">
        <w:t xml:space="preserve">Table </w:t>
      </w:r>
      <w:r w:rsidR="002C2105" w:rsidRPr="002D46CD">
        <w:rPr>
          <w:noProof/>
        </w:rPr>
        <w:t>1</w:t>
      </w:r>
      <w:r w:rsidR="005A77F5" w:rsidRPr="00B57F42">
        <w:fldChar w:fldCharType="end"/>
      </w:r>
      <w:r w:rsidRPr="002D46CD">
        <w:t>.</w:t>
      </w:r>
    </w:p>
    <w:p w14:paraId="4A447ADD" w14:textId="77777777" w:rsidR="00100541" w:rsidRPr="002D46CD" w:rsidRDefault="00100541" w:rsidP="00100541">
      <w:pPr>
        <w:pStyle w:val="Caption"/>
        <w:keepNext/>
      </w:pPr>
      <w:bookmarkStart w:id="36" w:name="_Ref277241516"/>
      <w:bookmarkStart w:id="37" w:name="_Ref277241503"/>
      <w:r w:rsidRPr="002D46CD">
        <w:t xml:space="preserve">Table </w:t>
      </w:r>
      <w:r w:rsidR="005A77F5" w:rsidRPr="00B57F42">
        <w:fldChar w:fldCharType="begin"/>
      </w:r>
      <w:r w:rsidR="005A77F5" w:rsidRPr="002D46CD">
        <w:instrText xml:space="preserve"> SEQ Table \* ARABIC </w:instrText>
      </w:r>
      <w:r w:rsidR="005A77F5" w:rsidRPr="00B57F42">
        <w:fldChar w:fldCharType="separate"/>
      </w:r>
      <w:r w:rsidR="002C2105" w:rsidRPr="002D46CD">
        <w:rPr>
          <w:noProof/>
        </w:rPr>
        <w:t>1</w:t>
      </w:r>
      <w:r w:rsidR="005A77F5" w:rsidRPr="00B57F42">
        <w:fldChar w:fldCharType="end"/>
      </w:r>
      <w:bookmarkEnd w:id="36"/>
      <w:r w:rsidRPr="002D46CD">
        <w:t xml:space="preserve"> - Sustainability challenges in the Ghana Water Sector at the start of the Triple-S project</w:t>
      </w:r>
      <w:bookmarkEnd w:id="37"/>
    </w:p>
    <w:tbl>
      <w:tblPr>
        <w:tblW w:w="0" w:type="auto"/>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1809"/>
        <w:gridCol w:w="7433"/>
      </w:tblGrid>
      <w:tr w:rsidR="00AE31D1" w:rsidRPr="002D46CD" w14:paraId="651ED325" w14:textId="77777777" w:rsidTr="00AE31D1">
        <w:trPr>
          <w:tblHeader/>
        </w:trPr>
        <w:tc>
          <w:tcPr>
            <w:tcW w:w="1809" w:type="dxa"/>
            <w:shd w:val="clear" w:color="auto" w:fill="99CCFF"/>
          </w:tcPr>
          <w:p w14:paraId="402A59C9" w14:textId="77777777" w:rsidR="00AE31D1" w:rsidRPr="002D46CD" w:rsidRDefault="00AE31D1" w:rsidP="0073790A">
            <w:pPr>
              <w:rPr>
                <w:rFonts w:cs="Arial"/>
                <w:b/>
                <w:bCs/>
                <w:sz w:val="20"/>
                <w:lang w:eastAsia="en-GB"/>
              </w:rPr>
            </w:pPr>
            <w:r w:rsidRPr="002D46CD">
              <w:rPr>
                <w:rFonts w:cs="Arial"/>
                <w:b/>
                <w:bCs/>
                <w:sz w:val="20"/>
                <w:lang w:eastAsia="en-GB"/>
              </w:rPr>
              <w:t xml:space="preserve">Summary issue </w:t>
            </w:r>
          </w:p>
        </w:tc>
        <w:tc>
          <w:tcPr>
            <w:tcW w:w="7433" w:type="dxa"/>
            <w:shd w:val="clear" w:color="auto" w:fill="99CCFF"/>
          </w:tcPr>
          <w:p w14:paraId="33C34445" w14:textId="77777777" w:rsidR="00AE31D1" w:rsidRPr="002D46CD" w:rsidRDefault="00AE31D1" w:rsidP="0073790A">
            <w:pPr>
              <w:rPr>
                <w:rFonts w:cs="Arial"/>
                <w:b/>
                <w:bCs/>
                <w:sz w:val="20"/>
                <w:lang w:eastAsia="en-GB"/>
              </w:rPr>
            </w:pPr>
            <w:r w:rsidRPr="002D46CD">
              <w:rPr>
                <w:rFonts w:cs="Arial"/>
                <w:b/>
                <w:bCs/>
                <w:sz w:val="20"/>
                <w:lang w:eastAsia="en-GB"/>
              </w:rPr>
              <w:t>Comment on the issue</w:t>
            </w:r>
          </w:p>
        </w:tc>
      </w:tr>
      <w:tr w:rsidR="00466D89" w:rsidRPr="002D46CD" w14:paraId="702EB413" w14:textId="77777777" w:rsidTr="00AE31D1">
        <w:tc>
          <w:tcPr>
            <w:tcW w:w="1809" w:type="dxa"/>
          </w:tcPr>
          <w:p w14:paraId="6A97289A" w14:textId="77777777" w:rsidR="00466D89" w:rsidRPr="002D46CD" w:rsidRDefault="00466D89" w:rsidP="0073790A">
            <w:pPr>
              <w:rPr>
                <w:rFonts w:cs="Arial"/>
                <w:bCs/>
                <w:sz w:val="20"/>
                <w:lang w:eastAsia="en-GB"/>
              </w:rPr>
            </w:pPr>
            <w:r w:rsidRPr="002D46CD">
              <w:rPr>
                <w:rFonts w:cs="Arial"/>
                <w:bCs/>
                <w:sz w:val="20"/>
                <w:lang w:eastAsia="en-GB"/>
              </w:rPr>
              <w:t>Limited involvement of the District Assemblies</w:t>
            </w:r>
          </w:p>
        </w:tc>
        <w:tc>
          <w:tcPr>
            <w:tcW w:w="7433" w:type="dxa"/>
          </w:tcPr>
          <w:p w14:paraId="43FD86F1" w14:textId="77777777" w:rsidR="00466D89" w:rsidRPr="002D46CD" w:rsidRDefault="00466D89" w:rsidP="0073790A">
            <w:pPr>
              <w:rPr>
                <w:rFonts w:cs="Arial"/>
                <w:bCs/>
                <w:sz w:val="20"/>
                <w:lang w:eastAsia="en-GB"/>
              </w:rPr>
            </w:pPr>
            <w:r w:rsidRPr="002D46CD">
              <w:rPr>
                <w:rFonts w:cs="Arial"/>
                <w:bCs/>
                <w:sz w:val="20"/>
                <w:lang w:eastAsia="en-GB"/>
              </w:rPr>
              <w:t xml:space="preserve">Even though DAs (Local Governments) have a role to play in the Community Ownership and Management approach, it is observed that DAs are not involved significantly in the post construction support including monitoring and maintenance. DAs are weak in coordinating water service delivery. </w:t>
            </w:r>
            <w:r w:rsidRPr="002D46CD">
              <w:rPr>
                <w:rFonts w:cs="Arial"/>
                <w:bCs/>
                <w:iCs/>
                <w:sz w:val="20"/>
              </w:rPr>
              <w:t>Responsibility for post construction support and sustainability is overly placed on user communities. It is also known that DAs investment in t</w:t>
            </w:r>
            <w:r w:rsidR="00100541" w:rsidRPr="002D46CD">
              <w:rPr>
                <w:rFonts w:cs="Arial"/>
                <w:bCs/>
                <w:iCs/>
                <w:sz w:val="20"/>
              </w:rPr>
              <w:t xml:space="preserve">he water sector is negligible. DAs use a small portion of their budget for water and sanitation (less than 6%) as opposed to other investments. </w:t>
            </w:r>
          </w:p>
        </w:tc>
      </w:tr>
      <w:tr w:rsidR="00466D89" w:rsidRPr="002D46CD" w14:paraId="002BBE0B" w14:textId="77777777" w:rsidTr="00AE31D1">
        <w:tc>
          <w:tcPr>
            <w:tcW w:w="1809" w:type="dxa"/>
            <w:shd w:val="clear" w:color="auto" w:fill="E9F2F5"/>
          </w:tcPr>
          <w:p w14:paraId="4ABF25A7" w14:textId="77777777" w:rsidR="00466D89" w:rsidRPr="002D46CD" w:rsidRDefault="00B65569" w:rsidP="0073790A">
            <w:pPr>
              <w:rPr>
                <w:rFonts w:cs="Arial"/>
                <w:bCs/>
                <w:sz w:val="20"/>
                <w:lang w:eastAsia="en-GB"/>
              </w:rPr>
            </w:pPr>
            <w:r w:rsidRPr="002D46CD">
              <w:rPr>
                <w:rFonts w:cs="Arial"/>
                <w:bCs/>
                <w:sz w:val="20"/>
              </w:rPr>
              <w:t>Lack of G</w:t>
            </w:r>
            <w:r w:rsidR="00466D89" w:rsidRPr="002D46CD">
              <w:rPr>
                <w:rFonts w:cs="Arial"/>
                <w:bCs/>
                <w:sz w:val="20"/>
              </w:rPr>
              <w:t>overnment leadership</w:t>
            </w:r>
          </w:p>
        </w:tc>
        <w:tc>
          <w:tcPr>
            <w:tcW w:w="7433" w:type="dxa"/>
            <w:shd w:val="clear" w:color="auto" w:fill="E9F2F5"/>
          </w:tcPr>
          <w:p w14:paraId="22144F1D" w14:textId="77777777" w:rsidR="00B65569" w:rsidRPr="002D46CD" w:rsidRDefault="00466D89" w:rsidP="0073790A">
            <w:pPr>
              <w:rPr>
                <w:rFonts w:cs="Arial"/>
                <w:sz w:val="20"/>
              </w:rPr>
            </w:pPr>
            <w:r w:rsidRPr="002D46CD">
              <w:rPr>
                <w:rFonts w:cs="Arial"/>
                <w:sz w:val="20"/>
              </w:rPr>
              <w:t>D</w:t>
            </w:r>
            <w:r w:rsidR="00B65569" w:rsidRPr="002D46CD">
              <w:rPr>
                <w:rFonts w:cs="Arial"/>
                <w:sz w:val="20"/>
              </w:rPr>
              <w:t xml:space="preserve">evelopment </w:t>
            </w:r>
            <w:r w:rsidRPr="002D46CD">
              <w:rPr>
                <w:rFonts w:cs="Arial"/>
                <w:sz w:val="20"/>
              </w:rPr>
              <w:t>P</w:t>
            </w:r>
            <w:r w:rsidR="00B65569" w:rsidRPr="002D46CD">
              <w:rPr>
                <w:rFonts w:cs="Arial"/>
                <w:sz w:val="20"/>
              </w:rPr>
              <w:t>artners</w:t>
            </w:r>
            <w:r w:rsidRPr="002D46CD">
              <w:rPr>
                <w:rFonts w:cs="Arial"/>
                <w:sz w:val="20"/>
              </w:rPr>
              <w:t xml:space="preserve"> provide more than 90% of Capital Investment and ‘lead’ the sector.  There is also </w:t>
            </w:r>
            <w:r w:rsidR="00100541" w:rsidRPr="002D46CD">
              <w:rPr>
                <w:rFonts w:cs="Arial"/>
                <w:sz w:val="20"/>
              </w:rPr>
              <w:t xml:space="preserve">a </w:t>
            </w:r>
            <w:r w:rsidRPr="002D46CD">
              <w:rPr>
                <w:rFonts w:cs="Arial"/>
                <w:sz w:val="20"/>
              </w:rPr>
              <w:t>lack of strong ownership by GoG of sector activities due to the absence of a na</w:t>
            </w:r>
            <w:r w:rsidR="00100541" w:rsidRPr="002D46CD">
              <w:rPr>
                <w:rFonts w:cs="Arial"/>
                <w:sz w:val="20"/>
              </w:rPr>
              <w:t>tionally-</w:t>
            </w:r>
            <w:r w:rsidRPr="002D46CD">
              <w:rPr>
                <w:rFonts w:cs="Arial"/>
                <w:sz w:val="20"/>
              </w:rPr>
              <w:t xml:space="preserve">owned guiding vision and framework - sector wide approach (SWAp) and inadequate funding by the government in the sector. </w:t>
            </w:r>
          </w:p>
        </w:tc>
      </w:tr>
      <w:tr w:rsidR="00466D89" w:rsidRPr="002D46CD" w14:paraId="6CDB4A68" w14:textId="77777777" w:rsidTr="00AE31D1">
        <w:tc>
          <w:tcPr>
            <w:tcW w:w="1809" w:type="dxa"/>
          </w:tcPr>
          <w:p w14:paraId="29264972" w14:textId="77777777" w:rsidR="00466D89" w:rsidRPr="002D46CD" w:rsidRDefault="00466D89" w:rsidP="0073790A">
            <w:pPr>
              <w:rPr>
                <w:rFonts w:cs="Arial"/>
                <w:bCs/>
                <w:sz w:val="20"/>
                <w:lang w:eastAsia="en-GB"/>
              </w:rPr>
            </w:pPr>
            <w:r w:rsidRPr="002D46CD">
              <w:rPr>
                <w:rFonts w:cs="Arial"/>
                <w:bCs/>
                <w:iCs/>
                <w:sz w:val="20"/>
              </w:rPr>
              <w:lastRenderedPageBreak/>
              <w:t xml:space="preserve">Legal Instruments </w:t>
            </w:r>
            <w:r w:rsidR="00B65569" w:rsidRPr="002D46CD">
              <w:rPr>
                <w:rFonts w:cs="Arial"/>
                <w:bCs/>
                <w:iCs/>
                <w:sz w:val="20"/>
              </w:rPr>
              <w:t xml:space="preserve">inadequately </w:t>
            </w:r>
            <w:r w:rsidRPr="002D46CD">
              <w:rPr>
                <w:rFonts w:cs="Arial"/>
                <w:bCs/>
                <w:iCs/>
                <w:sz w:val="20"/>
              </w:rPr>
              <w:t>enforce</w:t>
            </w:r>
            <w:r w:rsidR="00B65569" w:rsidRPr="002D46CD">
              <w:rPr>
                <w:rFonts w:cs="Arial"/>
                <w:bCs/>
                <w:iCs/>
                <w:sz w:val="20"/>
              </w:rPr>
              <w:t xml:space="preserve">d </w:t>
            </w:r>
          </w:p>
        </w:tc>
        <w:tc>
          <w:tcPr>
            <w:tcW w:w="7433" w:type="dxa"/>
          </w:tcPr>
          <w:p w14:paraId="3CDC5CA7" w14:textId="77777777" w:rsidR="00466D89" w:rsidRPr="002D46CD" w:rsidRDefault="00466D89" w:rsidP="0073790A">
            <w:pPr>
              <w:rPr>
                <w:rFonts w:cs="Arial"/>
                <w:sz w:val="20"/>
                <w:lang w:eastAsia="en-GB"/>
              </w:rPr>
            </w:pPr>
            <w:r w:rsidRPr="002D46CD">
              <w:rPr>
                <w:rFonts w:cs="Arial"/>
                <w:iCs/>
                <w:sz w:val="20"/>
              </w:rPr>
              <w:t xml:space="preserve">No clear legal instruments for enforcement of standards, guidelines and norms. </w:t>
            </w:r>
            <w:r w:rsidR="00100541" w:rsidRPr="002D46CD">
              <w:rPr>
                <w:rFonts w:cs="Arial"/>
                <w:iCs/>
                <w:sz w:val="20"/>
              </w:rPr>
              <w:t>G</w:t>
            </w:r>
            <w:r w:rsidRPr="002D46CD">
              <w:rPr>
                <w:rFonts w:cs="Arial"/>
                <w:iCs/>
                <w:sz w:val="20"/>
              </w:rPr>
              <w:t xml:space="preserve">uidelines </w:t>
            </w:r>
            <w:r w:rsidR="00100541" w:rsidRPr="002D46CD">
              <w:rPr>
                <w:rFonts w:cs="Arial"/>
                <w:iCs/>
                <w:sz w:val="20"/>
              </w:rPr>
              <w:t>are not</w:t>
            </w:r>
            <w:r w:rsidRPr="002D46CD">
              <w:rPr>
                <w:rFonts w:cs="Arial"/>
                <w:iCs/>
                <w:sz w:val="20"/>
              </w:rPr>
              <w:t xml:space="preserve"> adequately publicised to guide implementation.</w:t>
            </w:r>
          </w:p>
        </w:tc>
      </w:tr>
      <w:tr w:rsidR="00466D89" w:rsidRPr="002D46CD" w14:paraId="150E4435" w14:textId="77777777" w:rsidTr="00AE31D1">
        <w:tc>
          <w:tcPr>
            <w:tcW w:w="1809" w:type="dxa"/>
            <w:shd w:val="clear" w:color="auto" w:fill="E9F2F5"/>
          </w:tcPr>
          <w:p w14:paraId="33C26C85" w14:textId="77777777" w:rsidR="00466D89" w:rsidRPr="002D46CD" w:rsidRDefault="00B65569" w:rsidP="0073790A">
            <w:pPr>
              <w:rPr>
                <w:rFonts w:cs="Arial"/>
                <w:bCs/>
                <w:sz w:val="20"/>
                <w:lang w:eastAsia="en-GB"/>
              </w:rPr>
            </w:pPr>
            <w:r w:rsidRPr="002D46CD">
              <w:rPr>
                <w:rFonts w:cs="Arial"/>
                <w:bCs/>
                <w:iCs/>
                <w:sz w:val="20"/>
              </w:rPr>
              <w:t>Lessons not documented</w:t>
            </w:r>
          </w:p>
        </w:tc>
        <w:tc>
          <w:tcPr>
            <w:tcW w:w="7433" w:type="dxa"/>
            <w:shd w:val="clear" w:color="auto" w:fill="E9F2F5"/>
          </w:tcPr>
          <w:p w14:paraId="44CA0428" w14:textId="77777777" w:rsidR="00466D89" w:rsidRPr="002D46CD" w:rsidRDefault="00466D89" w:rsidP="0073790A">
            <w:pPr>
              <w:rPr>
                <w:rFonts w:cs="Arial"/>
                <w:sz w:val="20"/>
                <w:lang w:eastAsia="en-GB"/>
              </w:rPr>
            </w:pPr>
            <w:r w:rsidRPr="002D46CD">
              <w:rPr>
                <w:rFonts w:cs="Arial"/>
                <w:iCs/>
                <w:sz w:val="20"/>
              </w:rPr>
              <w:t>Lessons from implementation from service delivery models not documented and shared</w:t>
            </w:r>
            <w:r w:rsidR="00100541" w:rsidRPr="002D46CD">
              <w:rPr>
                <w:rFonts w:cs="Arial"/>
                <w:iCs/>
                <w:sz w:val="20"/>
              </w:rPr>
              <w:t>.</w:t>
            </w:r>
          </w:p>
        </w:tc>
      </w:tr>
      <w:tr w:rsidR="00466D89" w:rsidRPr="002D46CD" w14:paraId="69EDCB5A" w14:textId="77777777" w:rsidTr="00AE31D1">
        <w:tc>
          <w:tcPr>
            <w:tcW w:w="1809" w:type="dxa"/>
          </w:tcPr>
          <w:p w14:paraId="5F5B5847" w14:textId="77777777" w:rsidR="00466D89" w:rsidRPr="002D46CD" w:rsidRDefault="00AE31D1" w:rsidP="0073790A">
            <w:pPr>
              <w:rPr>
                <w:rFonts w:cs="Arial"/>
                <w:bCs/>
                <w:iCs/>
                <w:sz w:val="20"/>
              </w:rPr>
            </w:pPr>
            <w:r w:rsidRPr="002D46CD">
              <w:rPr>
                <w:rFonts w:cs="Arial"/>
                <w:bCs/>
                <w:sz w:val="20"/>
              </w:rPr>
              <w:t>Inadequate h</w:t>
            </w:r>
            <w:r w:rsidR="00466D89" w:rsidRPr="002D46CD">
              <w:rPr>
                <w:rFonts w:cs="Arial"/>
                <w:bCs/>
                <w:sz w:val="20"/>
              </w:rPr>
              <w:t>armonization of procedures and approaches</w:t>
            </w:r>
          </w:p>
        </w:tc>
        <w:tc>
          <w:tcPr>
            <w:tcW w:w="7433" w:type="dxa"/>
          </w:tcPr>
          <w:p w14:paraId="4E569061" w14:textId="77777777" w:rsidR="00466D89" w:rsidRPr="002D46CD" w:rsidRDefault="00466D89" w:rsidP="0073790A">
            <w:pPr>
              <w:rPr>
                <w:rFonts w:cs="Arial"/>
                <w:iCs/>
                <w:sz w:val="20"/>
              </w:rPr>
            </w:pPr>
            <w:r w:rsidRPr="002D46CD">
              <w:rPr>
                <w:rFonts w:cs="Arial"/>
                <w:sz w:val="20"/>
              </w:rPr>
              <w:t>There is no consistent approach to implementation procedures adopted by the different service providers. There is therefore the need to harmo</w:t>
            </w:r>
            <w:r w:rsidR="00100541" w:rsidRPr="002D46CD">
              <w:rPr>
                <w:rFonts w:cs="Arial"/>
                <w:sz w:val="20"/>
              </w:rPr>
              <w:t xml:space="preserve">nize the different </w:t>
            </w:r>
            <w:r w:rsidRPr="002D46CD">
              <w:rPr>
                <w:rFonts w:cs="Arial"/>
                <w:sz w:val="20"/>
              </w:rPr>
              <w:t>procedures and approaches being used by the different donors.</w:t>
            </w:r>
          </w:p>
        </w:tc>
      </w:tr>
    </w:tbl>
    <w:p w14:paraId="629F2E09" w14:textId="77777777" w:rsidR="00466D89" w:rsidRPr="002D46CD" w:rsidRDefault="00466D89" w:rsidP="00466D89">
      <w:pPr>
        <w:jc w:val="both"/>
        <w:rPr>
          <w:rFonts w:cs="Arial"/>
          <w:szCs w:val="22"/>
          <w:lang w:eastAsia="en-GB"/>
        </w:rPr>
      </w:pPr>
    </w:p>
    <w:p w14:paraId="0FB5F028" w14:textId="77777777" w:rsidR="00466D89" w:rsidRPr="002D46CD" w:rsidRDefault="00466D89" w:rsidP="00466D89">
      <w:pPr>
        <w:jc w:val="both"/>
        <w:rPr>
          <w:rFonts w:cs="Arial"/>
          <w:szCs w:val="22"/>
          <w:lang w:eastAsia="en-GB"/>
        </w:rPr>
      </w:pPr>
      <w:r w:rsidRPr="002D46CD">
        <w:rPr>
          <w:rFonts w:cs="Arial"/>
          <w:bCs/>
          <w:szCs w:val="22"/>
          <w:lang w:eastAsia="en-GB"/>
        </w:rPr>
        <w:t xml:space="preserve">The project </w:t>
      </w:r>
      <w:r w:rsidRPr="002D46CD">
        <w:rPr>
          <w:rFonts w:cs="Arial"/>
          <w:szCs w:val="22"/>
          <w:lang w:eastAsia="en-GB"/>
        </w:rPr>
        <w:t>there</w:t>
      </w:r>
      <w:r w:rsidR="00BA4D49" w:rsidRPr="002D46CD">
        <w:rPr>
          <w:rFonts w:cs="Arial"/>
          <w:szCs w:val="22"/>
          <w:lang w:eastAsia="en-GB"/>
        </w:rPr>
        <w:t xml:space="preserve">fore sought </w:t>
      </w:r>
      <w:r w:rsidRPr="002D46CD">
        <w:rPr>
          <w:rFonts w:cs="Arial"/>
          <w:szCs w:val="22"/>
          <w:lang w:eastAsia="en-GB"/>
        </w:rPr>
        <w:t>to support the Government of Ghana to unpack and implement the missing elements of sustainability to make investments in the sector more effective</w:t>
      </w:r>
      <w:r w:rsidRPr="002D46CD">
        <w:rPr>
          <w:rFonts w:cs="Arial"/>
          <w:szCs w:val="22"/>
        </w:rPr>
        <w:t xml:space="preserve">. </w:t>
      </w:r>
      <w:r w:rsidR="00AE31D1" w:rsidRPr="002D46CD">
        <w:rPr>
          <w:rFonts w:cs="Arial"/>
          <w:szCs w:val="22"/>
        </w:rPr>
        <w:t xml:space="preserve">The assessment of the initial situation was sound and detailed, and provided a very firm basis for formulating key project design decisions, as detailed below. </w:t>
      </w:r>
    </w:p>
    <w:p w14:paraId="51CADCB0" w14:textId="77777777" w:rsidR="00141780" w:rsidRPr="002D46CD" w:rsidRDefault="008D3F62" w:rsidP="00141780">
      <w:pPr>
        <w:pStyle w:val="Heading2"/>
      </w:pPr>
      <w:bookmarkStart w:id="38" w:name="_Toc405838030"/>
      <w:r w:rsidRPr="002D46CD">
        <w:t>K</w:t>
      </w:r>
      <w:r w:rsidR="00D52C70" w:rsidRPr="002D46CD">
        <w:t>ey project design decisions</w:t>
      </w:r>
      <w:bookmarkEnd w:id="38"/>
      <w:r w:rsidR="00D87B15" w:rsidRPr="002D46CD">
        <w:t xml:space="preserve"> </w:t>
      </w:r>
    </w:p>
    <w:p w14:paraId="6E812194" w14:textId="77777777" w:rsidR="00061199" w:rsidRPr="002D46CD" w:rsidRDefault="00EA5C3A" w:rsidP="00D52C70">
      <w:pPr>
        <w:rPr>
          <w:highlight w:val="yellow"/>
        </w:rPr>
      </w:pPr>
      <w:r w:rsidRPr="002D46CD">
        <w:t xml:space="preserve">In this section, we </w:t>
      </w:r>
      <w:r w:rsidR="009E7B48" w:rsidRPr="002D46CD">
        <w:t>evaluate key pr</w:t>
      </w:r>
      <w:r w:rsidR="00AE31D1" w:rsidRPr="002D46CD">
        <w:t>oject design decisions</w:t>
      </w:r>
      <w:r w:rsidR="009E7B48" w:rsidRPr="002D46CD">
        <w:t xml:space="preserve"> taken at the outset</w:t>
      </w:r>
      <w:r w:rsidRPr="002D46CD">
        <w:t xml:space="preserve"> of the project</w:t>
      </w:r>
      <w:r w:rsidR="009E7B48" w:rsidRPr="002D46CD">
        <w:t xml:space="preserve">, including: </w:t>
      </w:r>
      <w:r w:rsidRPr="002D46CD">
        <w:t xml:space="preserve">the choice of </w:t>
      </w:r>
      <w:r w:rsidR="009E7B48" w:rsidRPr="002D46CD">
        <w:t>h</w:t>
      </w:r>
      <w:r w:rsidR="00D52C70" w:rsidRPr="002D46CD">
        <w:t>osting arrangeme</w:t>
      </w:r>
      <w:r w:rsidRPr="002D46CD">
        <w:t xml:space="preserve">nts, the definition of governance arrangements, the choice of regions and </w:t>
      </w:r>
      <w:r w:rsidR="00061199" w:rsidRPr="002D46CD">
        <w:t xml:space="preserve">pilot districts and the </w:t>
      </w:r>
      <w:r w:rsidRPr="002D46CD">
        <w:t xml:space="preserve">selection </w:t>
      </w:r>
      <w:r w:rsidR="00061199" w:rsidRPr="002D46CD">
        <w:t>of intervention</w:t>
      </w:r>
      <w:r w:rsidRPr="002D46CD">
        <w:t>s</w:t>
      </w:r>
      <w:r w:rsidR="00AE31D1" w:rsidRPr="002D46CD">
        <w:t xml:space="preserve"> for the project.</w:t>
      </w:r>
    </w:p>
    <w:p w14:paraId="6AF21C34" w14:textId="77777777" w:rsidR="00141780" w:rsidRPr="002D46CD" w:rsidRDefault="00061199" w:rsidP="0079222C">
      <w:r w:rsidRPr="002D46CD">
        <w:t>The key question t</w:t>
      </w:r>
      <w:r w:rsidR="00EA5C3A" w:rsidRPr="002D46CD">
        <w:t xml:space="preserve">hat we are looking to answer is whether </w:t>
      </w:r>
      <w:r w:rsidR="00D52C70" w:rsidRPr="002D46CD">
        <w:t xml:space="preserve">the project </w:t>
      </w:r>
      <w:r w:rsidR="00EA5C3A" w:rsidRPr="002D46CD">
        <w:t xml:space="preserve">was </w:t>
      </w:r>
      <w:r w:rsidR="00D52C70" w:rsidRPr="002D46CD">
        <w:t>well-designed and conceptualised given the context</w:t>
      </w:r>
      <w:r w:rsidR="00EA5C3A" w:rsidRPr="002D46CD">
        <w:t xml:space="preserve"> in Ghana at the time, and in particular, whether it was designed </w:t>
      </w:r>
      <w:r w:rsidRPr="002D46CD">
        <w:t>adequately to fill in the perceived gaps</w:t>
      </w:r>
      <w:r w:rsidR="00EA5C3A" w:rsidRPr="002D46CD">
        <w:t xml:space="preserve"> in the sector.</w:t>
      </w:r>
      <w:r w:rsidR="00EA5C3A" w:rsidRPr="002D46CD">
        <w:rPr>
          <w:highlight w:val="yellow"/>
        </w:rPr>
        <w:t xml:space="preserve"> </w:t>
      </w:r>
    </w:p>
    <w:p w14:paraId="6530F764" w14:textId="77777777" w:rsidR="00C0022A" w:rsidRPr="002D46CD" w:rsidRDefault="00C0022A" w:rsidP="00BD0C5B">
      <w:pPr>
        <w:pStyle w:val="Heading3"/>
        <w:rPr>
          <w:lang w:val="en-GB"/>
        </w:rPr>
      </w:pPr>
      <w:bookmarkStart w:id="39" w:name="_Toc405838031"/>
      <w:r w:rsidRPr="002D46CD">
        <w:rPr>
          <w:lang w:val="en-GB"/>
        </w:rPr>
        <w:t xml:space="preserve">Hosting </w:t>
      </w:r>
      <w:r w:rsidR="00B65C8E" w:rsidRPr="002D46CD">
        <w:rPr>
          <w:lang w:val="en-GB"/>
        </w:rPr>
        <w:t xml:space="preserve">and management </w:t>
      </w:r>
      <w:r w:rsidRPr="002D46CD">
        <w:rPr>
          <w:lang w:val="en-GB"/>
        </w:rPr>
        <w:t>arrangements</w:t>
      </w:r>
      <w:bookmarkEnd w:id="39"/>
      <w:r w:rsidRPr="002D46CD">
        <w:rPr>
          <w:lang w:val="en-GB"/>
        </w:rPr>
        <w:t xml:space="preserve"> </w:t>
      </w:r>
    </w:p>
    <w:p w14:paraId="228FA4F3" w14:textId="77777777" w:rsidR="0079222C" w:rsidRPr="002D46CD" w:rsidRDefault="0079222C" w:rsidP="005C1B53">
      <w:pPr>
        <w:jc w:val="both"/>
        <w:rPr>
          <w:b/>
          <w:i/>
        </w:rPr>
      </w:pPr>
      <w:r w:rsidRPr="002D46CD">
        <w:rPr>
          <w:b/>
          <w:i/>
        </w:rPr>
        <w:t>CWSA, the lead agency for the rural water sector</w:t>
      </w:r>
      <w:r w:rsidR="000021C9" w:rsidRPr="002D46CD">
        <w:rPr>
          <w:b/>
          <w:i/>
        </w:rPr>
        <w:t>, hosted the Triple-S project</w:t>
      </w:r>
      <w:r w:rsidRPr="002D46CD">
        <w:rPr>
          <w:b/>
          <w:i/>
        </w:rPr>
        <w:t xml:space="preserve"> </w:t>
      </w:r>
    </w:p>
    <w:p w14:paraId="7BB7CE26" w14:textId="77777777" w:rsidR="00DC30F0" w:rsidRPr="002D46CD" w:rsidRDefault="005C1B53" w:rsidP="00DC30F0">
      <w:pPr>
        <w:pStyle w:val="ColorfulList-Accent110"/>
        <w:spacing w:after="0"/>
        <w:ind w:left="0"/>
        <w:jc w:val="both"/>
        <w:rPr>
          <w:lang w:val="en-GB"/>
        </w:rPr>
      </w:pPr>
      <w:r w:rsidRPr="002D46CD">
        <w:rPr>
          <w:lang w:val="en-GB"/>
        </w:rPr>
        <w:t>In consultation with national level Ministries, the project decided to operate through the Community Water and Sanitation Agency (CWSA), which was selected as host</w:t>
      </w:r>
      <w:r w:rsidR="00587FEC" w:rsidRPr="002D46CD">
        <w:rPr>
          <w:lang w:val="en-GB"/>
        </w:rPr>
        <w:t xml:space="preserve"> agency</w:t>
      </w:r>
      <w:r w:rsidRPr="002D46CD">
        <w:rPr>
          <w:lang w:val="en-GB"/>
        </w:rPr>
        <w:t xml:space="preserve">. </w:t>
      </w:r>
      <w:r w:rsidR="00DC30F0" w:rsidRPr="002D46CD">
        <w:rPr>
          <w:lang w:val="en-GB"/>
        </w:rPr>
        <w:t xml:space="preserve">CWSA was selected as hosting agency based on the sector evaluation and previous experience with the WASHCost project: </w:t>
      </w:r>
    </w:p>
    <w:p w14:paraId="556C79C5" w14:textId="77777777" w:rsidR="00DC30F0" w:rsidRPr="002D46CD" w:rsidRDefault="00DC30F0" w:rsidP="00DC30F0">
      <w:pPr>
        <w:pStyle w:val="ColorfulList-Accent110"/>
        <w:spacing w:after="0"/>
        <w:ind w:left="0"/>
        <w:jc w:val="both"/>
        <w:rPr>
          <w:lang w:val="en-GB"/>
        </w:rPr>
      </w:pPr>
    </w:p>
    <w:p w14:paraId="3D885F0C" w14:textId="39E29602" w:rsidR="006661E3" w:rsidRPr="002D46CD" w:rsidRDefault="006661E3" w:rsidP="006929EC">
      <w:pPr>
        <w:pStyle w:val="ListParagraph"/>
        <w:numPr>
          <w:ilvl w:val="0"/>
          <w:numId w:val="39"/>
        </w:numPr>
        <w:ind w:left="360"/>
        <w:jc w:val="both"/>
      </w:pPr>
      <w:r w:rsidRPr="002D46CD">
        <w:t>The WASHCost project had been hosted at K</w:t>
      </w:r>
      <w:r w:rsidR="00B57F42">
        <w:t xml:space="preserve">wame </w:t>
      </w:r>
      <w:r w:rsidRPr="002D46CD">
        <w:t>N</w:t>
      </w:r>
      <w:r w:rsidR="00B57F42">
        <w:t xml:space="preserve">krumah </w:t>
      </w:r>
      <w:r w:rsidRPr="002D46CD">
        <w:t>U</w:t>
      </w:r>
      <w:r w:rsidR="00B57F42">
        <w:t xml:space="preserve">niversity of </w:t>
      </w:r>
      <w:r w:rsidRPr="002D46CD">
        <w:t>S</w:t>
      </w:r>
      <w:r w:rsidR="00B57F42">
        <w:t xml:space="preserve">cience and </w:t>
      </w:r>
      <w:r w:rsidRPr="002D46CD">
        <w:t>T</w:t>
      </w:r>
      <w:r w:rsidR="00B57F42">
        <w:t>echnology</w:t>
      </w:r>
      <w:r w:rsidR="00E4780C">
        <w:t xml:space="preserve"> (KNUST)</w:t>
      </w:r>
      <w:r w:rsidRPr="002D46CD">
        <w:t>. According to sector stakeholders and to the WASHCost evaluation, this was relevant in the case of WASHCost, as it was perceived more as an “academic exercise” rather than one that led to direct impacts on the ground. By contrast, Triple-S sought to trigger change on government institutions, which meant that being hosted within a government insti</w:t>
      </w:r>
      <w:r w:rsidR="00AE0F21" w:rsidRPr="002D46CD">
        <w:t xml:space="preserve">tution would be more effective than by a research institution or by an NGO.  </w:t>
      </w:r>
    </w:p>
    <w:p w14:paraId="33B31917" w14:textId="77777777" w:rsidR="00DC30F0" w:rsidRPr="002D46CD" w:rsidRDefault="00DC30F0" w:rsidP="006929EC">
      <w:pPr>
        <w:pStyle w:val="ColorfulList-Accent110"/>
        <w:numPr>
          <w:ilvl w:val="0"/>
          <w:numId w:val="39"/>
        </w:numPr>
        <w:spacing w:after="0"/>
        <w:ind w:left="360"/>
        <w:jc w:val="both"/>
        <w:rPr>
          <w:lang w:val="en-GB"/>
        </w:rPr>
      </w:pPr>
      <w:r w:rsidRPr="002D46CD">
        <w:rPr>
          <w:lang w:val="en-GB"/>
        </w:rPr>
        <w:t>CWSA is the lead- agency in the Ghanaian rural water sector</w:t>
      </w:r>
      <w:r w:rsidR="00D90397" w:rsidRPr="002D46CD">
        <w:rPr>
          <w:lang w:val="en-GB"/>
        </w:rPr>
        <w:t>; it plays a role of facilitation and technical support towards the DA, although it would also occasionally step in to implement itself when the DA capacities are deemed “weak”</w:t>
      </w:r>
      <w:r w:rsidRPr="002D46CD">
        <w:rPr>
          <w:lang w:val="en-GB"/>
        </w:rPr>
        <w:t>. There was no convincing alternative amongst government institutions: the Water Directorate (within the MWRWH) is not directly involved in implementation whereas the Environmental Health and Sanitation Department (EHSD), which is within the MLGRD (i.e. the line Ministry for the District Assemblies) is primarily in charge of sanitation</w:t>
      </w:r>
      <w:r w:rsidR="00D822A8" w:rsidRPr="002D46CD">
        <w:rPr>
          <w:lang w:val="en-GB"/>
        </w:rPr>
        <w:t xml:space="preserve">. </w:t>
      </w:r>
    </w:p>
    <w:p w14:paraId="78D65700" w14:textId="77777777" w:rsidR="00DC30F0" w:rsidRPr="002D46CD" w:rsidRDefault="00DC30F0" w:rsidP="00DC30F0">
      <w:pPr>
        <w:pStyle w:val="ColorfulList-Accent110"/>
        <w:spacing w:after="0"/>
        <w:ind w:left="360"/>
        <w:jc w:val="both"/>
        <w:rPr>
          <w:lang w:val="en-GB"/>
        </w:rPr>
      </w:pPr>
    </w:p>
    <w:p w14:paraId="51D49E6C" w14:textId="77777777" w:rsidR="005C1B53" w:rsidRPr="002D46CD" w:rsidRDefault="005C1B53" w:rsidP="005C1B53">
      <w:pPr>
        <w:jc w:val="both"/>
      </w:pPr>
      <w:r w:rsidRPr="002D46CD">
        <w:t>Hosting arrangements between Triple-S and CWS</w:t>
      </w:r>
      <w:r w:rsidR="003416DE" w:rsidRPr="002D46CD">
        <w:t xml:space="preserve">A were signed in October 2009 and are briefly summarised in </w:t>
      </w:r>
      <w:r w:rsidR="005A77F5" w:rsidRPr="00B57F42">
        <w:fldChar w:fldCharType="begin"/>
      </w:r>
      <w:r w:rsidR="003416DE" w:rsidRPr="002D46CD">
        <w:instrText xml:space="preserve"> REF _Ref276725978 \h </w:instrText>
      </w:r>
      <w:r w:rsidR="005A77F5" w:rsidRPr="00B57F42">
        <w:fldChar w:fldCharType="separate"/>
      </w:r>
      <w:r w:rsidR="002C2105" w:rsidRPr="002D46CD">
        <w:t xml:space="preserve">Box </w:t>
      </w:r>
      <w:r w:rsidR="002C2105" w:rsidRPr="002D46CD">
        <w:rPr>
          <w:noProof/>
        </w:rPr>
        <w:t>1</w:t>
      </w:r>
      <w:r w:rsidR="005A77F5" w:rsidRPr="00B57F42">
        <w:fldChar w:fldCharType="end"/>
      </w:r>
      <w:r w:rsidR="003416DE" w:rsidRPr="002D46CD">
        <w:t xml:space="preserve"> below. </w:t>
      </w:r>
      <w:r w:rsidRPr="002D46CD">
        <w:t xml:space="preserve">  </w:t>
      </w:r>
    </w:p>
    <w:p w14:paraId="64CE8626" w14:textId="77777777" w:rsidR="003416DE" w:rsidRPr="002D46CD" w:rsidRDefault="003416DE" w:rsidP="003416DE">
      <w:pPr>
        <w:pStyle w:val="Caption"/>
        <w:keepNext/>
      </w:pPr>
      <w:bookmarkStart w:id="40" w:name="_Ref276725978"/>
      <w:r w:rsidRPr="002D46CD">
        <w:lastRenderedPageBreak/>
        <w:t xml:space="preserve">Box </w:t>
      </w:r>
      <w:r w:rsidR="005A77F5" w:rsidRPr="00B57F42">
        <w:fldChar w:fldCharType="begin"/>
      </w:r>
      <w:r w:rsidR="005A77F5" w:rsidRPr="002D46CD">
        <w:instrText xml:space="preserve"> SEQ Box \* ARABIC </w:instrText>
      </w:r>
      <w:r w:rsidR="005A77F5" w:rsidRPr="00B57F42">
        <w:fldChar w:fldCharType="separate"/>
      </w:r>
      <w:r w:rsidR="002C2105" w:rsidRPr="002D46CD">
        <w:rPr>
          <w:noProof/>
        </w:rPr>
        <w:t>1</w:t>
      </w:r>
      <w:r w:rsidR="005A77F5" w:rsidRPr="00B57F42">
        <w:fldChar w:fldCharType="end"/>
      </w:r>
      <w:bookmarkEnd w:id="40"/>
      <w:r w:rsidRPr="002D46CD">
        <w:t xml:space="preserve"> - Summary overview of CWSA / Triple-S hosting arrangements</w:t>
      </w:r>
    </w:p>
    <w:tbl>
      <w:tblPr>
        <w:tblStyle w:val="TableGrid"/>
        <w:tblW w:w="0" w:type="auto"/>
        <w:tblLook w:val="04A0" w:firstRow="1" w:lastRow="0" w:firstColumn="1" w:lastColumn="0" w:noHBand="0" w:noVBand="1"/>
      </w:tblPr>
      <w:tblGrid>
        <w:gridCol w:w="9287"/>
      </w:tblGrid>
      <w:tr w:rsidR="003416DE" w:rsidRPr="002D46CD" w14:paraId="3F42714F" w14:textId="77777777" w:rsidTr="003416DE">
        <w:tc>
          <w:tcPr>
            <w:tcW w:w="9287" w:type="dxa"/>
          </w:tcPr>
          <w:p w14:paraId="61FD55BD" w14:textId="77777777" w:rsidR="00D24C28" w:rsidRPr="002D46CD" w:rsidRDefault="00D24C28" w:rsidP="00D24C28">
            <w:pPr>
              <w:jc w:val="both"/>
              <w:rPr>
                <w:b/>
                <w:sz w:val="20"/>
                <w:lang w:val="en-GB"/>
              </w:rPr>
            </w:pPr>
            <w:r w:rsidRPr="002D46CD">
              <w:rPr>
                <w:b/>
                <w:sz w:val="20"/>
              </w:rPr>
              <w:t xml:space="preserve">CWSA’s responsibilities </w:t>
            </w:r>
          </w:p>
          <w:p w14:paraId="4ECF301E" w14:textId="77777777" w:rsidR="00D24C28" w:rsidRPr="002D46CD" w:rsidRDefault="00587FEC" w:rsidP="006929EC">
            <w:pPr>
              <w:pStyle w:val="ListParagraph"/>
              <w:numPr>
                <w:ilvl w:val="0"/>
                <w:numId w:val="33"/>
              </w:numPr>
              <w:jc w:val="both"/>
              <w:rPr>
                <w:sz w:val="20"/>
                <w:lang w:val="en-GB"/>
              </w:rPr>
            </w:pPr>
            <w:r w:rsidRPr="00401903">
              <w:rPr>
                <w:sz w:val="20"/>
                <w:lang w:val="en-GB"/>
              </w:rPr>
              <w:t xml:space="preserve">CWSA agreed to manage all administrative and financial processes </w:t>
            </w:r>
          </w:p>
          <w:p w14:paraId="7D75BD6B" w14:textId="77777777" w:rsidR="00587FEC" w:rsidRPr="002D46CD" w:rsidRDefault="00D24C28" w:rsidP="006929EC">
            <w:pPr>
              <w:pStyle w:val="ListParagraph"/>
              <w:numPr>
                <w:ilvl w:val="0"/>
                <w:numId w:val="33"/>
              </w:numPr>
              <w:jc w:val="both"/>
              <w:rPr>
                <w:sz w:val="20"/>
                <w:lang w:val="en-GB"/>
              </w:rPr>
            </w:pPr>
            <w:r w:rsidRPr="00401903">
              <w:rPr>
                <w:sz w:val="20"/>
                <w:lang w:val="en-GB"/>
              </w:rPr>
              <w:t xml:space="preserve">CWSA is in charge of drawing up contracts with sub-contractors or key partners in the Project. </w:t>
            </w:r>
          </w:p>
          <w:p w14:paraId="28F0BFDD" w14:textId="77777777" w:rsidR="00D24C28" w:rsidRPr="002D46CD" w:rsidRDefault="00D24C28" w:rsidP="006929EC">
            <w:pPr>
              <w:pStyle w:val="ListParagraph"/>
              <w:numPr>
                <w:ilvl w:val="0"/>
                <w:numId w:val="33"/>
              </w:numPr>
              <w:jc w:val="both"/>
              <w:rPr>
                <w:sz w:val="20"/>
                <w:lang w:val="en-GB"/>
              </w:rPr>
            </w:pPr>
            <w:r w:rsidRPr="00401903">
              <w:rPr>
                <w:sz w:val="20"/>
                <w:lang w:val="en-GB"/>
              </w:rPr>
              <w:t>CWSA hired and managed all Project team members a</w:t>
            </w:r>
            <w:r w:rsidR="005975C2" w:rsidRPr="00401903">
              <w:rPr>
                <w:sz w:val="20"/>
                <w:lang w:val="en-GB"/>
              </w:rPr>
              <w:t>s employees for Triple-S as a</w:t>
            </w:r>
            <w:r w:rsidRPr="00401903">
              <w:rPr>
                <w:sz w:val="20"/>
                <w:lang w:val="en-GB"/>
              </w:rPr>
              <w:t xml:space="preserve"> </w:t>
            </w:r>
            <w:r w:rsidR="005975C2" w:rsidRPr="00401903">
              <w:rPr>
                <w:sz w:val="20"/>
                <w:lang w:val="en-GB"/>
              </w:rPr>
              <w:t>P</w:t>
            </w:r>
            <w:r w:rsidRPr="00401903">
              <w:rPr>
                <w:sz w:val="20"/>
                <w:lang w:val="en-GB"/>
              </w:rPr>
              <w:t xml:space="preserve">roject. </w:t>
            </w:r>
          </w:p>
          <w:p w14:paraId="36FD3CDB" w14:textId="77777777" w:rsidR="00AE31D1" w:rsidRPr="002D46CD" w:rsidRDefault="00AE31D1" w:rsidP="00EA5C3A">
            <w:pPr>
              <w:jc w:val="both"/>
              <w:rPr>
                <w:b/>
                <w:sz w:val="20"/>
                <w:lang w:val="en-GB"/>
              </w:rPr>
            </w:pPr>
            <w:r w:rsidRPr="002D46CD">
              <w:rPr>
                <w:b/>
                <w:sz w:val="20"/>
              </w:rPr>
              <w:t xml:space="preserve">IRC’s responsibilities </w:t>
            </w:r>
          </w:p>
          <w:p w14:paraId="2C14608C" w14:textId="77777777" w:rsidR="00BA0F1D" w:rsidRPr="002D46CD" w:rsidRDefault="00BA0F1D" w:rsidP="006929EC">
            <w:pPr>
              <w:pStyle w:val="ListParagraph"/>
              <w:numPr>
                <w:ilvl w:val="0"/>
                <w:numId w:val="38"/>
              </w:numPr>
              <w:jc w:val="both"/>
              <w:rPr>
                <w:sz w:val="20"/>
                <w:lang w:val="en-GB"/>
              </w:rPr>
            </w:pPr>
            <w:r w:rsidRPr="00401903">
              <w:rPr>
                <w:sz w:val="20"/>
                <w:lang w:val="en-GB"/>
              </w:rPr>
              <w:t>The IRC Project team to implement the project activities so as to achieve the project’s objectives.</w:t>
            </w:r>
          </w:p>
          <w:p w14:paraId="24C89D2C" w14:textId="44A1B041" w:rsidR="003416DE" w:rsidRPr="002D46CD" w:rsidRDefault="00D24C28" w:rsidP="006929EC">
            <w:pPr>
              <w:pStyle w:val="ListParagraph"/>
              <w:numPr>
                <w:ilvl w:val="0"/>
                <w:numId w:val="38"/>
              </w:numPr>
              <w:jc w:val="both"/>
              <w:rPr>
                <w:sz w:val="20"/>
                <w:lang w:val="en-GB"/>
              </w:rPr>
            </w:pPr>
            <w:r w:rsidRPr="00401903">
              <w:rPr>
                <w:sz w:val="20"/>
                <w:lang w:val="en-GB"/>
              </w:rPr>
              <w:t xml:space="preserve">IRC transfers the funds received from the BMGF for the Ghana Workstream to CWSA in order to enable them to meet project expenses. </w:t>
            </w:r>
            <w:r w:rsidR="00EA5C3A" w:rsidRPr="00401903">
              <w:rPr>
                <w:lang w:val="en-GB"/>
              </w:rPr>
              <w:t xml:space="preserve"> </w:t>
            </w:r>
            <w:r w:rsidR="00EA5C3A" w:rsidRPr="00401903">
              <w:rPr>
                <w:sz w:val="20"/>
                <w:lang w:val="en-GB"/>
              </w:rPr>
              <w:t>The original agreement was to transfer 439,733 GHC to CWSA – for the period of 8 months starting 1</w:t>
            </w:r>
            <w:r w:rsidR="00B57F42" w:rsidRPr="00401903">
              <w:rPr>
                <w:sz w:val="20"/>
                <w:lang w:val="en-GB"/>
              </w:rPr>
              <w:t xml:space="preserve">5th </w:t>
            </w:r>
            <w:r w:rsidR="00EA5C3A" w:rsidRPr="00401903">
              <w:rPr>
                <w:sz w:val="20"/>
                <w:lang w:val="en-GB"/>
              </w:rPr>
              <w:t xml:space="preserve"> October 2009 till 31st May 2010. </w:t>
            </w:r>
            <w:r w:rsidR="00EA5C3A" w:rsidRPr="002D46CD">
              <w:rPr>
                <w:sz w:val="20"/>
              </w:rPr>
              <w:t>This agreement was then revised on a rolling basis.</w:t>
            </w:r>
            <w:r w:rsidR="00EA5C3A" w:rsidRPr="002D46CD">
              <w:t xml:space="preserve"> </w:t>
            </w:r>
          </w:p>
        </w:tc>
      </w:tr>
    </w:tbl>
    <w:p w14:paraId="7301B2BF" w14:textId="77777777" w:rsidR="003416DE" w:rsidRPr="002D46CD" w:rsidRDefault="003416DE" w:rsidP="005C1B53">
      <w:pPr>
        <w:jc w:val="both"/>
      </w:pPr>
    </w:p>
    <w:p w14:paraId="23333B6E" w14:textId="77777777" w:rsidR="00D77079" w:rsidRPr="002D46CD" w:rsidRDefault="00DC30F0" w:rsidP="00DC30F0">
      <w:pPr>
        <w:spacing w:after="0"/>
      </w:pPr>
      <w:r w:rsidRPr="002D46CD">
        <w:t>These hosting arrangements resulted in a fairly complex management structure, as represented on</w:t>
      </w:r>
      <w:r w:rsidR="000659E2" w:rsidRPr="002D46CD">
        <w:t xml:space="preserve"> </w:t>
      </w:r>
      <w:r w:rsidR="005A77F5" w:rsidRPr="002D46CD">
        <w:fldChar w:fldCharType="begin"/>
      </w:r>
      <w:r w:rsidR="000659E2" w:rsidRPr="002D46CD">
        <w:instrText xml:space="preserve"> REF _Ref277423849 \h </w:instrText>
      </w:r>
      <w:r w:rsidR="005A77F5" w:rsidRPr="002D46CD">
        <w:fldChar w:fldCharType="separate"/>
      </w:r>
      <w:r w:rsidR="002C2105" w:rsidRPr="002D46CD">
        <w:rPr>
          <w:b/>
        </w:rPr>
        <w:t xml:space="preserve">Figure </w:t>
      </w:r>
      <w:r w:rsidR="002C2105" w:rsidRPr="002D46CD">
        <w:rPr>
          <w:b/>
          <w:noProof/>
        </w:rPr>
        <w:t>2</w:t>
      </w:r>
      <w:r w:rsidR="005A77F5" w:rsidRPr="002D46CD">
        <w:fldChar w:fldCharType="end"/>
      </w:r>
      <w:r w:rsidR="000659E2" w:rsidRPr="002D46CD">
        <w:t xml:space="preserve"> below. </w:t>
      </w:r>
      <w:r w:rsidRPr="002D46CD">
        <w:t>The staff was a mix of IRC staff assigned to the project (such as</w:t>
      </w:r>
      <w:r w:rsidR="00D77079" w:rsidRPr="002D46CD">
        <w:t xml:space="preserve"> Vida Duti,</w:t>
      </w:r>
      <w:r w:rsidRPr="002D46CD">
        <w:t xml:space="preserve"> the project Director herself</w:t>
      </w:r>
      <w:r w:rsidR="005975C2" w:rsidRPr="002D46CD">
        <w:t xml:space="preserve"> or others working part time on the project</w:t>
      </w:r>
      <w:r w:rsidRPr="002D46CD">
        <w:t>), Triple-S project staff hired specifically for the project and hosted by CWSA and CWSA staff assigned to work on the pro</w:t>
      </w:r>
      <w:bookmarkStart w:id="41" w:name="_Ref277245941"/>
      <w:r w:rsidR="005975C2" w:rsidRPr="002D46CD">
        <w:t xml:space="preserve">ject, particularly for financial and administrative management issues. </w:t>
      </w:r>
    </w:p>
    <w:p w14:paraId="7F7BB01E" w14:textId="77777777" w:rsidR="00D77079" w:rsidRPr="002D46CD" w:rsidRDefault="00D77079" w:rsidP="00DC30F0">
      <w:pPr>
        <w:spacing w:after="0"/>
      </w:pPr>
    </w:p>
    <w:p w14:paraId="472061D7" w14:textId="77777777" w:rsidR="00DC30F0" w:rsidRPr="002D46CD" w:rsidRDefault="00DC30F0" w:rsidP="00DC30F0">
      <w:pPr>
        <w:spacing w:after="0"/>
        <w:rPr>
          <w:b/>
        </w:rPr>
      </w:pPr>
      <w:bookmarkStart w:id="42" w:name="_Ref277423849"/>
      <w:r w:rsidRPr="002D46CD">
        <w:rPr>
          <w:b/>
        </w:rPr>
        <w:t xml:space="preserve">Figure </w:t>
      </w:r>
      <w:r w:rsidR="005A77F5" w:rsidRPr="002D46CD">
        <w:rPr>
          <w:b/>
        </w:rPr>
        <w:fldChar w:fldCharType="begin"/>
      </w:r>
      <w:r w:rsidRPr="002D46CD">
        <w:rPr>
          <w:b/>
        </w:rPr>
        <w:instrText xml:space="preserve"> SEQ Figure \* ARABIC </w:instrText>
      </w:r>
      <w:r w:rsidR="005A77F5" w:rsidRPr="002D46CD">
        <w:rPr>
          <w:b/>
        </w:rPr>
        <w:fldChar w:fldCharType="separate"/>
      </w:r>
      <w:r w:rsidR="002C2105" w:rsidRPr="002D46CD">
        <w:rPr>
          <w:b/>
          <w:noProof/>
        </w:rPr>
        <w:t>2</w:t>
      </w:r>
      <w:r w:rsidR="005A77F5" w:rsidRPr="002D46CD">
        <w:rPr>
          <w:b/>
        </w:rPr>
        <w:fldChar w:fldCharType="end"/>
      </w:r>
      <w:bookmarkEnd w:id="41"/>
      <w:bookmarkEnd w:id="42"/>
      <w:r w:rsidRPr="002D46CD">
        <w:rPr>
          <w:b/>
        </w:rPr>
        <w:t xml:space="preserve"> - Triple S Ghana Workstream organisation chart</w:t>
      </w:r>
    </w:p>
    <w:p w14:paraId="40564128" w14:textId="77777777" w:rsidR="004228FE" w:rsidRPr="002D46CD" w:rsidRDefault="008B529D" w:rsidP="008B529D">
      <w:pPr>
        <w:spacing w:after="0"/>
        <w:rPr>
          <w:b/>
          <w:i/>
        </w:rPr>
      </w:pPr>
      <w:r w:rsidRPr="002D46CD">
        <w:rPr>
          <w:b/>
          <w:i/>
          <w:noProof/>
          <w:lang w:eastAsia="en-GB"/>
        </w:rPr>
        <w:drawing>
          <wp:inline distT="0" distB="0" distL="0" distR="0" wp14:anchorId="71D550EF" wp14:editId="1F8EC215">
            <wp:extent cx="6173728" cy="4362538"/>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SA.TRIPLE-S GHANA ORGANOGRAM.pd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76345" cy="4364387"/>
                    </a:xfrm>
                    <a:prstGeom prst="rect">
                      <a:avLst/>
                    </a:prstGeom>
                  </pic:spPr>
                </pic:pic>
              </a:graphicData>
            </a:graphic>
          </wp:inline>
        </w:drawing>
      </w:r>
    </w:p>
    <w:p w14:paraId="480E8362" w14:textId="77777777" w:rsidR="005975C2" w:rsidRPr="002D46CD" w:rsidRDefault="005975C2" w:rsidP="005975C2">
      <w:pPr>
        <w:spacing w:after="0"/>
      </w:pPr>
      <w:r w:rsidRPr="002D46CD">
        <w:t xml:space="preserve">Vida Duti was appointed as country team-leader for Triple-S in December 2009. She brought to the project very deep knowledge of local government, community monitoring systems, institutional development and policy-making processes, including at Parliamentary level together with a strong network amongst sector actors. She saw the potential that this project would focus on developing a new approach to capacity-building in the sector and strengthening of monitoring systems for sustainability. </w:t>
      </w:r>
    </w:p>
    <w:p w14:paraId="6FD316FF" w14:textId="77777777" w:rsidR="00DD63E6" w:rsidRPr="002D46CD" w:rsidRDefault="00DD63E6" w:rsidP="005975C2">
      <w:pPr>
        <w:spacing w:after="0"/>
      </w:pPr>
    </w:p>
    <w:p w14:paraId="10263105" w14:textId="2E253DA4" w:rsidR="0001484C" w:rsidRPr="002D46CD" w:rsidRDefault="005975C2" w:rsidP="005975C2">
      <w:pPr>
        <w:spacing w:after="0"/>
      </w:pPr>
      <w:r w:rsidRPr="002D46CD">
        <w:lastRenderedPageBreak/>
        <w:t>Other key staff members were the Regional Learning Facilitators (RLFs) who were located in the CWSA regional offices in each of the three target regions</w:t>
      </w:r>
      <w:r w:rsidR="00372947">
        <w:t xml:space="preserve"> (</w:t>
      </w:r>
      <w:r w:rsidR="00442955">
        <w:t xml:space="preserve">Tom Chimbar Laari in </w:t>
      </w:r>
      <w:r w:rsidR="00372947">
        <w:t xml:space="preserve">the </w:t>
      </w:r>
      <w:r w:rsidR="00442955">
        <w:t xml:space="preserve">Volta Region, Jerry Atengdem in </w:t>
      </w:r>
      <w:r w:rsidR="00372947">
        <w:t xml:space="preserve">the </w:t>
      </w:r>
      <w:r w:rsidR="00442955">
        <w:t>Northern Region and Benjamin Agbemor in the Brong Ahafo Region)</w:t>
      </w:r>
      <w:r w:rsidR="00C97235" w:rsidRPr="002D46CD">
        <w:t xml:space="preserve">, the Senior Research Officer (Ms Tyhra Kumasi) and the </w:t>
      </w:r>
      <w:r w:rsidR="00372947">
        <w:t>N</w:t>
      </w:r>
      <w:r w:rsidR="00C97235" w:rsidRPr="002D46CD">
        <w:t xml:space="preserve">ational Learning Facilitator (Ms Veronica </w:t>
      </w:r>
      <w:r w:rsidR="0001484C" w:rsidRPr="002D46CD">
        <w:t>Ayi-Bonte</w:t>
      </w:r>
      <w:r w:rsidR="00DD63E6" w:rsidRPr="002D46CD">
        <w:t xml:space="preserve">, who is IRC </w:t>
      </w:r>
      <w:r w:rsidR="00B35A6B">
        <w:t xml:space="preserve">Ghana </w:t>
      </w:r>
      <w:r w:rsidR="00DD63E6" w:rsidRPr="002D46CD">
        <w:t>staff</w:t>
      </w:r>
      <w:r w:rsidR="0001484C" w:rsidRPr="002D46CD">
        <w:t>)</w:t>
      </w:r>
      <w:r w:rsidRPr="002D46CD">
        <w:t xml:space="preserve">. </w:t>
      </w:r>
      <w:r w:rsidR="00DD63E6" w:rsidRPr="002D46CD">
        <w:t xml:space="preserve">In </w:t>
      </w:r>
      <w:r w:rsidRPr="002D46CD">
        <w:t xml:space="preserve">addition, administration and finance officers were located within the CWSA headquarters office in Accra. </w:t>
      </w:r>
    </w:p>
    <w:p w14:paraId="24335460" w14:textId="77777777" w:rsidR="00DD63E6" w:rsidRPr="002D46CD" w:rsidRDefault="00DD63E6" w:rsidP="005975C2">
      <w:pPr>
        <w:spacing w:after="0"/>
      </w:pPr>
    </w:p>
    <w:p w14:paraId="6038AC42" w14:textId="414C0280" w:rsidR="005975C2" w:rsidRPr="002D46CD" w:rsidRDefault="0001484C" w:rsidP="005975C2">
      <w:pPr>
        <w:spacing w:after="0"/>
      </w:pPr>
      <w:r w:rsidRPr="002D46CD">
        <w:t xml:space="preserve">The core Triple-S </w:t>
      </w:r>
      <w:r w:rsidR="00AE0F21" w:rsidRPr="002D46CD">
        <w:t xml:space="preserve">Ghana Work stream </w:t>
      </w:r>
      <w:r w:rsidRPr="002D46CD">
        <w:t>team therefore consisted of about 7 people (including the Triple-</w:t>
      </w:r>
      <w:r w:rsidR="00B35A6B" w:rsidRPr="002D46CD">
        <w:t>S</w:t>
      </w:r>
      <w:r w:rsidR="00B35A6B">
        <w:t xml:space="preserve"> Country Team Leader</w:t>
      </w:r>
      <w:r w:rsidRPr="002D46CD">
        <w:t xml:space="preserve">, who later also took on responsibilities as IRC Country Director), but a </w:t>
      </w:r>
      <w:r w:rsidR="00AE0F21" w:rsidRPr="002D46CD">
        <w:t xml:space="preserve">much larger number of people provided support to the project on a part-time basis, including both Ghana-based staff and international staff. </w:t>
      </w:r>
    </w:p>
    <w:p w14:paraId="79354175" w14:textId="77777777" w:rsidR="000659E2" w:rsidRPr="002D46CD" w:rsidRDefault="000659E2" w:rsidP="005975C2">
      <w:pPr>
        <w:spacing w:after="0"/>
      </w:pPr>
    </w:p>
    <w:p w14:paraId="0B1D0B69" w14:textId="1C08CC4F" w:rsidR="000659E2" w:rsidRPr="002D46CD" w:rsidRDefault="000659E2" w:rsidP="005975C2">
      <w:pPr>
        <w:spacing w:after="0"/>
      </w:pPr>
      <w:r w:rsidRPr="002D46CD">
        <w:t>When M</w:t>
      </w:r>
      <w:r w:rsidR="00B35A6B">
        <w:t>r</w:t>
      </w:r>
      <w:r w:rsidRPr="002D46CD">
        <w:t>s Vida Duti took on responsibilities for IRC Ghana office following its creation in February 2012, Ms Tyhra Kumasi assumed additional management responsibilities over the project staff (particularly for the Regional Learning Facilitators) and started acting as a focal point for the project.</w:t>
      </w:r>
      <w:r w:rsidR="00F66084" w:rsidRPr="002D46CD">
        <w:t xml:space="preserve"> </w:t>
      </w:r>
    </w:p>
    <w:p w14:paraId="744B6FD1" w14:textId="77777777" w:rsidR="00F66084" w:rsidRPr="002D46CD" w:rsidRDefault="00F66084" w:rsidP="005C1B53">
      <w:pPr>
        <w:jc w:val="both"/>
        <w:rPr>
          <w:b/>
          <w:i/>
        </w:rPr>
      </w:pPr>
    </w:p>
    <w:p w14:paraId="0D0D995E" w14:textId="77777777" w:rsidR="005C1B53" w:rsidRPr="002D46CD" w:rsidRDefault="005C1B53" w:rsidP="005C1B53">
      <w:pPr>
        <w:jc w:val="both"/>
        <w:rPr>
          <w:b/>
          <w:i/>
        </w:rPr>
      </w:pPr>
      <w:r w:rsidRPr="002D46CD">
        <w:rPr>
          <w:b/>
          <w:i/>
        </w:rPr>
        <w:t xml:space="preserve">Evaluation: the hosting arrangements were fit for purpose and effective </w:t>
      </w:r>
    </w:p>
    <w:p w14:paraId="5DC1691D" w14:textId="1892D197" w:rsidR="00DC30F0" w:rsidRPr="002D46CD" w:rsidRDefault="00DC30F0" w:rsidP="00DC30F0">
      <w:pPr>
        <w:jc w:val="both"/>
      </w:pPr>
      <w:r w:rsidRPr="002D46CD">
        <w:t xml:space="preserve">The hosting arrangements were “superb” according to Mr Nkum, the External Learning Facilitator. It was the right choice of agency given the institutional context and proved effective in terms of </w:t>
      </w:r>
      <w:r w:rsidR="00F754BB">
        <w:t xml:space="preserve">the </w:t>
      </w:r>
      <w:r w:rsidRPr="002D46CD">
        <w:t>deliver</w:t>
      </w:r>
      <w:r w:rsidR="00F754BB">
        <w:t>y</w:t>
      </w:r>
      <w:r w:rsidRPr="002D46CD">
        <w:t xml:space="preserve"> </w:t>
      </w:r>
      <w:r w:rsidR="00F754BB">
        <w:t>of</w:t>
      </w:r>
      <w:r w:rsidRPr="002D46CD">
        <w:t xml:space="preserve"> some of the project’s key outcomes. </w:t>
      </w:r>
    </w:p>
    <w:p w14:paraId="5FEA5FB1" w14:textId="1892A414" w:rsidR="00B65C8E" w:rsidRPr="002D46CD" w:rsidRDefault="0001117B" w:rsidP="001D2D31">
      <w:pPr>
        <w:jc w:val="both"/>
      </w:pPr>
      <w:r w:rsidRPr="002D46CD">
        <w:t xml:space="preserve">Most of the project staff were “embedded” in CWSA, given them a strong and unique position within the organisation, which other NGOs would not </w:t>
      </w:r>
      <w:r w:rsidR="00514681" w:rsidRPr="002D46CD">
        <w:t>typically</w:t>
      </w:r>
      <w:r w:rsidRPr="002D46CD">
        <w:t xml:space="preserve"> have. Personal relationships were very well managed, thanks to the quality of the individuals recruited on the team and to the management style and qualities of the Triple-S </w:t>
      </w:r>
      <w:r w:rsidR="00B35A6B">
        <w:t>Country Team Leader</w:t>
      </w:r>
      <w:r w:rsidR="00B65C8E" w:rsidRPr="002D46CD">
        <w:t>, M</w:t>
      </w:r>
      <w:r w:rsidR="00B35A6B">
        <w:t>r</w:t>
      </w:r>
      <w:r w:rsidR="00B65C8E" w:rsidRPr="002D46CD">
        <w:t>s Vida Duti</w:t>
      </w:r>
      <w:r w:rsidRPr="002D46CD">
        <w:t>.</w:t>
      </w:r>
      <w:r w:rsidR="001D2D31" w:rsidRPr="002D46CD">
        <w:t xml:space="preserve"> </w:t>
      </w:r>
    </w:p>
    <w:p w14:paraId="3D65E131" w14:textId="77777777" w:rsidR="001D2D31" w:rsidRPr="002D46CD" w:rsidRDefault="001D2D31" w:rsidP="001D2D31">
      <w:pPr>
        <w:jc w:val="both"/>
      </w:pPr>
      <w:r w:rsidRPr="002D46CD">
        <w:t>As Triple-S pro</w:t>
      </w:r>
      <w:r w:rsidR="004B118E" w:rsidRPr="002D46CD">
        <w:t xml:space="preserve">ject staff </w:t>
      </w:r>
      <w:r w:rsidRPr="002D46CD">
        <w:t xml:space="preserve">were part of CWSA, they were seen as a “coach” and a “critical friend” by CWSA staff. This enabled staff to appropriate the concepts and approaches developed by Triple-S and therefore provided a strong basis for the sustainability of the approach. </w:t>
      </w:r>
    </w:p>
    <w:p w14:paraId="087CF11E" w14:textId="199BDCCE" w:rsidR="004611DB" w:rsidRPr="002D46CD" w:rsidRDefault="004611DB" w:rsidP="002B38C9">
      <w:pPr>
        <w:jc w:val="both"/>
      </w:pPr>
      <w:r w:rsidRPr="002D46CD">
        <w:t xml:space="preserve">Even though CWSA is not strictly speaking a “knowledge organization”, it has demonstrated throughout the life of the </w:t>
      </w:r>
      <w:r w:rsidR="007F023A" w:rsidRPr="002D46CD">
        <w:t xml:space="preserve">Triple-S </w:t>
      </w:r>
      <w:r w:rsidRPr="002D46CD">
        <w:t xml:space="preserve">project </w:t>
      </w:r>
      <w:r w:rsidR="00AD7D92" w:rsidRPr="002D46CD">
        <w:t>its</w:t>
      </w:r>
      <w:r w:rsidRPr="002D46CD">
        <w:t xml:space="preserve"> wi</w:t>
      </w:r>
      <w:r w:rsidR="007F023A" w:rsidRPr="002D46CD">
        <w:t>l</w:t>
      </w:r>
      <w:r w:rsidRPr="002D46CD">
        <w:t xml:space="preserve">lingness to engage and actively participate in a learning process and to act as a hub for disseminating knowledge. </w:t>
      </w:r>
      <w:r w:rsidR="00543F50">
        <w:t xml:space="preserve">This has been possible through the able leadership of </w:t>
      </w:r>
      <w:r w:rsidR="00F864A7">
        <w:t>Mr. Clement Bugase -</w:t>
      </w:r>
      <w:r w:rsidR="00543F50">
        <w:t xml:space="preserve">the </w:t>
      </w:r>
      <w:r w:rsidR="00267B07">
        <w:t>Chief Executive of CWSA</w:t>
      </w:r>
      <w:r w:rsidR="00F864A7">
        <w:t>;</w:t>
      </w:r>
      <w:r w:rsidR="00543F50">
        <w:t xml:space="preserve"> </w:t>
      </w:r>
      <w:r w:rsidR="00F864A7">
        <w:t xml:space="preserve">Mr. Emmanuel Gaze </w:t>
      </w:r>
      <w:r w:rsidR="00B019C1">
        <w:t>the Director of Technical Services and CWSA Focal Person of Triple-S</w:t>
      </w:r>
      <w:r w:rsidR="00F864A7">
        <w:t>;</w:t>
      </w:r>
      <w:r w:rsidR="00543F50">
        <w:t xml:space="preserve"> </w:t>
      </w:r>
      <w:r w:rsidR="00F864A7">
        <w:t>Mr Atsu Dartey t</w:t>
      </w:r>
      <w:r w:rsidR="00B019C1">
        <w:t>he Di</w:t>
      </w:r>
      <w:r w:rsidR="00F864A7">
        <w:t xml:space="preserve">rector </w:t>
      </w:r>
      <w:r w:rsidR="00B019C1">
        <w:t>of Administration and Human Resources</w:t>
      </w:r>
      <w:r w:rsidR="00F864A7">
        <w:t xml:space="preserve"> </w:t>
      </w:r>
      <w:r w:rsidR="00B019C1">
        <w:t xml:space="preserve">and </w:t>
      </w:r>
      <w:r w:rsidR="00F864A7">
        <w:t xml:space="preserve">Mr. William Nunoo </w:t>
      </w:r>
      <w:r w:rsidR="00B019C1">
        <w:t>Director Finance</w:t>
      </w:r>
      <w:r w:rsidR="00F864A7">
        <w:t xml:space="preserve"> who drove the project implementation within CWSA from the Head office </w:t>
      </w:r>
      <w:r w:rsidR="00B019C1">
        <w:t xml:space="preserve">  and the Regional Director</w:t>
      </w:r>
      <w:r w:rsidR="001519ED">
        <w:t>s</w:t>
      </w:r>
      <w:r w:rsidR="00B019C1">
        <w:t xml:space="preserve"> of Northern ( Mr Ofori MacChaty), Brong Ahafo ( F. Boateng)  and Volta Region</w:t>
      </w:r>
      <w:r w:rsidR="001519ED">
        <w:t>s</w:t>
      </w:r>
      <w:r w:rsidR="00B019C1">
        <w:t xml:space="preserve"> (the Late Mr. Wigbert Dogoli) and all CWSA staff who contributed to</w:t>
      </w:r>
      <w:r w:rsidR="001519ED">
        <w:t xml:space="preserve"> the</w:t>
      </w:r>
      <w:r w:rsidR="00B019C1">
        <w:t xml:space="preserve"> implementation of the  Project in diverse ways.</w:t>
      </w:r>
    </w:p>
    <w:p w14:paraId="3C3AB6FC" w14:textId="77777777" w:rsidR="00B6602A" w:rsidRPr="002D46CD" w:rsidRDefault="0001117B" w:rsidP="002B38C9">
      <w:pPr>
        <w:jc w:val="both"/>
      </w:pPr>
      <w:r w:rsidRPr="002D46CD">
        <w:t xml:space="preserve">However, a potential drawback of these hosting arrangements </w:t>
      </w:r>
      <w:r w:rsidR="005C1B53" w:rsidRPr="002D46CD">
        <w:t>was that the hands of the Triple-S team were partially “tied”</w:t>
      </w:r>
      <w:r w:rsidRPr="002D46CD">
        <w:t xml:space="preserve">. By this, we mean that </w:t>
      </w:r>
      <w:r w:rsidR="00C367E9" w:rsidRPr="002D46CD">
        <w:t xml:space="preserve">Triple-S staff </w:t>
      </w:r>
      <w:r w:rsidR="005C1B53" w:rsidRPr="002D46CD">
        <w:t xml:space="preserve">were </w:t>
      </w:r>
      <w:r w:rsidR="006C5CF5" w:rsidRPr="002D46CD">
        <w:t xml:space="preserve">potentially </w:t>
      </w:r>
      <w:r w:rsidR="005C1B53" w:rsidRPr="002D46CD">
        <w:t xml:space="preserve">less able to </w:t>
      </w:r>
      <w:r w:rsidR="006C5CF5" w:rsidRPr="002D46CD">
        <w:t>question</w:t>
      </w:r>
      <w:r w:rsidR="005C1B53" w:rsidRPr="002D46CD">
        <w:t xml:space="preserve"> some of the more entrenched approaches of the sector</w:t>
      </w:r>
      <w:r w:rsidR="007405BA" w:rsidRPr="002D46CD">
        <w:t xml:space="preserve"> </w:t>
      </w:r>
      <w:r w:rsidRPr="002D46CD">
        <w:t xml:space="preserve">(and of CWSA itself) </w:t>
      </w:r>
      <w:r w:rsidR="007405BA" w:rsidRPr="002D46CD">
        <w:t xml:space="preserve">than if they had been located outside of </w:t>
      </w:r>
      <w:r w:rsidRPr="002D46CD">
        <w:t>the organisation</w:t>
      </w:r>
      <w:r w:rsidR="005C1B53" w:rsidRPr="002D46CD">
        <w:t xml:space="preserve">. For example, </w:t>
      </w:r>
      <w:r w:rsidR="006C5CF5" w:rsidRPr="002D46CD">
        <w:t xml:space="preserve">even though the evaluation of alternative service delivery models formed a key part of the review work during the initial phase of the project (prior to the Mid-Term Review), </w:t>
      </w:r>
      <w:r w:rsidR="005C1B53" w:rsidRPr="002D46CD">
        <w:t xml:space="preserve">the project team was less able to challenge </w:t>
      </w:r>
      <w:r w:rsidR="00C367E9" w:rsidRPr="002D46CD">
        <w:t xml:space="preserve">some of the more </w:t>
      </w:r>
      <w:r w:rsidR="005C1B53" w:rsidRPr="002D46CD">
        <w:t>entrenched sector approaches (such as the COM model) or to foster a radical re-think in sec</w:t>
      </w:r>
      <w:r w:rsidR="00C367E9" w:rsidRPr="002D46CD">
        <w:t>tor strategy to address some of the observed weaknesses of the COM model</w:t>
      </w:r>
      <w:r w:rsidR="005C1B53" w:rsidRPr="002D46CD">
        <w:t xml:space="preserve">. </w:t>
      </w:r>
      <w:r w:rsidR="00C367E9" w:rsidRPr="002D46CD">
        <w:t xml:space="preserve">Another example is that </w:t>
      </w:r>
      <w:r w:rsidR="005C1B53" w:rsidRPr="002D46CD">
        <w:t>the Strategy document does not comprehensively define a financing strategy for the sector</w:t>
      </w:r>
      <w:r w:rsidR="00C367E9" w:rsidRPr="002D46CD">
        <w:t>,</w:t>
      </w:r>
      <w:r w:rsidR="005C1B53" w:rsidRPr="002D46CD">
        <w:t xml:space="preserve"> nor does it set out a clear pathway for CWSA to switch from facilitation to regulation. According to Triple-S project staff, they did try to have a more “radical” influence on sector policies and, on particular, on CWSA’s strategy. This was done through comments and interaction with CWSA</w:t>
      </w:r>
      <w:r w:rsidR="00C367E9" w:rsidRPr="002D46CD">
        <w:t>, which are not reflected in the final documents as the latter were produced based on consensus</w:t>
      </w:r>
      <w:r w:rsidR="005C1B53" w:rsidRPr="002D46CD">
        <w:t xml:space="preserve">. </w:t>
      </w:r>
    </w:p>
    <w:p w14:paraId="338AA608" w14:textId="77777777" w:rsidR="00F66084" w:rsidRPr="002D46CD" w:rsidRDefault="00F66084" w:rsidP="002B38C9">
      <w:pPr>
        <w:jc w:val="both"/>
        <w:rPr>
          <w:b/>
          <w:i/>
        </w:rPr>
      </w:pPr>
      <w:r w:rsidRPr="002D46CD">
        <w:rPr>
          <w:b/>
          <w:i/>
        </w:rPr>
        <w:lastRenderedPageBreak/>
        <w:t xml:space="preserve">Evaluation: the management of the project </w:t>
      </w:r>
      <w:r w:rsidR="0056455F" w:rsidRPr="002D46CD">
        <w:rPr>
          <w:b/>
          <w:i/>
        </w:rPr>
        <w:t xml:space="preserve">has been very effective, with an ability to attract excellent personnel whilst driving them to perform to very high standards. </w:t>
      </w:r>
    </w:p>
    <w:p w14:paraId="69105B7E" w14:textId="77777777" w:rsidR="0056455F" w:rsidRPr="002D46CD" w:rsidRDefault="0056455F" w:rsidP="002B38C9">
      <w:pPr>
        <w:jc w:val="both"/>
      </w:pPr>
      <w:r w:rsidRPr="002D46CD">
        <w:t xml:space="preserve">The staff recruited for the project </w:t>
      </w:r>
      <w:r w:rsidR="004B118E" w:rsidRPr="002D46CD">
        <w:t>was of very high standard, with relevant prior experience (particularly in effective service delivery at DA level) and well-motivated. The recruitment process was smoo</w:t>
      </w:r>
      <w:r w:rsidR="000722BF" w:rsidRPr="002D46CD">
        <w:t>th, with only a few glitches. In</w:t>
      </w:r>
      <w:r w:rsidR="004B118E" w:rsidRPr="002D46CD">
        <w:t xml:space="preserve"> particular, the RLF position remained vac</w:t>
      </w:r>
      <w:r w:rsidR="000722BF" w:rsidRPr="002D46CD">
        <w:t xml:space="preserve">ant for 6 months in Brong Ahafo, which resulted in some delays in terms of implementation of the planned activities. </w:t>
      </w:r>
    </w:p>
    <w:p w14:paraId="3392E1C4" w14:textId="77777777" w:rsidR="0006043B" w:rsidRPr="002D46CD" w:rsidRDefault="000722BF" w:rsidP="002B38C9">
      <w:pPr>
        <w:jc w:val="both"/>
      </w:pPr>
      <w:r w:rsidRPr="002D46CD">
        <w:t>The management culture of the project introduced at the level of the top management was strong and positive, with an emphasis on leading by example and setting (and meeting) high standards of achievement. The same approach was adopted by the RLF in their activities at the regional level: in all three Regions, it transpired that the RLFs were much</w:t>
      </w:r>
      <w:r w:rsidR="0006043B" w:rsidRPr="002D46CD">
        <w:t xml:space="preserve"> appreciated by the local staff, who appreciated their advice and saw them as “personal management coaches”, both on technical and managerial aspects. </w:t>
      </w:r>
    </w:p>
    <w:p w14:paraId="24EBF2BF" w14:textId="77777777" w:rsidR="000722BF" w:rsidRPr="002D46CD" w:rsidRDefault="0006043B" w:rsidP="002B38C9">
      <w:pPr>
        <w:jc w:val="both"/>
      </w:pPr>
      <w:r w:rsidRPr="002D46CD">
        <w:t xml:space="preserve">International inputs were also brought in for specific inputs at critical times, in a way that was balanced in terms of effectiveness of the approach and cost-effectiveness. The ability to interact with the other work streams (International Work Stream and Uganda Work Stream) as well as with the other support staff brought greater confidence to the team in terms of how they were developing what was fundamentally a very evolving approach.  </w:t>
      </w:r>
      <w:r w:rsidR="000722BF" w:rsidRPr="002D46CD">
        <w:t xml:space="preserve"> </w:t>
      </w:r>
    </w:p>
    <w:p w14:paraId="0ACC5B5D" w14:textId="77777777" w:rsidR="00F66084" w:rsidRPr="002D46CD" w:rsidRDefault="00F66084" w:rsidP="002B38C9">
      <w:pPr>
        <w:jc w:val="both"/>
      </w:pPr>
      <w:r w:rsidRPr="002D46CD">
        <w:t>The partial change in leadership (which resulted from M</w:t>
      </w:r>
      <w:r w:rsidR="007B54C1">
        <w:t>r</w:t>
      </w:r>
      <w:r w:rsidRPr="002D46CD">
        <w:t>s Vida Duti taking on additional func</w:t>
      </w:r>
      <w:r w:rsidR="0006043B" w:rsidRPr="002D46CD">
        <w:t>tions as IRC Ghana Director) did not affect</w:t>
      </w:r>
      <w:r w:rsidRPr="002D46CD">
        <w:t xml:space="preserve"> the </w:t>
      </w:r>
      <w:r w:rsidR="0006043B" w:rsidRPr="002D46CD">
        <w:t xml:space="preserve">overall quality of </w:t>
      </w:r>
      <w:r w:rsidRPr="002D46CD">
        <w:t>project management</w:t>
      </w:r>
      <w:r w:rsidR="0006043B" w:rsidRPr="002D46CD">
        <w:t>,</w:t>
      </w:r>
      <w:r w:rsidRPr="002D46CD">
        <w:t xml:space="preserve"> </w:t>
      </w:r>
      <w:r w:rsidR="0006043B" w:rsidRPr="002D46CD">
        <w:t xml:space="preserve">partly because the </w:t>
      </w:r>
      <w:r w:rsidR="0056455F" w:rsidRPr="002D46CD">
        <w:t xml:space="preserve">latter appears to be very “collegial” in style. </w:t>
      </w:r>
      <w:r w:rsidR="0006043B" w:rsidRPr="002D46CD">
        <w:t xml:space="preserve">As a result, several key staff members have a very extensive knowledge of the project, its objectives and its implementation modalities, and have been able to take on some of Ms Duti’s responsibility. The latter </w:t>
      </w:r>
      <w:r w:rsidR="0056455F" w:rsidRPr="002D46CD">
        <w:t xml:space="preserve">has remained involved in strategic decisions for the project and maintains a very good oversight of the project, whereas day-to-day management was transferred to other very capable staff, including Ms Kumasi. </w:t>
      </w:r>
    </w:p>
    <w:p w14:paraId="5CD9A752" w14:textId="77777777" w:rsidR="00514681" w:rsidRPr="002D46CD" w:rsidRDefault="0079222C" w:rsidP="006A4993">
      <w:pPr>
        <w:pStyle w:val="Heading3"/>
        <w:rPr>
          <w:lang w:val="en-GB"/>
        </w:rPr>
      </w:pPr>
      <w:bookmarkStart w:id="43" w:name="_Toc405838032"/>
      <w:r w:rsidRPr="002D46CD">
        <w:rPr>
          <w:lang w:val="en-GB"/>
        </w:rPr>
        <w:t xml:space="preserve">Governance </w:t>
      </w:r>
      <w:r w:rsidR="00514681" w:rsidRPr="002D46CD">
        <w:rPr>
          <w:lang w:val="en-GB"/>
        </w:rPr>
        <w:t>arrangements</w:t>
      </w:r>
      <w:bookmarkEnd w:id="43"/>
      <w:r w:rsidRPr="002D46CD">
        <w:rPr>
          <w:lang w:val="en-GB"/>
        </w:rPr>
        <w:t xml:space="preserve"> </w:t>
      </w:r>
    </w:p>
    <w:p w14:paraId="24F4D8E5" w14:textId="77777777" w:rsidR="00F500FF" w:rsidRPr="002D46CD" w:rsidRDefault="00564162" w:rsidP="00116A1D">
      <w:pPr>
        <w:rPr>
          <w:bCs/>
        </w:rPr>
      </w:pPr>
      <w:r w:rsidRPr="002D46CD">
        <w:t>The project is overseen by three Committee</w:t>
      </w:r>
      <w:r w:rsidR="00F500FF" w:rsidRPr="002D46CD">
        <w:t>s made up of WASH professionals:</w:t>
      </w:r>
    </w:p>
    <w:p w14:paraId="60319671" w14:textId="0EB5EDD8" w:rsidR="0079222C" w:rsidRPr="002D46CD" w:rsidRDefault="00564162" w:rsidP="006929EC">
      <w:pPr>
        <w:pStyle w:val="ListParagraph"/>
        <w:numPr>
          <w:ilvl w:val="0"/>
          <w:numId w:val="39"/>
        </w:numPr>
        <w:ind w:left="360"/>
        <w:jc w:val="both"/>
      </w:pPr>
      <w:r w:rsidRPr="002D46CD">
        <w:t xml:space="preserve">An </w:t>
      </w:r>
      <w:r w:rsidR="0079222C" w:rsidRPr="002D46CD">
        <w:rPr>
          <w:b/>
        </w:rPr>
        <w:t>Advisory Committee</w:t>
      </w:r>
      <w:r w:rsidR="00820445" w:rsidRPr="002D46CD">
        <w:t xml:space="preserve"> was formed to </w:t>
      </w:r>
      <w:r w:rsidRPr="002D46CD">
        <w:t>pro</w:t>
      </w:r>
      <w:r w:rsidR="00820445" w:rsidRPr="002D46CD">
        <w:t>vide</w:t>
      </w:r>
      <w:r w:rsidRPr="002D46CD">
        <w:t xml:space="preserve"> advice and direction to both</w:t>
      </w:r>
      <w:r w:rsidR="00F754BB">
        <w:t xml:space="preserve"> the</w:t>
      </w:r>
      <w:r w:rsidRPr="002D46CD">
        <w:t xml:space="preserve"> Triple-S and WASH</w:t>
      </w:r>
      <w:r w:rsidR="00C55E41" w:rsidRPr="002D46CD">
        <w:t>Cost project</w:t>
      </w:r>
      <w:r w:rsidR="00F754BB">
        <w:t>s</w:t>
      </w:r>
      <w:r w:rsidR="00C55E41" w:rsidRPr="002D46CD">
        <w:t xml:space="preserve"> (when the latter co-existed with Triple-S). Its purpose is to provide policy direction and to promote replication and learning, as well as scaling-up of the interventions in their respective agencies. It is chaired by the Minister of Water Resources, Works and Housing and comprises representatives of the main sector Ministries, NGOs, research institutions and the Development Partner Water sector lead. </w:t>
      </w:r>
      <w:r w:rsidR="00820445" w:rsidRPr="002D46CD">
        <w:t xml:space="preserve">Although it was supposed to meet twice a year, it met less regularly (and only once a year recently). </w:t>
      </w:r>
      <w:r w:rsidR="00C55E41" w:rsidRPr="002D46CD">
        <w:t xml:space="preserve"> </w:t>
      </w:r>
      <w:r w:rsidR="0079222C" w:rsidRPr="002D46CD">
        <w:t xml:space="preserve"> </w:t>
      </w:r>
    </w:p>
    <w:p w14:paraId="6965514D" w14:textId="77777777" w:rsidR="00F500FF" w:rsidRPr="002D46CD" w:rsidRDefault="00C55E41" w:rsidP="006929EC">
      <w:pPr>
        <w:pStyle w:val="ListParagraph"/>
        <w:numPr>
          <w:ilvl w:val="0"/>
          <w:numId w:val="39"/>
        </w:numPr>
        <w:ind w:left="360"/>
        <w:jc w:val="both"/>
      </w:pPr>
      <w:r w:rsidRPr="002D46CD">
        <w:t xml:space="preserve">A </w:t>
      </w:r>
      <w:r w:rsidRPr="002D46CD">
        <w:rPr>
          <w:b/>
        </w:rPr>
        <w:t>Technical Committee</w:t>
      </w:r>
      <w:r w:rsidRPr="002D46CD">
        <w:t xml:space="preserve"> </w:t>
      </w:r>
      <w:r w:rsidR="00820445" w:rsidRPr="002D46CD">
        <w:t>was</w:t>
      </w:r>
      <w:r w:rsidRPr="002D46CD">
        <w:t xml:space="preserve"> formed within CWSA and met quarterly or as and when necessary</w:t>
      </w:r>
      <w:r w:rsidR="00FC1F1E" w:rsidRPr="002D46CD">
        <w:t xml:space="preserve">. It provided technical direction on Triple-S research, innovations and publications. This Technical Committee also approves publications and products that could then feed into policy discussion at the level of the Advisory Committee. The Technical Committee mostly comprises of CWSA staff as well as IRC staff. The governance arrangements allowed for the possibility of setting up sub-committees </w:t>
      </w:r>
      <w:r w:rsidR="00F500FF" w:rsidRPr="002D46CD">
        <w:t xml:space="preserve">within this Technical Committee, to focus on specific issues, such as “Innovative Financing mechanisms for capital maintenance” or “direct support cost modelling”. </w:t>
      </w:r>
      <w:r w:rsidR="00820445" w:rsidRPr="002D46CD">
        <w:t xml:space="preserve">This Technical Committee met regularly throughout the project life, particularly for approving documents prepared jointly by the CWSA and representatives of the Triple-S project. </w:t>
      </w:r>
    </w:p>
    <w:p w14:paraId="6EECF885" w14:textId="77777777" w:rsidR="00F500FF" w:rsidRPr="002D46CD" w:rsidRDefault="00F500FF" w:rsidP="006929EC">
      <w:pPr>
        <w:pStyle w:val="ListParagraph"/>
        <w:numPr>
          <w:ilvl w:val="0"/>
          <w:numId w:val="39"/>
        </w:numPr>
        <w:ind w:left="360"/>
        <w:jc w:val="both"/>
      </w:pPr>
      <w:r w:rsidRPr="002D46CD">
        <w:t xml:space="preserve">Finally, a </w:t>
      </w:r>
      <w:r w:rsidRPr="002D46CD">
        <w:rPr>
          <w:b/>
        </w:rPr>
        <w:t>Management Committee</w:t>
      </w:r>
      <w:r w:rsidR="00E81472" w:rsidRPr="002D46CD">
        <w:t xml:space="preserve"> was </w:t>
      </w:r>
      <w:r w:rsidRPr="002D46CD">
        <w:t xml:space="preserve">set up in order to handle the day-to-day operational management of the project, including all key staff involved in such management. </w:t>
      </w:r>
    </w:p>
    <w:p w14:paraId="140708B2" w14:textId="77777777" w:rsidR="00F500FF" w:rsidRPr="002D46CD" w:rsidRDefault="00F500FF" w:rsidP="00F500FF">
      <w:pPr>
        <w:pStyle w:val="ListParagraph"/>
        <w:ind w:left="360"/>
        <w:jc w:val="both"/>
      </w:pPr>
    </w:p>
    <w:p w14:paraId="6CE54A3C" w14:textId="438F8749" w:rsidR="00CC182E" w:rsidRPr="002D46CD" w:rsidRDefault="00F500FF" w:rsidP="00CC182E">
      <w:pPr>
        <w:jc w:val="both"/>
      </w:pPr>
      <w:r w:rsidRPr="002D46CD">
        <w:lastRenderedPageBreak/>
        <w:t xml:space="preserve">In addition, although this is not formally part of the governance arrangements, the project benefited from the services of an </w:t>
      </w:r>
      <w:r w:rsidR="0079222C" w:rsidRPr="002D46CD">
        <w:rPr>
          <w:b/>
        </w:rPr>
        <w:t>External Learning Facilita</w:t>
      </w:r>
      <w:r w:rsidR="00D822A8" w:rsidRPr="002D46CD">
        <w:rPr>
          <w:b/>
        </w:rPr>
        <w:t>tor</w:t>
      </w:r>
      <w:r w:rsidR="00D822A8" w:rsidRPr="002D46CD">
        <w:t xml:space="preserve"> (ELF)</w:t>
      </w:r>
      <w:r w:rsidR="00DB456E" w:rsidRPr="002D46CD">
        <w:t>. The ELF was Mr</w:t>
      </w:r>
      <w:r w:rsidR="00B31310">
        <w:t xml:space="preserve"> </w:t>
      </w:r>
      <w:r w:rsidR="002D46CD" w:rsidRPr="002D46CD">
        <w:t>Nkum</w:t>
      </w:r>
      <w:r w:rsidR="00DB456E" w:rsidRPr="002D46CD">
        <w:t xml:space="preserve">, a management consultant with extensive experience in a broad range of sectors, including mining, forestry and the water sector, for public, private and NGO sectors. </w:t>
      </w:r>
      <w:r w:rsidR="00CC182E" w:rsidRPr="002D46CD">
        <w:t xml:space="preserve">He submits an annual report with his reflections on the evolution of the project and facilitates the Triple-S reflection meetings. In addition, Mr </w:t>
      </w:r>
      <w:r w:rsidR="002D46CD" w:rsidRPr="002D46CD">
        <w:t>Nkum</w:t>
      </w:r>
      <w:r w:rsidR="00CC182E" w:rsidRPr="002D46CD">
        <w:t xml:space="preserve"> was the lead author for the Learning Study, which was the fourth so-called “experiment” undertaken by the project. </w:t>
      </w:r>
    </w:p>
    <w:p w14:paraId="335DDB21" w14:textId="77777777" w:rsidR="0079222C" w:rsidRPr="002D46CD" w:rsidRDefault="0047299D" w:rsidP="0047299D">
      <w:r w:rsidRPr="002D46CD">
        <w:rPr>
          <w:b/>
          <w:bCs/>
          <w:i/>
        </w:rPr>
        <w:t>E</w:t>
      </w:r>
      <w:r w:rsidR="0079222C" w:rsidRPr="002D46CD">
        <w:rPr>
          <w:b/>
          <w:bCs/>
          <w:i/>
        </w:rPr>
        <w:t>valuation</w:t>
      </w:r>
      <w:r w:rsidRPr="002D46CD">
        <w:rPr>
          <w:b/>
          <w:bCs/>
          <w:i/>
        </w:rPr>
        <w:t>. The governance arrangements proved</w:t>
      </w:r>
      <w:r w:rsidRPr="002D46CD">
        <w:t xml:space="preserve"> </w:t>
      </w:r>
      <w:r w:rsidR="0079222C" w:rsidRPr="002D46CD">
        <w:rPr>
          <w:b/>
          <w:i/>
        </w:rPr>
        <w:t>effective in promoting a constructive culture of “co-creation” and learning</w:t>
      </w:r>
      <w:r w:rsidRPr="002D46CD">
        <w:rPr>
          <w:b/>
          <w:i/>
        </w:rPr>
        <w:t xml:space="preserve"> amongst sector actors. </w:t>
      </w:r>
      <w:r w:rsidRPr="002D46CD">
        <w:t xml:space="preserve">Such involvement was very much appreciated </w:t>
      </w:r>
      <w:r w:rsidR="0079222C" w:rsidRPr="002D46CD">
        <w:t>by sector actors</w:t>
      </w:r>
      <w:r w:rsidRPr="002D46CD">
        <w:t xml:space="preserve"> and it distinctively </w:t>
      </w:r>
      <w:r w:rsidR="0079222C" w:rsidRPr="002D46CD">
        <w:t>set the project apart from other capacity-building efforts</w:t>
      </w:r>
      <w:r w:rsidRPr="002D46CD">
        <w:t xml:space="preserve"> undertaken by other organisations. </w:t>
      </w:r>
    </w:p>
    <w:p w14:paraId="32AC5A3B" w14:textId="77777777" w:rsidR="001D2D31" w:rsidRPr="002D46CD" w:rsidRDefault="001D2D31" w:rsidP="0047299D">
      <w:r w:rsidRPr="002D46CD">
        <w:t xml:space="preserve">The ELF, who has a management background rather than a </w:t>
      </w:r>
      <w:r w:rsidR="00D822A8" w:rsidRPr="002D46CD">
        <w:t xml:space="preserve">water </w:t>
      </w:r>
      <w:r w:rsidRPr="002D46CD">
        <w:t xml:space="preserve">sector background, was particularly appreciative of the fact that the project was conceived as a “change management” project and </w:t>
      </w:r>
      <w:r w:rsidR="007A18B3" w:rsidRPr="002D46CD">
        <w:t xml:space="preserve">was looking to think outside the box and initiate real changes in mind sets rather than “build new stuff”. </w:t>
      </w:r>
      <w:r w:rsidR="00D822A8" w:rsidRPr="002D46CD">
        <w:t>He played a very useful role, to constantly challenge the project’s thinking and provoke alternative thoughts</w:t>
      </w:r>
    </w:p>
    <w:p w14:paraId="190E49BA" w14:textId="77777777" w:rsidR="00C0022A" w:rsidRPr="002D46CD" w:rsidRDefault="00C0022A" w:rsidP="006A4993">
      <w:pPr>
        <w:pStyle w:val="Heading3"/>
        <w:rPr>
          <w:lang w:val="en-GB"/>
        </w:rPr>
      </w:pPr>
      <w:bookmarkStart w:id="44" w:name="_Toc405838033"/>
      <w:r w:rsidRPr="002D46CD">
        <w:rPr>
          <w:lang w:val="en-GB"/>
        </w:rPr>
        <w:t>Choice of regions and pilot districts</w:t>
      </w:r>
      <w:bookmarkEnd w:id="44"/>
      <w:r w:rsidRPr="002D46CD">
        <w:rPr>
          <w:lang w:val="en-GB"/>
        </w:rPr>
        <w:t xml:space="preserve"> </w:t>
      </w:r>
    </w:p>
    <w:p w14:paraId="542F1233" w14:textId="52E917D6" w:rsidR="00760437" w:rsidRPr="002D46CD" w:rsidRDefault="00760437" w:rsidP="00447D66">
      <w:pPr>
        <w:jc w:val="both"/>
        <w:rPr>
          <w:b/>
          <w:i/>
        </w:rPr>
      </w:pPr>
      <w:r w:rsidRPr="002D46CD">
        <w:rPr>
          <w:b/>
          <w:i/>
        </w:rPr>
        <w:t xml:space="preserve">Triple-S worked in </w:t>
      </w:r>
      <w:r w:rsidR="00F754BB">
        <w:rPr>
          <w:b/>
          <w:i/>
        </w:rPr>
        <w:t>three</w:t>
      </w:r>
      <w:r w:rsidRPr="002D46CD">
        <w:rPr>
          <w:b/>
          <w:i/>
        </w:rPr>
        <w:t xml:space="preserve"> District Assemblies spread in </w:t>
      </w:r>
      <w:r w:rsidR="00F754BB">
        <w:rPr>
          <w:b/>
          <w:i/>
        </w:rPr>
        <w:t>three</w:t>
      </w:r>
      <w:r w:rsidRPr="002D46CD">
        <w:rPr>
          <w:b/>
          <w:i/>
        </w:rPr>
        <w:t xml:space="preserve"> regions of Ghana </w:t>
      </w:r>
    </w:p>
    <w:p w14:paraId="2CDA201F" w14:textId="77777777" w:rsidR="00FF78C2" w:rsidRPr="002D46CD" w:rsidRDefault="00447D66" w:rsidP="00447D66">
      <w:pPr>
        <w:jc w:val="both"/>
      </w:pPr>
      <w:r w:rsidRPr="002D46CD">
        <w:t xml:space="preserve">Even though the initial project concept for Triple-S </w:t>
      </w:r>
      <w:r w:rsidR="00C367E9" w:rsidRPr="002D46CD">
        <w:t xml:space="preserve">as a whole indicated that they would work </w:t>
      </w:r>
      <w:r w:rsidRPr="002D46CD">
        <w:t xml:space="preserve">in one district per country, the GWS decided to work in </w:t>
      </w:r>
      <w:r w:rsidR="00FF78C2" w:rsidRPr="002D46CD">
        <w:t>three</w:t>
      </w:r>
      <w:r w:rsidRPr="002D46CD">
        <w:t xml:space="preserve"> districts, as shown on </w:t>
      </w:r>
      <w:r w:rsidR="005A77F5" w:rsidRPr="002D46CD">
        <w:fldChar w:fldCharType="begin"/>
      </w:r>
      <w:r w:rsidRPr="002D46CD">
        <w:instrText xml:space="preserve"> REF _Ref269247946 \h </w:instrText>
      </w:r>
      <w:r w:rsidR="005A77F5" w:rsidRPr="002D46CD">
        <w:fldChar w:fldCharType="separate"/>
      </w:r>
      <w:r w:rsidR="002C2105" w:rsidRPr="002D46CD">
        <w:t xml:space="preserve">Figure </w:t>
      </w:r>
      <w:r w:rsidR="002C2105" w:rsidRPr="002D46CD">
        <w:rPr>
          <w:noProof/>
        </w:rPr>
        <w:t>3</w:t>
      </w:r>
      <w:r w:rsidR="005A77F5" w:rsidRPr="002D46CD">
        <w:fldChar w:fldCharType="end"/>
      </w:r>
      <w:r w:rsidRPr="002D46CD">
        <w:t xml:space="preserve"> below. </w:t>
      </w:r>
      <w:r w:rsidR="00760437" w:rsidRPr="002D46CD">
        <w:t>In coordination with CWSA management, t</w:t>
      </w:r>
      <w:r w:rsidRPr="002D46CD">
        <w:t>he deci</w:t>
      </w:r>
      <w:r w:rsidR="00FF78C2" w:rsidRPr="002D46CD">
        <w:t xml:space="preserve">sion was taken early on to work in three different </w:t>
      </w:r>
      <w:r w:rsidR="0051148C" w:rsidRPr="002D46CD">
        <w:t>hydro-</w:t>
      </w:r>
      <w:r w:rsidR="00FF78C2" w:rsidRPr="002D46CD">
        <w:t>climatic zones in Ghana, including:</w:t>
      </w:r>
    </w:p>
    <w:p w14:paraId="470F06D3" w14:textId="77777777" w:rsidR="00FF78C2" w:rsidRPr="002D46CD" w:rsidRDefault="003E3867" w:rsidP="006929EC">
      <w:pPr>
        <w:pStyle w:val="ListParagraph"/>
        <w:numPr>
          <w:ilvl w:val="0"/>
          <w:numId w:val="30"/>
        </w:numPr>
        <w:jc w:val="both"/>
      </w:pPr>
      <w:r w:rsidRPr="002D46CD">
        <w:t>I</w:t>
      </w:r>
      <w:r w:rsidR="00FF78C2" w:rsidRPr="002D46CD">
        <w:t>n the South</w:t>
      </w:r>
      <w:r w:rsidR="0054232C" w:rsidRPr="002D46CD">
        <w:t xml:space="preserve">, Triple-S worked </w:t>
      </w:r>
      <w:r w:rsidR="0037226A" w:rsidRPr="002D46CD">
        <w:t xml:space="preserve">in the </w:t>
      </w:r>
      <w:r w:rsidR="00FF78C2" w:rsidRPr="002D46CD">
        <w:t xml:space="preserve">Akatsi </w:t>
      </w:r>
      <w:r w:rsidR="0037226A" w:rsidRPr="002D46CD">
        <w:t xml:space="preserve">DA </w:t>
      </w:r>
      <w:r w:rsidR="00447D66" w:rsidRPr="002D46CD">
        <w:t xml:space="preserve">in </w:t>
      </w:r>
      <w:r w:rsidR="00FF78C2" w:rsidRPr="002D46CD">
        <w:t xml:space="preserve">the </w:t>
      </w:r>
      <w:r w:rsidR="00447D66" w:rsidRPr="002D46CD">
        <w:t>Volta re</w:t>
      </w:r>
      <w:r w:rsidR="00FF78C2" w:rsidRPr="002D46CD">
        <w:t>gion;</w:t>
      </w:r>
    </w:p>
    <w:p w14:paraId="2685A405" w14:textId="77777777" w:rsidR="00FF78C2" w:rsidRPr="002D46CD" w:rsidRDefault="00FF78C2" w:rsidP="006929EC">
      <w:pPr>
        <w:pStyle w:val="ListParagraph"/>
        <w:numPr>
          <w:ilvl w:val="0"/>
          <w:numId w:val="30"/>
        </w:numPr>
        <w:jc w:val="both"/>
      </w:pPr>
      <w:r w:rsidRPr="002D46CD">
        <w:t xml:space="preserve">In the </w:t>
      </w:r>
      <w:r w:rsidR="0037226A" w:rsidRPr="002D46CD">
        <w:t>Centre</w:t>
      </w:r>
      <w:r w:rsidR="0054232C" w:rsidRPr="002D46CD">
        <w:t xml:space="preserve">, Triple-S worked </w:t>
      </w:r>
      <w:r w:rsidR="0037226A" w:rsidRPr="002D46CD">
        <w:t xml:space="preserve">in </w:t>
      </w:r>
      <w:r w:rsidRPr="002D46CD">
        <w:t>Sunyani West</w:t>
      </w:r>
      <w:r w:rsidR="0037226A" w:rsidRPr="002D46CD">
        <w:t xml:space="preserve"> DA</w:t>
      </w:r>
      <w:r w:rsidRPr="002D46CD">
        <w:t xml:space="preserve"> </w:t>
      </w:r>
      <w:r w:rsidR="00447D66" w:rsidRPr="002D46CD">
        <w:t xml:space="preserve">in </w:t>
      </w:r>
      <w:r w:rsidRPr="002D46CD">
        <w:t xml:space="preserve">the </w:t>
      </w:r>
      <w:r w:rsidR="00447D66" w:rsidRPr="002D46CD">
        <w:t>Brong Ahafo region</w:t>
      </w:r>
      <w:r w:rsidRPr="002D46CD">
        <w:t xml:space="preserve">, which is close to the regional capital and therefore semi-urban in nature; </w:t>
      </w:r>
    </w:p>
    <w:p w14:paraId="6FF225B6" w14:textId="77777777" w:rsidR="00447D66" w:rsidRPr="002D46CD" w:rsidRDefault="00FF78C2" w:rsidP="006929EC">
      <w:pPr>
        <w:pStyle w:val="ListParagraph"/>
        <w:numPr>
          <w:ilvl w:val="0"/>
          <w:numId w:val="30"/>
        </w:numPr>
        <w:jc w:val="both"/>
      </w:pPr>
      <w:r w:rsidRPr="002D46CD">
        <w:t>In</w:t>
      </w:r>
      <w:r w:rsidR="003E3867" w:rsidRPr="002D46CD">
        <w:t xml:space="preserve"> the</w:t>
      </w:r>
      <w:r w:rsidR="0037226A" w:rsidRPr="002D46CD">
        <w:t xml:space="preserve"> North, which is </w:t>
      </w:r>
      <w:r w:rsidR="003E3867" w:rsidRPr="002D46CD">
        <w:t xml:space="preserve">more arid </w:t>
      </w:r>
      <w:r w:rsidR="0037226A" w:rsidRPr="002D46CD">
        <w:t xml:space="preserve">and deemed to be poorer and more isolated, </w:t>
      </w:r>
      <w:r w:rsidR="0054232C" w:rsidRPr="002D46CD">
        <w:t xml:space="preserve">Triple-S worked </w:t>
      </w:r>
      <w:r w:rsidR="0037226A" w:rsidRPr="002D46CD">
        <w:t xml:space="preserve">in the </w:t>
      </w:r>
      <w:r w:rsidR="00447D66" w:rsidRPr="002D46CD">
        <w:t>E</w:t>
      </w:r>
      <w:r w:rsidR="003E3867" w:rsidRPr="002D46CD">
        <w:t xml:space="preserve">ast Gonja </w:t>
      </w:r>
      <w:r w:rsidR="0037226A" w:rsidRPr="002D46CD">
        <w:t xml:space="preserve">DA </w:t>
      </w:r>
      <w:r w:rsidR="00447D66" w:rsidRPr="002D46CD">
        <w:t xml:space="preserve">in </w:t>
      </w:r>
      <w:r w:rsidR="003E3867" w:rsidRPr="002D46CD">
        <w:t>the Northern region</w:t>
      </w:r>
      <w:r w:rsidR="00447D66" w:rsidRPr="002D46CD">
        <w:t>.</w:t>
      </w:r>
    </w:p>
    <w:p w14:paraId="379DA56A" w14:textId="77777777" w:rsidR="00447D66" w:rsidRPr="002D46CD" w:rsidRDefault="00447D66" w:rsidP="00447D66">
      <w:pPr>
        <w:pStyle w:val="Caption"/>
        <w:keepNext/>
        <w:jc w:val="both"/>
      </w:pPr>
      <w:bookmarkStart w:id="45" w:name="_Ref269247946"/>
      <w:r w:rsidRPr="002D46CD">
        <w:t xml:space="preserve">Figure </w:t>
      </w:r>
      <w:r w:rsidR="005A77F5" w:rsidRPr="00B35A6B">
        <w:fldChar w:fldCharType="begin"/>
      </w:r>
      <w:r w:rsidR="005A77F5" w:rsidRPr="002D46CD">
        <w:instrText xml:space="preserve"> SEQ Figure \* ARABIC </w:instrText>
      </w:r>
      <w:r w:rsidR="005A77F5" w:rsidRPr="00B35A6B">
        <w:fldChar w:fldCharType="separate"/>
      </w:r>
      <w:r w:rsidR="002C2105" w:rsidRPr="002D46CD">
        <w:rPr>
          <w:noProof/>
        </w:rPr>
        <w:t>3</w:t>
      </w:r>
      <w:r w:rsidR="005A77F5" w:rsidRPr="00B35A6B">
        <w:fldChar w:fldCharType="end"/>
      </w:r>
      <w:bookmarkEnd w:id="45"/>
      <w:r w:rsidRPr="002D46CD">
        <w:t xml:space="preserve"> - Pilot districts for the Ghana Workstream</w:t>
      </w:r>
    </w:p>
    <w:p w14:paraId="35DF955F" w14:textId="77777777" w:rsidR="00447D66" w:rsidRPr="002D46CD" w:rsidRDefault="00447D66" w:rsidP="00447D66">
      <w:pPr>
        <w:jc w:val="both"/>
      </w:pPr>
      <w:r w:rsidRPr="002D46CD">
        <w:rPr>
          <w:noProof/>
          <w:lang w:eastAsia="en-GB"/>
        </w:rPr>
        <w:drawing>
          <wp:inline distT="0" distB="0" distL="0" distR="0" wp14:anchorId="42B870C7" wp14:editId="38CB5145">
            <wp:extent cx="3568700" cy="2733958"/>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69536" cy="2734599"/>
                    </a:xfrm>
                    <a:prstGeom prst="rect">
                      <a:avLst/>
                    </a:prstGeom>
                    <a:noFill/>
                    <a:ln>
                      <a:noFill/>
                    </a:ln>
                  </pic:spPr>
                </pic:pic>
              </a:graphicData>
            </a:graphic>
          </wp:inline>
        </w:drawing>
      </w:r>
    </w:p>
    <w:p w14:paraId="5D722A63" w14:textId="77777777" w:rsidR="00760437" w:rsidRPr="002D46CD" w:rsidRDefault="00FE7BF2" w:rsidP="00FB2296">
      <w:pPr>
        <w:widowControl w:val="0"/>
        <w:autoSpaceDE w:val="0"/>
        <w:autoSpaceDN w:val="0"/>
        <w:adjustRightInd w:val="0"/>
        <w:rPr>
          <w:b/>
          <w:i/>
        </w:rPr>
      </w:pPr>
      <w:r w:rsidRPr="002D46CD">
        <w:rPr>
          <w:b/>
          <w:i/>
        </w:rPr>
        <w:t xml:space="preserve">Evaluation - </w:t>
      </w:r>
      <w:r w:rsidR="00760437" w:rsidRPr="002D46CD">
        <w:rPr>
          <w:b/>
          <w:i/>
        </w:rPr>
        <w:t>The choice of target DAs generated added costs</w:t>
      </w:r>
      <w:r w:rsidRPr="002D46CD">
        <w:rPr>
          <w:b/>
          <w:i/>
        </w:rPr>
        <w:t xml:space="preserve"> (</w:t>
      </w:r>
      <w:r w:rsidR="0054232C" w:rsidRPr="002D46CD">
        <w:rPr>
          <w:b/>
          <w:i/>
        </w:rPr>
        <w:t>as</w:t>
      </w:r>
      <w:r w:rsidRPr="002D46CD">
        <w:rPr>
          <w:b/>
          <w:i/>
        </w:rPr>
        <w:t xml:space="preserve"> they were spread out across the national territory)</w:t>
      </w:r>
      <w:r w:rsidR="00760437" w:rsidRPr="002D46CD">
        <w:rPr>
          <w:b/>
          <w:i/>
        </w:rPr>
        <w:t xml:space="preserve"> but</w:t>
      </w:r>
      <w:r w:rsidRPr="002D46CD">
        <w:rPr>
          <w:b/>
          <w:i/>
        </w:rPr>
        <w:t xml:space="preserve"> this</w:t>
      </w:r>
      <w:r w:rsidR="00760437" w:rsidRPr="002D46CD">
        <w:rPr>
          <w:b/>
          <w:i/>
        </w:rPr>
        <w:t xml:space="preserve"> provided a stron</w:t>
      </w:r>
      <w:r w:rsidRPr="002D46CD">
        <w:rPr>
          <w:b/>
          <w:i/>
        </w:rPr>
        <w:t>g</w:t>
      </w:r>
      <w:r w:rsidR="00760437" w:rsidRPr="002D46CD">
        <w:rPr>
          <w:b/>
          <w:i/>
        </w:rPr>
        <w:t xml:space="preserve"> basis for replication of the approach and sustainability beyond activities at the level of target DAs</w:t>
      </w:r>
    </w:p>
    <w:p w14:paraId="7FD0FFBD" w14:textId="77777777" w:rsidR="003E3867" w:rsidRPr="002D46CD" w:rsidRDefault="003E3867" w:rsidP="00FB2296">
      <w:pPr>
        <w:widowControl w:val="0"/>
        <w:autoSpaceDE w:val="0"/>
        <w:autoSpaceDN w:val="0"/>
        <w:adjustRightInd w:val="0"/>
      </w:pPr>
      <w:r w:rsidRPr="002D46CD">
        <w:t xml:space="preserve">This choice of target districts allowed spreading the Triple-S approach in different </w:t>
      </w:r>
      <w:r w:rsidR="0037226A" w:rsidRPr="002D46CD">
        <w:t xml:space="preserve">parts </w:t>
      </w:r>
      <w:r w:rsidRPr="002D46CD">
        <w:t xml:space="preserve">of the </w:t>
      </w:r>
      <w:r w:rsidRPr="002D46CD">
        <w:lastRenderedPageBreak/>
        <w:t xml:space="preserve">country, </w:t>
      </w:r>
      <w:r w:rsidR="0000230D" w:rsidRPr="002D46CD">
        <w:t xml:space="preserve">which proved a good strategy to enable replication of the approach at a later stage. However, this </w:t>
      </w:r>
      <w:r w:rsidRPr="002D46CD">
        <w:t>also had some associated costs, particularly due to the fact that the R</w:t>
      </w:r>
      <w:r w:rsidR="0000230D" w:rsidRPr="002D46CD">
        <w:t>egional Learning Facilitators (R</w:t>
      </w:r>
      <w:r w:rsidRPr="002D46CD">
        <w:t>LF</w:t>
      </w:r>
      <w:r w:rsidR="0000230D" w:rsidRPr="002D46CD">
        <w:t>)</w:t>
      </w:r>
      <w:r w:rsidRPr="002D46CD">
        <w:t xml:space="preserve"> could not maintain direct contact </w:t>
      </w:r>
      <w:r w:rsidR="0000230D" w:rsidRPr="002D46CD">
        <w:t xml:space="preserve">between themselves, </w:t>
      </w:r>
      <w:r w:rsidRPr="002D46CD">
        <w:t xml:space="preserve">except through learning events. </w:t>
      </w:r>
      <w:r w:rsidR="0054232C" w:rsidRPr="002D46CD">
        <w:t>C</w:t>
      </w:r>
      <w:r w:rsidRPr="002D46CD">
        <w:t>oherent a</w:t>
      </w:r>
      <w:r w:rsidR="0054232C" w:rsidRPr="002D46CD">
        <w:t xml:space="preserve">nd cohesive management in Accra, however, </w:t>
      </w:r>
      <w:r w:rsidRPr="002D46CD">
        <w:t>allowed generating opportunities for cross-learning be</w:t>
      </w:r>
      <w:r w:rsidR="0000230D" w:rsidRPr="002D46CD">
        <w:t xml:space="preserve">tween RLF </w:t>
      </w:r>
      <w:r w:rsidRPr="002D46CD">
        <w:t xml:space="preserve">even though they were geographically very spread out. </w:t>
      </w:r>
    </w:p>
    <w:p w14:paraId="0FEFE575" w14:textId="77777777" w:rsidR="00447D66" w:rsidRPr="002D46CD" w:rsidRDefault="0000230D" w:rsidP="00FB2296">
      <w:pPr>
        <w:widowControl w:val="0"/>
        <w:autoSpaceDE w:val="0"/>
        <w:autoSpaceDN w:val="0"/>
        <w:adjustRightInd w:val="0"/>
      </w:pPr>
      <w:r w:rsidRPr="002D46CD">
        <w:t xml:space="preserve">Another key decision was that </w:t>
      </w:r>
      <w:r w:rsidR="005813BE" w:rsidRPr="002D46CD">
        <w:t xml:space="preserve">the </w:t>
      </w:r>
      <w:r w:rsidR="003E3867" w:rsidRPr="002D46CD">
        <w:t>RLF</w:t>
      </w:r>
      <w:r w:rsidR="005813BE" w:rsidRPr="002D46CD">
        <w:t>s</w:t>
      </w:r>
      <w:r w:rsidR="003E3867" w:rsidRPr="002D46CD">
        <w:t xml:space="preserve"> w</w:t>
      </w:r>
      <w:r w:rsidRPr="002D46CD">
        <w:t xml:space="preserve">ere </w:t>
      </w:r>
      <w:r w:rsidR="003E3867" w:rsidRPr="002D46CD">
        <w:t>based in the</w:t>
      </w:r>
      <w:r w:rsidR="005813BE" w:rsidRPr="002D46CD">
        <w:t xml:space="preserve"> regional capital and hosted within CWSA’s regional offices, rather than in the DAs them</w:t>
      </w:r>
      <w:r w:rsidRPr="002D46CD">
        <w:t xml:space="preserve">selves. </w:t>
      </w:r>
      <w:r w:rsidR="005813BE" w:rsidRPr="002D46CD">
        <w:t>In some cases, this generate</w:t>
      </w:r>
      <w:r w:rsidRPr="002D46CD">
        <w:t xml:space="preserve">d substantial additional costs due to the need for frequent travel between the DA and the regional capital. This </w:t>
      </w:r>
      <w:r w:rsidR="003E0D95" w:rsidRPr="002D46CD">
        <w:t>did not affect</w:t>
      </w:r>
      <w:r w:rsidRPr="002D46CD">
        <w:t xml:space="preserve"> Sunyani West, </w:t>
      </w:r>
      <w:r w:rsidR="003E0D95" w:rsidRPr="002D46CD">
        <w:t xml:space="preserve">as the DA is very close to the regional capital but was much more of an issue in the case of Akatsi (Volta Region) and particularly </w:t>
      </w:r>
      <w:r w:rsidRPr="002D46CD">
        <w:t xml:space="preserve">East Gonja, which </w:t>
      </w:r>
      <w:r w:rsidR="003E0D95" w:rsidRPr="002D46CD">
        <w:t xml:space="preserve">lies more than 2 hours drive away from the regional capital, Tamale. On the whole, locating the RLF in CWSA regional offices proved to be a sound decision, as it provided a stronger basis for replicability and sustainability of the approach beyond the activities at the level of the specific target districts. </w:t>
      </w:r>
    </w:p>
    <w:p w14:paraId="01426D49" w14:textId="77777777" w:rsidR="000D7D03" w:rsidRPr="002D46CD" w:rsidRDefault="00C0022A" w:rsidP="007405BA">
      <w:pPr>
        <w:pStyle w:val="Heading3"/>
        <w:rPr>
          <w:lang w:val="en-GB"/>
        </w:rPr>
      </w:pPr>
      <w:bookmarkStart w:id="46" w:name="_Ref273990678"/>
      <w:bookmarkStart w:id="47" w:name="_Toc405838034"/>
      <w:r w:rsidRPr="002D46CD">
        <w:rPr>
          <w:lang w:val="en-GB"/>
        </w:rPr>
        <w:t>Choice of interventions</w:t>
      </w:r>
      <w:bookmarkEnd w:id="46"/>
      <w:bookmarkEnd w:id="47"/>
      <w:r w:rsidRPr="002D46CD">
        <w:rPr>
          <w:lang w:val="en-GB"/>
        </w:rPr>
        <w:t xml:space="preserve"> </w:t>
      </w:r>
    </w:p>
    <w:p w14:paraId="6C672A56" w14:textId="77777777" w:rsidR="00760437" w:rsidRPr="002D46CD" w:rsidRDefault="00760437" w:rsidP="00FB2296">
      <w:pPr>
        <w:widowControl w:val="0"/>
        <w:autoSpaceDE w:val="0"/>
        <w:autoSpaceDN w:val="0"/>
        <w:adjustRightInd w:val="0"/>
        <w:rPr>
          <w:b/>
          <w:i/>
        </w:rPr>
      </w:pPr>
      <w:r w:rsidRPr="002D46CD">
        <w:rPr>
          <w:b/>
          <w:i/>
        </w:rPr>
        <w:t xml:space="preserve">Following the MTA, the Triple-S project focused on 5 main activities / experiments </w:t>
      </w:r>
    </w:p>
    <w:p w14:paraId="4CD01483" w14:textId="77777777" w:rsidR="002D0300" w:rsidRPr="002D46CD" w:rsidRDefault="0079222C" w:rsidP="00FB2296">
      <w:pPr>
        <w:widowControl w:val="0"/>
        <w:autoSpaceDE w:val="0"/>
        <w:autoSpaceDN w:val="0"/>
        <w:adjustRightInd w:val="0"/>
        <w:rPr>
          <w:bCs/>
        </w:rPr>
      </w:pPr>
      <w:r w:rsidRPr="002D46CD">
        <w:t xml:space="preserve">Following the MTA, </w:t>
      </w:r>
      <w:r w:rsidR="00FB2296" w:rsidRPr="002D46CD">
        <w:t xml:space="preserve">the </w:t>
      </w:r>
      <w:r w:rsidRPr="002D46CD">
        <w:t xml:space="preserve">decision was taken to focus </w:t>
      </w:r>
      <w:r w:rsidR="000021C9" w:rsidRPr="002D46CD">
        <w:t xml:space="preserve">the </w:t>
      </w:r>
      <w:r w:rsidRPr="002D46CD">
        <w:t>project on a more narrowly-defined set of experiments and research studies</w:t>
      </w:r>
      <w:r w:rsidR="000021C9" w:rsidRPr="002D46CD">
        <w:t>, as set out in subsequent sections</w:t>
      </w:r>
      <w:r w:rsidRPr="002D46CD">
        <w:t>.</w:t>
      </w:r>
      <w:r w:rsidR="00FB2296" w:rsidRPr="002D46CD">
        <w:t xml:space="preserve"> </w:t>
      </w:r>
      <w:r w:rsidR="000021C9" w:rsidRPr="002D46CD">
        <w:t xml:space="preserve">The </w:t>
      </w:r>
      <w:r w:rsidR="000021C9" w:rsidRPr="002D46CD">
        <w:rPr>
          <w:bCs/>
        </w:rPr>
        <w:t>MTA’s results were effectively a “call to action”, so that all Triple-S project actors would stop analysing</w:t>
      </w:r>
      <w:r w:rsidR="003E0D95" w:rsidRPr="002D46CD">
        <w:rPr>
          <w:bCs/>
        </w:rPr>
        <w:t xml:space="preserve">, </w:t>
      </w:r>
      <w:r w:rsidR="000021C9" w:rsidRPr="002D46CD">
        <w:rPr>
          <w:bCs/>
        </w:rPr>
        <w:t xml:space="preserve">move forward and </w:t>
      </w:r>
      <w:r w:rsidR="003E0D95" w:rsidRPr="002D46CD">
        <w:rPr>
          <w:bCs/>
        </w:rPr>
        <w:t>start delivering results on the ground</w:t>
      </w:r>
      <w:r w:rsidR="000021C9" w:rsidRPr="002D46CD">
        <w:rPr>
          <w:bCs/>
        </w:rPr>
        <w:t xml:space="preserve">. </w:t>
      </w:r>
    </w:p>
    <w:p w14:paraId="65AFC0ED" w14:textId="160F23B5" w:rsidR="00EF4F89" w:rsidRPr="002D46CD" w:rsidRDefault="00EF4F89" w:rsidP="00EF4F89">
      <w:pPr>
        <w:widowControl w:val="0"/>
        <w:autoSpaceDE w:val="0"/>
        <w:autoSpaceDN w:val="0"/>
        <w:adjustRightInd w:val="0"/>
      </w:pPr>
      <w:r w:rsidRPr="002D46CD">
        <w:rPr>
          <w:bCs/>
        </w:rPr>
        <w:t xml:space="preserve">Based on the MTA recommendations, </w:t>
      </w:r>
      <w:r w:rsidR="000021C9" w:rsidRPr="002D46CD">
        <w:rPr>
          <w:bCs/>
        </w:rPr>
        <w:t>T</w:t>
      </w:r>
      <w:r w:rsidRPr="002D46CD">
        <w:rPr>
          <w:bCs/>
        </w:rPr>
        <w:t>riple-S management, in consultation with sector actors, decided t</w:t>
      </w:r>
      <w:r w:rsidR="000021C9" w:rsidRPr="002D46CD">
        <w:rPr>
          <w:bCs/>
        </w:rPr>
        <w:t xml:space="preserve">o focus on </w:t>
      </w:r>
      <w:r w:rsidR="00E56246">
        <w:rPr>
          <w:bCs/>
        </w:rPr>
        <w:t xml:space="preserve">key activities, including three </w:t>
      </w:r>
      <w:r w:rsidR="000021C9" w:rsidRPr="002D46CD">
        <w:rPr>
          <w:bCs/>
        </w:rPr>
        <w:t>“experiments”</w:t>
      </w:r>
      <w:r w:rsidR="00E56246">
        <w:rPr>
          <w:bCs/>
        </w:rPr>
        <w:t xml:space="preserve"> </w:t>
      </w:r>
      <w:r w:rsidR="0035477C">
        <w:rPr>
          <w:bCs/>
        </w:rPr>
        <w:t xml:space="preserve">and two studies: </w:t>
      </w:r>
      <w:r w:rsidRPr="002D46CD">
        <w:rPr>
          <w:bCs/>
        </w:rPr>
        <w:t xml:space="preserve"> </w:t>
      </w:r>
    </w:p>
    <w:p w14:paraId="22892E0C" w14:textId="335567BF" w:rsidR="003416DE" w:rsidRPr="002D46CD" w:rsidRDefault="0035477C" w:rsidP="006929EC">
      <w:pPr>
        <w:widowControl w:val="0"/>
        <w:numPr>
          <w:ilvl w:val="0"/>
          <w:numId w:val="31"/>
        </w:numPr>
        <w:autoSpaceDE w:val="0"/>
        <w:autoSpaceDN w:val="0"/>
        <w:adjustRightInd w:val="0"/>
      </w:pPr>
      <w:r>
        <w:t xml:space="preserve">Experiment 1 - </w:t>
      </w:r>
      <w:r w:rsidR="003416DE" w:rsidRPr="002D46CD">
        <w:t>Creating a New Model for Rural Water Service Monitoring</w:t>
      </w:r>
    </w:p>
    <w:p w14:paraId="03B8560F" w14:textId="6E79E4F9" w:rsidR="003416DE" w:rsidRPr="002D46CD" w:rsidRDefault="0035477C" w:rsidP="006929EC">
      <w:pPr>
        <w:widowControl w:val="0"/>
        <w:numPr>
          <w:ilvl w:val="0"/>
          <w:numId w:val="31"/>
        </w:numPr>
        <w:autoSpaceDE w:val="0"/>
        <w:autoSpaceDN w:val="0"/>
        <w:adjustRightInd w:val="0"/>
      </w:pPr>
      <w:r>
        <w:t xml:space="preserve">Experiment 2 - </w:t>
      </w:r>
      <w:r w:rsidR="003416DE" w:rsidRPr="002D46CD">
        <w:t>Reducing Downtime of Handpumps using SMS Technology in Ghana</w:t>
      </w:r>
    </w:p>
    <w:p w14:paraId="51CA2CCE" w14:textId="55521573" w:rsidR="003416DE" w:rsidRPr="002D46CD" w:rsidRDefault="0035477C" w:rsidP="006929EC">
      <w:pPr>
        <w:widowControl w:val="0"/>
        <w:numPr>
          <w:ilvl w:val="0"/>
          <w:numId w:val="31"/>
        </w:numPr>
        <w:autoSpaceDE w:val="0"/>
        <w:autoSpaceDN w:val="0"/>
        <w:adjustRightInd w:val="0"/>
      </w:pPr>
      <w:r>
        <w:t xml:space="preserve">Experiment 3 - </w:t>
      </w:r>
      <w:r w:rsidR="003416DE" w:rsidRPr="002D46CD">
        <w:t>Adopting a Life Cycle Cost Approach for Sustainable Service Delivery</w:t>
      </w:r>
    </w:p>
    <w:p w14:paraId="5425ACE2" w14:textId="77777777" w:rsidR="003416DE" w:rsidRPr="002D46CD" w:rsidRDefault="003416DE" w:rsidP="006929EC">
      <w:pPr>
        <w:widowControl w:val="0"/>
        <w:numPr>
          <w:ilvl w:val="0"/>
          <w:numId w:val="31"/>
        </w:numPr>
        <w:autoSpaceDE w:val="0"/>
        <w:autoSpaceDN w:val="0"/>
        <w:adjustRightInd w:val="0"/>
      </w:pPr>
      <w:r w:rsidRPr="002D46CD">
        <w:t>Study on the Learning Alliance Approach in Ghana</w:t>
      </w:r>
    </w:p>
    <w:p w14:paraId="44662FF8" w14:textId="77777777" w:rsidR="003416DE" w:rsidRPr="002D46CD" w:rsidRDefault="003416DE" w:rsidP="006929EC">
      <w:pPr>
        <w:widowControl w:val="0"/>
        <w:numPr>
          <w:ilvl w:val="0"/>
          <w:numId w:val="31"/>
        </w:numPr>
        <w:autoSpaceDE w:val="0"/>
        <w:autoSpaceDN w:val="0"/>
        <w:adjustRightInd w:val="0"/>
      </w:pPr>
      <w:r w:rsidRPr="002D46CD">
        <w:t>Study on the Drivers and Barriers to Harmonisation and Alignment in Ghana</w:t>
      </w:r>
    </w:p>
    <w:p w14:paraId="1F4B1D14" w14:textId="5DD99EAF" w:rsidR="0079222C" w:rsidRPr="002D46CD" w:rsidRDefault="000D2DA4" w:rsidP="003416DE">
      <w:pPr>
        <w:widowControl w:val="0"/>
        <w:autoSpaceDE w:val="0"/>
        <w:autoSpaceDN w:val="0"/>
        <w:adjustRightInd w:val="0"/>
      </w:pPr>
      <w:r>
        <w:t>T</w:t>
      </w:r>
      <w:r w:rsidR="003416DE" w:rsidRPr="002D46CD">
        <w:t xml:space="preserve">he project </w:t>
      </w:r>
      <w:r>
        <w:t xml:space="preserve">also </w:t>
      </w:r>
      <w:r w:rsidR="003416DE" w:rsidRPr="002D46CD">
        <w:t xml:space="preserve">conducted </w:t>
      </w:r>
      <w:r>
        <w:t xml:space="preserve">a large number additional </w:t>
      </w:r>
      <w:r w:rsidR="003416DE" w:rsidRPr="002D46CD">
        <w:t xml:space="preserve">studies, produced documentation for the sector as a whole (in collaboration with CWSA) and continued with its ongoing capacity building activities, at national, regional and district levels. Finally, a strong emphasis was placed on the establishment and ongoing support to learning alliances, again at national, regional and district levels. A summary list of activities undertaken by the project is provided in Annex I2- </w:t>
      </w:r>
      <w:r w:rsidR="005A77F5" w:rsidRPr="002D46CD">
        <w:fldChar w:fldCharType="begin"/>
      </w:r>
      <w:r w:rsidR="003416DE" w:rsidRPr="002D46CD">
        <w:instrText xml:space="preserve"> REF _Ref273992367 \h </w:instrText>
      </w:r>
      <w:r w:rsidR="005A77F5" w:rsidRPr="002D46CD">
        <w:fldChar w:fldCharType="separate"/>
      </w:r>
      <w:r w:rsidR="002C2105" w:rsidRPr="002D46CD">
        <w:t>Key GWS project activities</w:t>
      </w:r>
      <w:r w:rsidR="005A77F5" w:rsidRPr="002D46CD">
        <w:fldChar w:fldCharType="end"/>
      </w:r>
      <w:r w:rsidR="003416DE" w:rsidRPr="002D46CD">
        <w:t xml:space="preserve">.  </w:t>
      </w:r>
      <w:r w:rsidR="0079222C" w:rsidRPr="002D46CD">
        <w:t xml:space="preserve"> </w:t>
      </w:r>
    </w:p>
    <w:p w14:paraId="1FA755E5" w14:textId="7E7126FE" w:rsidR="00010C07" w:rsidRPr="002D46CD" w:rsidRDefault="00010C07" w:rsidP="00F754BB">
      <w:pPr>
        <w:widowControl w:val="0"/>
        <w:autoSpaceDE w:val="0"/>
        <w:autoSpaceDN w:val="0"/>
        <w:adjustRightInd w:val="0"/>
        <w:rPr>
          <w:b/>
          <w:i/>
        </w:rPr>
      </w:pPr>
      <w:r w:rsidRPr="002D46CD">
        <w:rPr>
          <w:b/>
          <w:i/>
        </w:rPr>
        <w:t xml:space="preserve">Evaluation: the set of </w:t>
      </w:r>
      <w:r w:rsidR="000D2DA4">
        <w:rPr>
          <w:b/>
          <w:i/>
        </w:rPr>
        <w:t>activities</w:t>
      </w:r>
      <w:r w:rsidR="000D2DA4" w:rsidRPr="002D46CD">
        <w:rPr>
          <w:b/>
          <w:i/>
        </w:rPr>
        <w:t xml:space="preserve"> </w:t>
      </w:r>
      <w:r w:rsidRPr="002D46CD">
        <w:rPr>
          <w:b/>
          <w:i/>
        </w:rPr>
        <w:t xml:space="preserve">selected by Triple-S </w:t>
      </w:r>
      <w:r w:rsidR="000D2DA4">
        <w:rPr>
          <w:b/>
          <w:i/>
        </w:rPr>
        <w:t xml:space="preserve">post-MTA </w:t>
      </w:r>
      <w:r w:rsidRPr="002D46CD">
        <w:rPr>
          <w:b/>
          <w:i/>
        </w:rPr>
        <w:t xml:space="preserve">allowed </w:t>
      </w:r>
      <w:r w:rsidR="00F754BB">
        <w:rPr>
          <w:b/>
          <w:i/>
        </w:rPr>
        <w:t>for the improvement of</w:t>
      </w:r>
      <w:r w:rsidR="000D2DA4">
        <w:rPr>
          <w:b/>
          <w:i/>
        </w:rPr>
        <w:t xml:space="preserve"> the project’s focus </w:t>
      </w:r>
      <w:r w:rsidR="00A1253E" w:rsidRPr="002D46CD">
        <w:rPr>
          <w:b/>
          <w:i/>
        </w:rPr>
        <w:t>as compared to prior to the MTA</w:t>
      </w:r>
      <w:r w:rsidR="003416DE" w:rsidRPr="002D46CD">
        <w:rPr>
          <w:b/>
          <w:i/>
        </w:rPr>
        <w:t xml:space="preserve">. However, it </w:t>
      </w:r>
      <w:r w:rsidRPr="002D46CD">
        <w:rPr>
          <w:b/>
          <w:i/>
        </w:rPr>
        <w:t>resulted in a</w:t>
      </w:r>
      <w:r w:rsidR="000D2DA4">
        <w:rPr>
          <w:b/>
          <w:i/>
        </w:rPr>
        <w:t xml:space="preserve"> somewhat </w:t>
      </w:r>
      <w:r w:rsidRPr="002D46CD">
        <w:rPr>
          <w:b/>
          <w:i/>
        </w:rPr>
        <w:t>excessive focus on a narrow set of activities that do not fully capture the Triple-S approach</w:t>
      </w:r>
      <w:r w:rsidR="00CA3335" w:rsidRPr="002D46CD">
        <w:rPr>
          <w:b/>
          <w:i/>
        </w:rPr>
        <w:t>.</w:t>
      </w:r>
    </w:p>
    <w:p w14:paraId="7196EC8F" w14:textId="17AFE09D" w:rsidR="002711D7" w:rsidRPr="002D46CD" w:rsidRDefault="003416DE" w:rsidP="003416DE">
      <w:pPr>
        <w:widowControl w:val="0"/>
        <w:autoSpaceDE w:val="0"/>
        <w:autoSpaceDN w:val="0"/>
        <w:adjustRightInd w:val="0"/>
      </w:pPr>
      <w:r w:rsidRPr="002D46CD">
        <w:t xml:space="preserve">Triple-S’ ability to refocus following the MTA was in itself a reflection of its management’s flexibility and adaptive management style. It fostered increased focus of project staff and the definition of priorities for optimal fund utilisation. The experiments selected were in areas where the project staff (together with CWSA) deemed that </w:t>
      </w:r>
      <w:r w:rsidR="000D2DA4">
        <w:t xml:space="preserve">the need for new or different approach was greatest so as to achieve sustainable services and where </w:t>
      </w:r>
      <w:r w:rsidRPr="002D46CD">
        <w:t xml:space="preserve">they could have the most impact in terms of shifting </w:t>
      </w:r>
      <w:r w:rsidR="000D2DA4">
        <w:t xml:space="preserve">the </w:t>
      </w:r>
      <w:r w:rsidRPr="002D46CD">
        <w:t>sector</w:t>
      </w:r>
      <w:r w:rsidR="000D2DA4">
        <w:t>’s</w:t>
      </w:r>
      <w:r w:rsidRPr="002D46CD">
        <w:t xml:space="preserve"> mentalities</w:t>
      </w:r>
      <w:r w:rsidR="000D2DA4">
        <w:t xml:space="preserve">. As a result, the project </w:t>
      </w:r>
      <w:r w:rsidRPr="002D46CD">
        <w:t>plac</w:t>
      </w:r>
      <w:r w:rsidR="000D2DA4">
        <w:t xml:space="preserve">ed particular </w:t>
      </w:r>
      <w:r w:rsidRPr="002D46CD">
        <w:t>emphasis on service level monitoring, introducing principles of sound asset management and life-cycle costing approaches or introducing innovative approa</w:t>
      </w:r>
      <w:r w:rsidR="002711D7" w:rsidRPr="002D46CD">
        <w:t xml:space="preserve">ches to spare part management. </w:t>
      </w:r>
    </w:p>
    <w:p w14:paraId="0BF7706B" w14:textId="65280C12" w:rsidR="000D2DA4" w:rsidRDefault="002711D7" w:rsidP="00414F17">
      <w:pPr>
        <w:widowControl w:val="0"/>
        <w:autoSpaceDE w:val="0"/>
        <w:autoSpaceDN w:val="0"/>
        <w:adjustRightInd w:val="0"/>
      </w:pPr>
      <w:r w:rsidRPr="002D46CD">
        <w:t xml:space="preserve">In </w:t>
      </w:r>
      <w:r w:rsidR="005A77F5" w:rsidRPr="002D46CD">
        <w:fldChar w:fldCharType="begin"/>
      </w:r>
      <w:r w:rsidRPr="002D46CD">
        <w:instrText xml:space="preserve"> REF _Ref276726742 \h </w:instrText>
      </w:r>
      <w:r w:rsidR="005A77F5" w:rsidRPr="002D46CD">
        <w:fldChar w:fldCharType="separate"/>
      </w:r>
      <w:r w:rsidR="002C2105" w:rsidRPr="002D46CD">
        <w:t xml:space="preserve">Figure </w:t>
      </w:r>
      <w:r w:rsidR="002C2105" w:rsidRPr="002D46CD">
        <w:rPr>
          <w:noProof/>
        </w:rPr>
        <w:t>4</w:t>
      </w:r>
      <w:r w:rsidR="005A77F5" w:rsidRPr="002D46CD">
        <w:fldChar w:fldCharType="end"/>
      </w:r>
      <w:r w:rsidRPr="002D46CD">
        <w:t xml:space="preserve"> below, the selected experiments have been mapped against the 10 building </w:t>
      </w:r>
      <w:r w:rsidRPr="002D46CD">
        <w:lastRenderedPageBreak/>
        <w:t>blocks</w:t>
      </w:r>
      <w:r w:rsidR="000D2DA4">
        <w:t>,</w:t>
      </w:r>
      <w:r w:rsidRPr="002D46CD">
        <w:t xml:space="preserve"> </w:t>
      </w:r>
      <w:r w:rsidR="000D2DA4">
        <w:t xml:space="preserve">which are the practical areas where intervention is deemed to be needed in order to achieve sustainable services. </w:t>
      </w:r>
    </w:p>
    <w:p w14:paraId="45FE16E5" w14:textId="2EA070C5" w:rsidR="00414F17" w:rsidRPr="002D46CD" w:rsidRDefault="00414F17" w:rsidP="00414F17">
      <w:pPr>
        <w:widowControl w:val="0"/>
        <w:autoSpaceDE w:val="0"/>
        <w:autoSpaceDN w:val="0"/>
        <w:adjustRightInd w:val="0"/>
      </w:pPr>
      <w:r w:rsidRPr="002D46CD">
        <w:t xml:space="preserve">This figure shows that the selected experiments allowed tackling only some of the building blocks of the original approach, as opposed to testing the comprehensive approach to overall system change. Indeed, one of the unfortunate consequences from such refocusing was that the GWS (and potentially, Triple-S as a whole) lost its broader emphasis on the “bigger picture”, i.e. what is needed to achieve whole-system change. No activities were undertaken in the area of “professionalization of community management” when it is an area that requires attention in Ghana, as the implementation of the so-called COM model is generating some difficulties that can be seen as a cause of limited sustainability of the installations. </w:t>
      </w:r>
    </w:p>
    <w:p w14:paraId="70F0E255" w14:textId="77777777" w:rsidR="002711D7" w:rsidRPr="002D46CD" w:rsidRDefault="002711D7" w:rsidP="002711D7">
      <w:pPr>
        <w:pStyle w:val="Caption"/>
        <w:keepNext/>
        <w:jc w:val="left"/>
      </w:pPr>
      <w:bookmarkStart w:id="48" w:name="_Ref276726742"/>
      <w:r w:rsidRPr="002D46CD">
        <w:t xml:space="preserve">Figure </w:t>
      </w:r>
      <w:r w:rsidR="005A77F5" w:rsidRPr="00B35A6B">
        <w:fldChar w:fldCharType="begin"/>
      </w:r>
      <w:r w:rsidR="005A77F5" w:rsidRPr="002D46CD">
        <w:instrText xml:space="preserve"> SEQ Figure \* ARABIC </w:instrText>
      </w:r>
      <w:r w:rsidR="005A77F5" w:rsidRPr="00B35A6B">
        <w:fldChar w:fldCharType="separate"/>
      </w:r>
      <w:r w:rsidR="002C2105" w:rsidRPr="002D46CD">
        <w:rPr>
          <w:noProof/>
        </w:rPr>
        <w:t>4</w:t>
      </w:r>
      <w:r w:rsidR="005A77F5" w:rsidRPr="00B35A6B">
        <w:fldChar w:fldCharType="end"/>
      </w:r>
      <w:bookmarkEnd w:id="48"/>
      <w:r w:rsidRPr="002D46CD">
        <w:t xml:space="preserve"> - Experiments selected by Triple-S GWS mapped against the 10 building blocks of the Triple-S approach</w:t>
      </w:r>
    </w:p>
    <w:p w14:paraId="6427D608" w14:textId="77777777" w:rsidR="002711D7" w:rsidRPr="002D46CD" w:rsidRDefault="002711D7" w:rsidP="002711D7">
      <w:pPr>
        <w:widowControl w:val="0"/>
        <w:autoSpaceDE w:val="0"/>
        <w:autoSpaceDN w:val="0"/>
        <w:adjustRightInd w:val="0"/>
      </w:pPr>
      <w:r w:rsidRPr="002D46CD">
        <w:rPr>
          <w:noProof/>
          <w:lang w:eastAsia="en-GB"/>
        </w:rPr>
        <w:drawing>
          <wp:inline distT="0" distB="0" distL="0" distR="0" wp14:anchorId="6AF988C6" wp14:editId="0201036D">
            <wp:extent cx="5760085" cy="3360424"/>
            <wp:effectExtent l="0" t="0" r="5715"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85" cy="3360424"/>
                    </a:xfrm>
                    <a:prstGeom prst="rect">
                      <a:avLst/>
                    </a:prstGeom>
                    <a:noFill/>
                    <a:ln>
                      <a:noFill/>
                    </a:ln>
                  </pic:spPr>
                </pic:pic>
              </a:graphicData>
            </a:graphic>
          </wp:inline>
        </w:drawing>
      </w:r>
    </w:p>
    <w:p w14:paraId="674AD42F" w14:textId="77777777" w:rsidR="00524CD2" w:rsidRPr="002D46CD" w:rsidRDefault="00116E43" w:rsidP="003416DE">
      <w:pPr>
        <w:widowControl w:val="0"/>
        <w:autoSpaceDE w:val="0"/>
        <w:autoSpaceDN w:val="0"/>
        <w:adjustRightInd w:val="0"/>
      </w:pPr>
      <w:r w:rsidRPr="002D46CD">
        <w:t xml:space="preserve">This </w:t>
      </w:r>
      <w:r w:rsidR="00EE7863" w:rsidRPr="002D46CD">
        <w:t xml:space="preserve">also </w:t>
      </w:r>
      <w:r w:rsidRPr="002D46CD">
        <w:t xml:space="preserve">has implications for the way in which </w:t>
      </w:r>
      <w:r w:rsidR="00563A9A" w:rsidRPr="002D46CD">
        <w:t xml:space="preserve">the building blocks </w:t>
      </w:r>
      <w:r w:rsidRPr="002D46CD">
        <w:t xml:space="preserve">can be </w:t>
      </w:r>
      <w:r w:rsidR="00563A9A" w:rsidRPr="002D46CD">
        <w:t>conceived</w:t>
      </w:r>
      <w:r w:rsidR="0049188D" w:rsidRPr="002D46CD">
        <w:t xml:space="preserve"> going forward</w:t>
      </w:r>
      <w:r w:rsidRPr="002D46CD">
        <w:t xml:space="preserve">. Triple-S </w:t>
      </w:r>
      <w:r w:rsidR="0049188D" w:rsidRPr="002D46CD">
        <w:t xml:space="preserve">as a whole </w:t>
      </w:r>
      <w:r w:rsidRPr="002D46CD">
        <w:t>presents the 10 building blocks in a fairly “monolithic” man</w:t>
      </w:r>
      <w:r w:rsidR="0049188D" w:rsidRPr="002D46CD">
        <w:t>ner (i.e. activities need to be undertaken under each building block in order to push forward a “whole system change”)</w:t>
      </w:r>
      <w:r w:rsidR="00E62662" w:rsidRPr="002D46CD">
        <w:t xml:space="preserve">. In practice, </w:t>
      </w:r>
      <w:r w:rsidR="00EE7863" w:rsidRPr="002D46CD">
        <w:t xml:space="preserve">however, </w:t>
      </w:r>
      <w:r w:rsidR="00E62662" w:rsidRPr="002D46CD">
        <w:t>the experience in Ghana and the need to priori</w:t>
      </w:r>
      <w:r w:rsidR="006A65F6" w:rsidRPr="002D46CD">
        <w:t xml:space="preserve">tise </w:t>
      </w:r>
      <w:r w:rsidR="00E62662" w:rsidRPr="002D46CD">
        <w:t>activi</w:t>
      </w:r>
      <w:r w:rsidR="006A65F6" w:rsidRPr="002D46CD">
        <w:t xml:space="preserve">ties has shown that some of the building blocks </w:t>
      </w:r>
      <w:r w:rsidR="00EE7863" w:rsidRPr="002D46CD">
        <w:t>are better seen</w:t>
      </w:r>
      <w:r w:rsidR="006A65F6" w:rsidRPr="002D46CD">
        <w:t xml:space="preserve"> as “entry points” </w:t>
      </w:r>
      <w:r w:rsidR="00EE7863" w:rsidRPr="002D46CD">
        <w:t>whilst other interventions need to</w:t>
      </w:r>
      <w:r w:rsidR="006A65F6" w:rsidRPr="002D46CD">
        <w:t xml:space="preserve"> follow</w:t>
      </w:r>
      <w:r w:rsidR="00EE7863" w:rsidRPr="002D46CD">
        <w:t xml:space="preserve"> once a way forward has been identified</w:t>
      </w:r>
      <w:r w:rsidR="006A65F6" w:rsidRPr="002D46CD">
        <w:t xml:space="preserve">. For example, in Ghana at least, “Monitoring service delivery and sustainability” is widely considered to be an entry point for the Triple-S activities. </w:t>
      </w:r>
      <w:r w:rsidR="00F24EC6" w:rsidRPr="002D46CD">
        <w:t xml:space="preserve">Other building blocks are sub-components of others that are broader in nature: for example, asset management is one sub-component that is needed in order to mobilise financing to cover all life-cycle costs. </w:t>
      </w:r>
    </w:p>
    <w:p w14:paraId="3CBB02C4" w14:textId="55F1EC09" w:rsidR="0079222C" w:rsidRPr="002D46CD" w:rsidRDefault="0079222C" w:rsidP="00EE7863">
      <w:pPr>
        <w:widowControl w:val="0"/>
        <w:autoSpaceDE w:val="0"/>
        <w:autoSpaceDN w:val="0"/>
        <w:adjustRightInd w:val="0"/>
      </w:pPr>
      <w:r w:rsidRPr="002D46CD">
        <w:rPr>
          <w:b/>
          <w:bCs/>
          <w:i/>
        </w:rPr>
        <w:t xml:space="preserve">However, </w:t>
      </w:r>
      <w:r w:rsidR="00EE7863" w:rsidRPr="002D46CD">
        <w:rPr>
          <w:b/>
          <w:bCs/>
          <w:i/>
        </w:rPr>
        <w:t>at present, the Triple</w:t>
      </w:r>
      <w:r w:rsidR="004D1554" w:rsidRPr="002D46CD">
        <w:rPr>
          <w:b/>
          <w:bCs/>
          <w:i/>
        </w:rPr>
        <w:t xml:space="preserve">-S project has not </w:t>
      </w:r>
      <w:r w:rsidR="00CE17D5" w:rsidRPr="002D46CD">
        <w:rPr>
          <w:b/>
          <w:bCs/>
          <w:i/>
        </w:rPr>
        <w:t>mapped out</w:t>
      </w:r>
      <w:r w:rsidR="004D1554" w:rsidRPr="002D46CD">
        <w:rPr>
          <w:b/>
          <w:bCs/>
          <w:i/>
        </w:rPr>
        <w:t xml:space="preserve"> </w:t>
      </w:r>
      <w:r w:rsidR="00CE17D5" w:rsidRPr="002D46CD">
        <w:rPr>
          <w:b/>
          <w:bCs/>
          <w:i/>
        </w:rPr>
        <w:t xml:space="preserve">a clear strategy for how actions across the 10 building blocks need to be </w:t>
      </w:r>
      <w:r w:rsidR="002D0300" w:rsidRPr="002D46CD">
        <w:rPr>
          <w:b/>
          <w:bCs/>
          <w:i/>
        </w:rPr>
        <w:t xml:space="preserve">prioritised and </w:t>
      </w:r>
      <w:r w:rsidR="00CE17D5" w:rsidRPr="002D46CD">
        <w:rPr>
          <w:b/>
          <w:bCs/>
          <w:i/>
        </w:rPr>
        <w:t xml:space="preserve">carried out, neither at the level of the districts where it works, nor at the overall level for its own management. </w:t>
      </w:r>
      <w:r w:rsidR="00CE17D5" w:rsidRPr="002D46CD">
        <w:rPr>
          <w:bCs/>
        </w:rPr>
        <w:t>As a result, this has i</w:t>
      </w:r>
      <w:r w:rsidRPr="002D46CD">
        <w:rPr>
          <w:bCs/>
        </w:rPr>
        <w:t xml:space="preserve">ntroduced a slightly “biased” perception of the project amongst sector actors </w:t>
      </w:r>
      <w:r w:rsidRPr="002D46CD">
        <w:t>who tend to equate the Triple-S approach with specific interventions</w:t>
      </w:r>
      <w:r w:rsidR="00CE17D5" w:rsidRPr="002D46CD">
        <w:t>, particularly those that are linked to monitoring service levels, a</w:t>
      </w:r>
      <w:r w:rsidR="00F67097">
        <w:t>s</w:t>
      </w:r>
      <w:r w:rsidR="00CE17D5" w:rsidRPr="002D46CD">
        <w:t xml:space="preserve"> opposed to promoting the “whole system change approach” that underlies Triple-S. </w:t>
      </w:r>
      <w:r w:rsidR="00CB770F" w:rsidRPr="002D46CD">
        <w:t xml:space="preserve">The inability to articulate and carry this full vision forward can be seen as a serious shortcoming of the project, as we would argue that the “full Triple-S” model has not been tested. As discussed in Section </w:t>
      </w:r>
      <w:r w:rsidR="005A77F5" w:rsidRPr="002D46CD">
        <w:fldChar w:fldCharType="begin"/>
      </w:r>
      <w:r w:rsidR="00CB770F" w:rsidRPr="002D46CD">
        <w:instrText xml:space="preserve"> REF _Ref276976359 \r \h </w:instrText>
      </w:r>
      <w:r w:rsidR="005A77F5" w:rsidRPr="002D46CD">
        <w:fldChar w:fldCharType="separate"/>
      </w:r>
      <w:r w:rsidR="002C2105" w:rsidRPr="002D46CD">
        <w:t>E.1</w:t>
      </w:r>
      <w:r w:rsidR="005A77F5" w:rsidRPr="002D46CD">
        <w:fldChar w:fldCharType="end"/>
      </w:r>
      <w:r w:rsidR="00CB770F" w:rsidRPr="002D46CD">
        <w:t xml:space="preserve">, this is reflected in </w:t>
      </w:r>
      <w:r w:rsidR="00CB770F" w:rsidRPr="002D46CD">
        <w:lastRenderedPageBreak/>
        <w:t xml:space="preserve">how the Triple-S approach is being scaled up through other projects, which we would argue is only partial. </w:t>
      </w:r>
    </w:p>
    <w:p w14:paraId="6D65DE0F" w14:textId="77777777" w:rsidR="0009054A" w:rsidRPr="002D46CD" w:rsidRDefault="00194CCF" w:rsidP="008F7562">
      <w:pPr>
        <w:rPr>
          <w:szCs w:val="22"/>
        </w:rPr>
      </w:pPr>
      <w:r w:rsidRPr="002D46CD">
        <w:rPr>
          <w:b/>
          <w:i/>
        </w:rPr>
        <w:t>Overall</w:t>
      </w:r>
      <w:r w:rsidR="00414F17" w:rsidRPr="002D46CD">
        <w:rPr>
          <w:b/>
          <w:i/>
        </w:rPr>
        <w:t xml:space="preserve"> evaluation - G</w:t>
      </w:r>
      <w:r w:rsidR="002D0300" w:rsidRPr="002D46CD">
        <w:rPr>
          <w:b/>
          <w:i/>
        </w:rPr>
        <w:t xml:space="preserve">iven the circumstances and the need to prioritise resources, we concluded that Triple-S GWS design was </w:t>
      </w:r>
      <w:r w:rsidRPr="002D46CD">
        <w:rPr>
          <w:b/>
          <w:i/>
          <w:szCs w:val="22"/>
        </w:rPr>
        <w:t>“fit-for-purpose” given the state of the rural water sector at the time</w:t>
      </w:r>
      <w:r w:rsidR="002D0300" w:rsidRPr="002D46CD">
        <w:rPr>
          <w:b/>
          <w:i/>
          <w:szCs w:val="22"/>
        </w:rPr>
        <w:t>.</w:t>
      </w:r>
      <w:r w:rsidR="002D0300" w:rsidRPr="002D46CD">
        <w:rPr>
          <w:szCs w:val="22"/>
        </w:rPr>
        <w:t xml:space="preserve"> </w:t>
      </w:r>
      <w:r w:rsidRPr="002D46CD">
        <w:rPr>
          <w:szCs w:val="22"/>
        </w:rPr>
        <w:t>Triple-S GWS adapt</w:t>
      </w:r>
      <w:r w:rsidR="002D0300" w:rsidRPr="002D46CD">
        <w:rPr>
          <w:szCs w:val="22"/>
        </w:rPr>
        <w:t>ed</w:t>
      </w:r>
      <w:r w:rsidRPr="002D46CD">
        <w:rPr>
          <w:szCs w:val="22"/>
        </w:rPr>
        <w:t xml:space="preserve"> to the changing circumstances of the rural water sector, </w:t>
      </w:r>
      <w:r w:rsidR="002D0300" w:rsidRPr="002D46CD">
        <w:rPr>
          <w:szCs w:val="22"/>
        </w:rPr>
        <w:t xml:space="preserve">and managed to promote a real shift towards the adoption of a </w:t>
      </w:r>
      <w:r w:rsidRPr="002D46CD">
        <w:rPr>
          <w:szCs w:val="22"/>
        </w:rPr>
        <w:t>S</w:t>
      </w:r>
      <w:r w:rsidR="002D0300" w:rsidRPr="002D46CD">
        <w:rPr>
          <w:szCs w:val="22"/>
        </w:rPr>
        <w:t xml:space="preserve">ervice </w:t>
      </w:r>
      <w:r w:rsidRPr="002D46CD">
        <w:rPr>
          <w:szCs w:val="22"/>
        </w:rPr>
        <w:t>D</w:t>
      </w:r>
      <w:r w:rsidR="002D0300" w:rsidRPr="002D46CD">
        <w:rPr>
          <w:szCs w:val="22"/>
        </w:rPr>
        <w:t xml:space="preserve">elivery Approach (SDA). </w:t>
      </w:r>
    </w:p>
    <w:p w14:paraId="7804E2E0" w14:textId="77777777" w:rsidR="009306F3" w:rsidRPr="002D46CD" w:rsidRDefault="005772D7" w:rsidP="00666467">
      <w:pPr>
        <w:pStyle w:val="Heading1"/>
      </w:pPr>
      <w:bookmarkStart w:id="49" w:name="_Toc405837866"/>
      <w:bookmarkStart w:id="50" w:name="_Toc405838035"/>
      <w:r w:rsidRPr="002D46CD">
        <w:lastRenderedPageBreak/>
        <w:t>Evaluation of</w:t>
      </w:r>
      <w:r w:rsidR="0090254F" w:rsidRPr="002D46CD">
        <w:t xml:space="preserve"> project outputs</w:t>
      </w:r>
      <w:bookmarkEnd w:id="49"/>
      <w:bookmarkEnd w:id="50"/>
      <w:r w:rsidR="0090254F" w:rsidRPr="002D46CD">
        <w:t xml:space="preserve"> </w:t>
      </w:r>
    </w:p>
    <w:p w14:paraId="6E80AE46" w14:textId="77777777" w:rsidR="00587FEC" w:rsidRPr="002D46CD" w:rsidRDefault="002B6894" w:rsidP="00587FEC">
      <w:pPr>
        <w:widowControl w:val="0"/>
        <w:autoSpaceDE w:val="0"/>
        <w:autoSpaceDN w:val="0"/>
        <w:adjustRightInd w:val="0"/>
      </w:pPr>
      <w:r w:rsidRPr="002D46CD">
        <w:t xml:space="preserve">This section presents </w:t>
      </w:r>
      <w:r w:rsidR="00DC7C5E" w:rsidRPr="002D46CD">
        <w:t xml:space="preserve">an evaluation of the project </w:t>
      </w:r>
      <w:r w:rsidR="002164C7" w:rsidRPr="002D46CD">
        <w:t xml:space="preserve">outputs and </w:t>
      </w:r>
      <w:r w:rsidR="00FB2296" w:rsidRPr="002D46CD">
        <w:t>activities in Ghana</w:t>
      </w:r>
      <w:r w:rsidR="00EF4F89" w:rsidRPr="002D46CD">
        <w:t xml:space="preserve">, with specific attention </w:t>
      </w:r>
      <w:r w:rsidR="00C32ECB" w:rsidRPr="002D46CD">
        <w:t xml:space="preserve">to the 5 different experiments that have been carried out following the MTA. </w:t>
      </w:r>
    </w:p>
    <w:p w14:paraId="59AA99DB" w14:textId="77777777" w:rsidR="004A14EB" w:rsidRPr="002D46CD" w:rsidRDefault="00FB2296" w:rsidP="00587FEC">
      <w:pPr>
        <w:pStyle w:val="Heading2"/>
      </w:pPr>
      <w:bookmarkStart w:id="51" w:name="_Toc405838036"/>
      <w:r w:rsidRPr="002D46CD">
        <w:t>Overview of projects outputs</w:t>
      </w:r>
      <w:bookmarkEnd w:id="51"/>
      <w:r w:rsidRPr="002D46CD">
        <w:t xml:space="preserve"> </w:t>
      </w:r>
    </w:p>
    <w:p w14:paraId="00DD4C17" w14:textId="77777777" w:rsidR="007E3B7B" w:rsidRPr="002D46CD" w:rsidRDefault="007E3B7B" w:rsidP="007E3B7B">
      <w:pPr>
        <w:jc w:val="both"/>
        <w:rPr>
          <w:b/>
          <w:i/>
        </w:rPr>
      </w:pPr>
      <w:r w:rsidRPr="002D46CD">
        <w:rPr>
          <w:b/>
          <w:i/>
        </w:rPr>
        <w:t xml:space="preserve">What outputs were delivered? </w:t>
      </w:r>
    </w:p>
    <w:p w14:paraId="44BCC68D" w14:textId="77777777" w:rsidR="00BA579C" w:rsidRPr="002D46CD" w:rsidRDefault="00587FEC" w:rsidP="00587FEC">
      <w:r w:rsidRPr="002D46CD">
        <w:t xml:space="preserve">The project </w:t>
      </w:r>
      <w:r w:rsidR="00BA579C" w:rsidRPr="002D46CD">
        <w:t xml:space="preserve">delivered several types of </w:t>
      </w:r>
      <w:r w:rsidRPr="002D46CD">
        <w:t>outputs</w:t>
      </w:r>
      <w:r w:rsidR="00BA579C" w:rsidRPr="002D46CD">
        <w:t xml:space="preserve">, as summarised below: </w:t>
      </w:r>
    </w:p>
    <w:p w14:paraId="1919F1E8" w14:textId="77777777" w:rsidR="00BA579C" w:rsidRPr="002D46CD" w:rsidRDefault="00BA579C" w:rsidP="006929EC">
      <w:pPr>
        <w:pStyle w:val="ListParagraph"/>
        <w:numPr>
          <w:ilvl w:val="0"/>
          <w:numId w:val="34"/>
        </w:numPr>
        <w:ind w:left="360"/>
      </w:pPr>
      <w:r w:rsidRPr="002D46CD">
        <w:rPr>
          <w:b/>
        </w:rPr>
        <w:t>Publications.</w:t>
      </w:r>
      <w:r w:rsidRPr="002D46CD">
        <w:t xml:space="preserve"> </w:t>
      </w:r>
      <w:r w:rsidR="002164C7" w:rsidRPr="002D46CD">
        <w:t>An extensive number</w:t>
      </w:r>
      <w:r w:rsidR="00B72030" w:rsidRPr="002D46CD">
        <w:t xml:space="preserve"> of high-quality publications were prepared under the project: some were Triple-S publications whereas others were CWSA publications (acknowledg</w:t>
      </w:r>
      <w:r w:rsidR="002164C7" w:rsidRPr="002D46CD">
        <w:t xml:space="preserve">ing Triple-S contribution). </w:t>
      </w:r>
      <w:r w:rsidRPr="002D46CD">
        <w:t>S</w:t>
      </w:r>
      <w:r w:rsidR="00587FEC" w:rsidRPr="002D46CD">
        <w:t xml:space="preserve">ection </w:t>
      </w:r>
      <w:r w:rsidR="005A77F5" w:rsidRPr="00B35A6B">
        <w:fldChar w:fldCharType="begin"/>
      </w:r>
      <w:r w:rsidR="00587FEC" w:rsidRPr="002D46CD">
        <w:instrText xml:space="preserve"> REF _Ref273992367 \r \h </w:instrText>
      </w:r>
      <w:r w:rsidR="005A77F5" w:rsidRPr="00B35A6B">
        <w:fldChar w:fldCharType="separate"/>
      </w:r>
      <w:r w:rsidR="002C2105" w:rsidRPr="002D46CD">
        <w:t>H.1</w:t>
      </w:r>
      <w:r w:rsidR="005A77F5" w:rsidRPr="00B35A6B">
        <w:fldChar w:fldCharType="end"/>
      </w:r>
      <w:r w:rsidR="00587FEC" w:rsidRPr="002D46CD">
        <w:t xml:space="preserve">. </w:t>
      </w:r>
      <w:r w:rsidRPr="002D46CD">
        <w:t xml:space="preserve">contains a comprehensive list of the GWS publications, which are available </w:t>
      </w:r>
      <w:r w:rsidR="002164C7" w:rsidRPr="002D46CD">
        <w:t xml:space="preserve">on the project’s website </w:t>
      </w:r>
      <w:hyperlink r:id="rId18" w:history="1">
        <w:r w:rsidR="002164C7" w:rsidRPr="002D46CD">
          <w:rPr>
            <w:rStyle w:val="Hyperlink"/>
          </w:rPr>
          <w:t>here</w:t>
        </w:r>
      </w:hyperlink>
      <w:r w:rsidR="002164C7" w:rsidRPr="002D46CD">
        <w:t xml:space="preserve">. </w:t>
      </w:r>
      <w:r w:rsidR="004E0DCA" w:rsidRPr="002D46CD">
        <w:t xml:space="preserve">These publications were of different nature: </w:t>
      </w:r>
    </w:p>
    <w:p w14:paraId="136218B1" w14:textId="77777777" w:rsidR="00907295" w:rsidRPr="002D46CD" w:rsidRDefault="00907295" w:rsidP="006929EC">
      <w:pPr>
        <w:pStyle w:val="ListParagraph"/>
        <w:numPr>
          <w:ilvl w:val="1"/>
          <w:numId w:val="34"/>
        </w:numPr>
        <w:ind w:left="993" w:hanging="426"/>
      </w:pPr>
      <w:r w:rsidRPr="002D46CD">
        <w:rPr>
          <w:b/>
          <w:i/>
        </w:rPr>
        <w:t>General publications and case studies</w:t>
      </w:r>
      <w:r w:rsidRPr="002D46CD">
        <w:t>, which have analysed the existing situation in the Ghana water sector and formulated recommendations for improvement</w:t>
      </w:r>
      <w:r w:rsidR="00C16311" w:rsidRPr="002D46CD">
        <w:t>. Most recently, additional studies have been commissioned such as a Study on Learning Alliances in Ghana and a Study on Service Alignment</w:t>
      </w:r>
      <w:r w:rsidRPr="002D46CD">
        <w:t xml:space="preserve">; </w:t>
      </w:r>
    </w:p>
    <w:p w14:paraId="3559F5C0" w14:textId="77777777" w:rsidR="00907295" w:rsidRPr="002D46CD" w:rsidRDefault="00907295" w:rsidP="006929EC">
      <w:pPr>
        <w:pStyle w:val="ListParagraph"/>
        <w:numPr>
          <w:ilvl w:val="1"/>
          <w:numId w:val="34"/>
        </w:numPr>
        <w:ind w:left="993" w:hanging="426"/>
      </w:pPr>
      <w:r w:rsidRPr="002D46CD">
        <w:rPr>
          <w:b/>
          <w:i/>
        </w:rPr>
        <w:t>Detailed analysis of service characteristics and service levels</w:t>
      </w:r>
      <w:r w:rsidRPr="002D46CD">
        <w:t xml:space="preserve">, in the target regions and in the target districts. In the latter, the Triple-S produced a series of </w:t>
      </w:r>
      <w:r w:rsidR="00F96209" w:rsidRPr="002D46CD">
        <w:t xml:space="preserve">factsheets </w:t>
      </w:r>
      <w:r w:rsidR="00A31CFF" w:rsidRPr="002D46CD">
        <w:t xml:space="preserve">on service levels for each round of data collection undertaken as part of the project (one </w:t>
      </w:r>
      <w:r w:rsidR="00F96209" w:rsidRPr="002D46CD">
        <w:t>baseline data collection followed by two subsequent rounds)</w:t>
      </w:r>
      <w:r w:rsidR="0085436C" w:rsidRPr="002D46CD">
        <w:t>. This was also accompanied by a series of factsheets on user satisfaction in the target DAs</w:t>
      </w:r>
      <w:r w:rsidR="00A97E15" w:rsidRPr="002D46CD">
        <w:t xml:space="preserve">. More recently, this was also complemented by detailed analysis of budgets made available by DAs for </w:t>
      </w:r>
      <w:r w:rsidR="00795BB2" w:rsidRPr="002D46CD">
        <w:t>WASH services</w:t>
      </w:r>
      <w:r w:rsidR="00F96209" w:rsidRPr="002D46CD">
        <w:t xml:space="preserve">; </w:t>
      </w:r>
      <w:r w:rsidR="00A31CFF" w:rsidRPr="002D46CD">
        <w:t xml:space="preserve"> </w:t>
      </w:r>
    </w:p>
    <w:p w14:paraId="57358A1C" w14:textId="77777777" w:rsidR="00C16311" w:rsidRPr="002D46CD" w:rsidRDefault="00F96209" w:rsidP="006929EC">
      <w:pPr>
        <w:pStyle w:val="ListParagraph"/>
        <w:numPr>
          <w:ilvl w:val="1"/>
          <w:numId w:val="34"/>
        </w:numPr>
        <w:ind w:left="993" w:hanging="426"/>
      </w:pPr>
      <w:r w:rsidRPr="002D46CD">
        <w:rPr>
          <w:b/>
          <w:i/>
        </w:rPr>
        <w:t xml:space="preserve">Sector documentation, </w:t>
      </w:r>
      <w:r w:rsidRPr="002D46CD">
        <w:t>produced in very close coordination with CWSA, such as a revised version of the “Project Implementation Manual” (or PIM), which is the main document used in the sector for planning and undertaking rural water sector inter</w:t>
      </w:r>
      <w:r w:rsidR="002B7C1E" w:rsidRPr="002D46CD">
        <w:t>ventions; the “District Operational Manual” (DOM), which is targeted at District Assemblies to s</w:t>
      </w:r>
      <w:r w:rsidR="0085436C" w:rsidRPr="002D46CD">
        <w:t>upport them with their responsibilities to provide water, sanitation and hygiene (WASH) services. This also included a “Framework for Assessing and Monitoring Rural and Small Town Water Supply Services in G</w:t>
      </w:r>
      <w:r w:rsidR="00C16311" w:rsidRPr="002D46CD">
        <w:t xml:space="preserve">hana and an “How-to-do guide for functionality and service monitoring. More technical documentation has been produced, for example, on topics such as LCCA and asset management; </w:t>
      </w:r>
    </w:p>
    <w:p w14:paraId="3C003953" w14:textId="77777777" w:rsidR="00C16311" w:rsidRPr="002D46CD" w:rsidRDefault="00C16311" w:rsidP="006929EC">
      <w:pPr>
        <w:pStyle w:val="ListParagraph"/>
        <w:numPr>
          <w:ilvl w:val="1"/>
          <w:numId w:val="34"/>
        </w:numPr>
        <w:ind w:left="993" w:hanging="426"/>
      </w:pPr>
      <w:r w:rsidRPr="002D46CD">
        <w:rPr>
          <w:b/>
          <w:i/>
        </w:rPr>
        <w:t xml:space="preserve">Training reports, </w:t>
      </w:r>
      <w:r w:rsidRPr="002D46CD">
        <w:t xml:space="preserve">presenting the results of specific training activities for example on asset management; </w:t>
      </w:r>
    </w:p>
    <w:p w14:paraId="6FA4073B" w14:textId="77777777" w:rsidR="00C16311" w:rsidRPr="002D46CD" w:rsidRDefault="00C16311" w:rsidP="006929EC">
      <w:pPr>
        <w:pStyle w:val="ListParagraph"/>
        <w:numPr>
          <w:ilvl w:val="1"/>
          <w:numId w:val="34"/>
        </w:numPr>
        <w:ind w:left="993" w:hanging="426"/>
      </w:pPr>
      <w:r w:rsidRPr="002D46CD">
        <w:rPr>
          <w:b/>
          <w:i/>
        </w:rPr>
        <w:t xml:space="preserve">Internal reflection documents, </w:t>
      </w:r>
      <w:r w:rsidRPr="002D46CD">
        <w:t xml:space="preserve">particularly on the outcomes of learning retreats; </w:t>
      </w:r>
    </w:p>
    <w:p w14:paraId="02B659B9" w14:textId="77777777" w:rsidR="004E0DCA" w:rsidRPr="002D46CD" w:rsidRDefault="00C16311" w:rsidP="006929EC">
      <w:pPr>
        <w:pStyle w:val="ListParagraph"/>
        <w:numPr>
          <w:ilvl w:val="1"/>
          <w:numId w:val="34"/>
        </w:numPr>
        <w:ind w:left="993" w:hanging="426"/>
      </w:pPr>
      <w:r w:rsidRPr="002D46CD">
        <w:rPr>
          <w:b/>
          <w:i/>
        </w:rPr>
        <w:t xml:space="preserve">External communication documents, </w:t>
      </w:r>
      <w:r w:rsidRPr="002D46CD">
        <w:t xml:space="preserve">such as blogs and videos intended for a wider audience. </w:t>
      </w:r>
      <w:r w:rsidR="0085436C" w:rsidRPr="002D46CD">
        <w:t xml:space="preserve"> </w:t>
      </w:r>
    </w:p>
    <w:p w14:paraId="289CC847" w14:textId="1F08D357" w:rsidR="00BA579C" w:rsidRPr="002E696A" w:rsidRDefault="00B31310" w:rsidP="006929EC">
      <w:pPr>
        <w:pStyle w:val="ListParagraph"/>
        <w:numPr>
          <w:ilvl w:val="0"/>
          <w:numId w:val="34"/>
        </w:numPr>
        <w:ind w:left="360"/>
      </w:pPr>
      <w:r w:rsidRPr="002E696A">
        <w:rPr>
          <w:b/>
        </w:rPr>
        <w:t>Supporting learning alliances at the National level (partly through the overall IRC Ghana programme support to the Resource Centre Network) and t</w:t>
      </w:r>
      <w:r w:rsidR="00587FEC" w:rsidRPr="002E696A">
        <w:rPr>
          <w:b/>
        </w:rPr>
        <w:t>he setting up of learning alliances</w:t>
      </w:r>
      <w:r w:rsidR="00CA1A37" w:rsidRPr="002E696A">
        <w:rPr>
          <w:b/>
        </w:rPr>
        <w:t xml:space="preserve"> </w:t>
      </w:r>
      <w:r w:rsidR="00BA579C" w:rsidRPr="002E696A">
        <w:rPr>
          <w:b/>
        </w:rPr>
        <w:t>at Regional and District levels</w:t>
      </w:r>
      <w:r w:rsidR="00CA1A37" w:rsidRPr="002E696A">
        <w:t xml:space="preserve">; </w:t>
      </w:r>
    </w:p>
    <w:p w14:paraId="21BC1CDF" w14:textId="77777777" w:rsidR="00CA1A37" w:rsidRPr="002D46CD" w:rsidRDefault="00CA1A37" w:rsidP="006929EC">
      <w:pPr>
        <w:pStyle w:val="ListParagraph"/>
        <w:numPr>
          <w:ilvl w:val="0"/>
          <w:numId w:val="34"/>
        </w:numPr>
        <w:ind w:left="360"/>
      </w:pPr>
      <w:r w:rsidRPr="002D46CD">
        <w:rPr>
          <w:b/>
        </w:rPr>
        <w:t>T</w:t>
      </w:r>
      <w:r w:rsidR="004E0DCA" w:rsidRPr="002D46CD">
        <w:rPr>
          <w:b/>
        </w:rPr>
        <w:t xml:space="preserve">he organisation </w:t>
      </w:r>
      <w:r w:rsidR="00C16311" w:rsidRPr="002D46CD">
        <w:rPr>
          <w:b/>
        </w:rPr>
        <w:t>of training worskhops and learning events</w:t>
      </w:r>
      <w:r w:rsidR="0057097A" w:rsidRPr="002D46CD">
        <w:rPr>
          <w:b/>
        </w:rPr>
        <w:t xml:space="preserve">. </w:t>
      </w:r>
      <w:r w:rsidR="0057097A" w:rsidRPr="002D46CD">
        <w:t>For example, training events were organised on the principles of Life Cycle Costing and asset management</w:t>
      </w:r>
      <w:r w:rsidR="00FB1389" w:rsidRPr="002D46CD">
        <w:t xml:space="preserve"> in 2013, which formed </w:t>
      </w:r>
      <w:r w:rsidR="007E13DE" w:rsidRPr="002D46CD">
        <w:t>the basis for the LCCA experiment</w:t>
      </w:r>
      <w:r w:rsidR="0057097A" w:rsidRPr="002D46CD">
        <w:t xml:space="preserve">. </w:t>
      </w:r>
    </w:p>
    <w:p w14:paraId="48AC4FA8" w14:textId="77777777" w:rsidR="00CA1A37" w:rsidRPr="002D46CD" w:rsidRDefault="00C16311" w:rsidP="006929EC">
      <w:pPr>
        <w:pStyle w:val="ListParagraph"/>
        <w:numPr>
          <w:ilvl w:val="0"/>
          <w:numId w:val="34"/>
        </w:numPr>
        <w:ind w:left="360"/>
        <w:rPr>
          <w:b/>
        </w:rPr>
      </w:pPr>
      <w:r w:rsidRPr="002D46CD">
        <w:rPr>
          <w:b/>
        </w:rPr>
        <w:t xml:space="preserve">Capacity support to DA </w:t>
      </w:r>
      <w:r w:rsidR="008466F5" w:rsidRPr="002D46CD">
        <w:rPr>
          <w:b/>
        </w:rPr>
        <w:t xml:space="preserve">and CWSA </w:t>
      </w:r>
      <w:r w:rsidRPr="002D46CD">
        <w:rPr>
          <w:b/>
        </w:rPr>
        <w:t>staff</w:t>
      </w:r>
      <w:r w:rsidR="008466F5" w:rsidRPr="002D46CD">
        <w:rPr>
          <w:b/>
        </w:rPr>
        <w:t xml:space="preserve"> and on-the-job training. </w:t>
      </w:r>
      <w:r w:rsidR="002C6A5B" w:rsidRPr="002D46CD">
        <w:t xml:space="preserve">This support was primarily delivered by the RLF who were located in CWSA regional offices, and complemented by assistance from Accra-based staff (particularly on research methods) or from staff from the International Workstream (for the fine-tuning of some research publications or the </w:t>
      </w:r>
      <w:r w:rsidR="00A97E15" w:rsidRPr="002D46CD">
        <w:t xml:space="preserve">development of certain experiments. </w:t>
      </w:r>
      <w:r w:rsidRPr="002D46CD">
        <w:rPr>
          <w:b/>
        </w:rPr>
        <w:t xml:space="preserve"> </w:t>
      </w:r>
      <w:r w:rsidR="00CA1A37" w:rsidRPr="002D46CD">
        <w:rPr>
          <w:b/>
        </w:rPr>
        <w:t xml:space="preserve"> </w:t>
      </w:r>
    </w:p>
    <w:p w14:paraId="1578C629" w14:textId="77777777" w:rsidR="0046577D" w:rsidRPr="002D46CD" w:rsidRDefault="008466F5" w:rsidP="004A14EB">
      <w:r w:rsidRPr="002D46CD">
        <w:lastRenderedPageBreak/>
        <w:t>A</w:t>
      </w:r>
      <w:r w:rsidR="0046577D" w:rsidRPr="002D46CD">
        <w:t xml:space="preserve"> full list of outputs delivered prior to MTA has not been included, as these had been evaluated through the MTA. These included strategic documents such as support provided with the development of the Water Sector Strategic Development Plan for the M</w:t>
      </w:r>
      <w:r w:rsidRPr="002D46CD">
        <w:t xml:space="preserve">WRWH. </w:t>
      </w:r>
    </w:p>
    <w:p w14:paraId="5556DC79" w14:textId="77777777" w:rsidR="007E3B7B" w:rsidRPr="002D46CD" w:rsidRDefault="00FB2296" w:rsidP="008466F5">
      <w:pPr>
        <w:jc w:val="both"/>
        <w:rPr>
          <w:b/>
          <w:i/>
        </w:rPr>
      </w:pPr>
      <w:r w:rsidRPr="002D46CD">
        <w:rPr>
          <w:b/>
          <w:i/>
        </w:rPr>
        <w:t xml:space="preserve">Overall evaluation </w:t>
      </w:r>
      <w:r w:rsidR="008466F5" w:rsidRPr="002D46CD">
        <w:rPr>
          <w:b/>
          <w:i/>
        </w:rPr>
        <w:t xml:space="preserve">- </w:t>
      </w:r>
      <w:r w:rsidR="00160811" w:rsidRPr="002D46CD">
        <w:rPr>
          <w:b/>
          <w:i/>
        </w:rPr>
        <w:t xml:space="preserve">Project outputs were produced on time and on budget. </w:t>
      </w:r>
      <w:r w:rsidR="00160811" w:rsidRPr="002D46CD">
        <w:rPr>
          <w:b/>
          <w:bCs/>
          <w:i/>
        </w:rPr>
        <w:t>On the whole, the project o</w:t>
      </w:r>
      <w:r w:rsidR="007E3B7B" w:rsidRPr="002D46CD">
        <w:rPr>
          <w:b/>
          <w:bCs/>
          <w:i/>
        </w:rPr>
        <w:t xml:space="preserve">utputs </w:t>
      </w:r>
      <w:r w:rsidR="00160811" w:rsidRPr="002D46CD">
        <w:rPr>
          <w:b/>
          <w:bCs/>
          <w:i/>
        </w:rPr>
        <w:t>we</w:t>
      </w:r>
      <w:r w:rsidR="007E3B7B" w:rsidRPr="002D46CD">
        <w:rPr>
          <w:b/>
          <w:bCs/>
          <w:i/>
        </w:rPr>
        <w:t>re of very high quality</w:t>
      </w:r>
      <w:r w:rsidR="00160811" w:rsidRPr="002D46CD">
        <w:rPr>
          <w:b/>
          <w:bCs/>
          <w:i/>
        </w:rPr>
        <w:t xml:space="preserve"> and were </w:t>
      </w:r>
      <w:r w:rsidR="007E3B7B" w:rsidRPr="002D46CD">
        <w:rPr>
          <w:b/>
          <w:bCs/>
          <w:i/>
        </w:rPr>
        <w:t>much appreciated by sector stakeholders</w:t>
      </w:r>
      <w:r w:rsidR="00160811" w:rsidRPr="002D46CD">
        <w:rPr>
          <w:bCs/>
          <w:i/>
        </w:rPr>
        <w:t xml:space="preserve">. </w:t>
      </w:r>
      <w:r w:rsidR="00E773DE" w:rsidRPr="002D46CD">
        <w:rPr>
          <w:bCs/>
        </w:rPr>
        <w:t xml:space="preserve">For example, the factsheets that were produced to communicate the results of the performance monitoring rounds were very well received and used at the DA level, which were the primary audience for these outputs. The decision </w:t>
      </w:r>
      <w:r w:rsidR="00E773DE" w:rsidRPr="002D46CD">
        <w:t>to move from a full-blown report (which was produced for the basel</w:t>
      </w:r>
      <w:r w:rsidR="00407975" w:rsidRPr="002D46CD">
        <w:t xml:space="preserve">ine assessments) to a much more synthetic factsheet to convey key results was an excellent decision, as it helped moving away from the conception of Triple-S as a research exercise to </w:t>
      </w:r>
      <w:r w:rsidR="008466F5" w:rsidRPr="002D46CD">
        <w:t>one that was much more “results</w:t>
      </w:r>
      <w:r w:rsidR="00407975" w:rsidRPr="002D46CD">
        <w:t xml:space="preserve">-orientated”. </w:t>
      </w:r>
      <w:r w:rsidR="00E773DE" w:rsidRPr="002D46CD">
        <w:t xml:space="preserve">On the back of these factsheets, presentations were made in various </w:t>
      </w:r>
      <w:r w:rsidR="008466F5" w:rsidRPr="002D46CD">
        <w:t>fora,</w:t>
      </w:r>
      <w:r w:rsidR="00E773DE" w:rsidRPr="002D46CD">
        <w:t xml:space="preserve"> </w:t>
      </w:r>
      <w:r w:rsidR="00407975" w:rsidRPr="002D46CD">
        <w:t xml:space="preserve">including </w:t>
      </w:r>
      <w:r w:rsidR="002C6A5B" w:rsidRPr="002D46CD">
        <w:t xml:space="preserve">some </w:t>
      </w:r>
      <w:r w:rsidR="00407975" w:rsidRPr="002D46CD">
        <w:t xml:space="preserve">for decision-makers in DA Assemblies or at the Learning Alliances. This allowed DA officials to assimilate the results of the performance assessment and be stimulated to act on the back of these results. Several DA officials interviewed during the evaluation indicated that the data gathered and conveyed through the Triple-S project helped them understand the gravity of the situation in terms of hand-pump </w:t>
      </w:r>
      <w:r w:rsidR="00934D02" w:rsidRPr="002D46CD">
        <w:t xml:space="preserve">failure. For many DA officials, the Triple-S data was a “wake-up call” that was to trigger them into action. Action followed, in part, although the full expected impacts were not achieved as we set out below in the discussion about outcomes and impacts. </w:t>
      </w:r>
    </w:p>
    <w:p w14:paraId="0054F609" w14:textId="77777777" w:rsidR="00934D02" w:rsidRPr="002D46CD" w:rsidRDefault="00934D02" w:rsidP="00160811">
      <w:pPr>
        <w:rPr>
          <w:b/>
          <w:i/>
        </w:rPr>
      </w:pPr>
      <w:r w:rsidRPr="002D46CD">
        <w:rPr>
          <w:b/>
          <w:i/>
        </w:rPr>
        <w:t xml:space="preserve">The “versioning” of these outputs could be improved and diversified, however, so as to reach the largest number of stakeholders. </w:t>
      </w:r>
      <w:r w:rsidRPr="002D46CD">
        <w:t>One initial concern we raised in the evaluation was whether the outputs were “too sophistic</w:t>
      </w:r>
      <w:r w:rsidR="002C6A5B" w:rsidRPr="002D46CD">
        <w:t>ated” to get key</w:t>
      </w:r>
      <w:r w:rsidR="004E4159" w:rsidRPr="002D46CD">
        <w:t xml:space="preserve"> message</w:t>
      </w:r>
      <w:r w:rsidR="002C6A5B" w:rsidRPr="002D46CD">
        <w:t>s</w:t>
      </w:r>
      <w:r w:rsidR="004E4159" w:rsidRPr="002D46CD">
        <w:t xml:space="preserve"> across</w:t>
      </w:r>
      <w:r w:rsidR="002C6A5B" w:rsidRPr="002D46CD">
        <w:t xml:space="preserve"> to their intended audience</w:t>
      </w:r>
      <w:r w:rsidR="004E4159" w:rsidRPr="002D46CD">
        <w:t xml:space="preserve">. It transpired through interviews that they were pitched at the right level for officials </w:t>
      </w:r>
      <w:r w:rsidR="002C6A5B" w:rsidRPr="002D46CD">
        <w:t>at DA</w:t>
      </w:r>
      <w:r w:rsidR="004E4159" w:rsidRPr="002D46CD">
        <w:t xml:space="preserve">, </w:t>
      </w:r>
      <w:r w:rsidR="002C6A5B" w:rsidRPr="002D46CD">
        <w:t>regional</w:t>
      </w:r>
      <w:r w:rsidR="004E4159" w:rsidRPr="002D46CD">
        <w:t xml:space="preserve"> or national level</w:t>
      </w:r>
      <w:r w:rsidR="002C6A5B" w:rsidRPr="002D46CD">
        <w:t>s</w:t>
      </w:r>
      <w:r w:rsidR="004E4159" w:rsidRPr="002D46CD">
        <w:t xml:space="preserve">. </w:t>
      </w:r>
      <w:r w:rsidR="00D03014" w:rsidRPr="002D46CD">
        <w:t xml:space="preserve">However, no suitable outputs were prepared in a suitable format to reach Water and Sanitation Management Teams or beneficiaries at community level. This may be a reflection of the fact that Triple-S is focused to work with DAs: however, helping DAs communicate these messages to WSMTs, which are the primary WASH service providers would greatly help with triggering full realisation at the level of all stakeholders of the need for action to improve service functionality. </w:t>
      </w:r>
      <w:r w:rsidRPr="002D46CD">
        <w:rPr>
          <w:b/>
          <w:i/>
        </w:rPr>
        <w:t xml:space="preserve"> </w:t>
      </w:r>
    </w:p>
    <w:p w14:paraId="566F7635" w14:textId="38CB2AE0" w:rsidR="007E3B7B" w:rsidRPr="002D46CD" w:rsidRDefault="00D03014" w:rsidP="00641CDE">
      <w:r w:rsidRPr="002D46CD">
        <w:rPr>
          <w:b/>
          <w:i/>
        </w:rPr>
        <w:t>The t</w:t>
      </w:r>
      <w:r w:rsidR="007E3B7B" w:rsidRPr="002D46CD">
        <w:rPr>
          <w:b/>
          <w:i/>
        </w:rPr>
        <w:t xml:space="preserve">raining programmes </w:t>
      </w:r>
      <w:r w:rsidRPr="002D46CD">
        <w:rPr>
          <w:b/>
          <w:i/>
        </w:rPr>
        <w:t xml:space="preserve">appear to </w:t>
      </w:r>
      <w:r w:rsidR="00E81472" w:rsidRPr="002D46CD">
        <w:rPr>
          <w:b/>
          <w:i/>
        </w:rPr>
        <w:t xml:space="preserve">have been effective </w:t>
      </w:r>
      <w:r w:rsidR="007E3B7B" w:rsidRPr="002D46CD">
        <w:rPr>
          <w:b/>
          <w:i/>
        </w:rPr>
        <w:t xml:space="preserve">in </w:t>
      </w:r>
      <w:r w:rsidR="00641CDE">
        <w:rPr>
          <w:b/>
          <w:i/>
        </w:rPr>
        <w:t>capacity building</w:t>
      </w:r>
      <w:r w:rsidR="007E3B7B" w:rsidRPr="002D46CD">
        <w:rPr>
          <w:b/>
          <w:i/>
        </w:rPr>
        <w:t xml:space="preserve"> at DA and regional le</w:t>
      </w:r>
      <w:r w:rsidRPr="002D46CD">
        <w:rPr>
          <w:b/>
          <w:i/>
        </w:rPr>
        <w:t>vels.</w:t>
      </w:r>
      <w:r w:rsidRPr="002D46CD">
        <w:t xml:space="preserve"> DA officials made frequent references to the Triple-S training programmes to which they had participated</w:t>
      </w:r>
      <w:r w:rsidR="00795BB2" w:rsidRPr="002D46CD">
        <w:t xml:space="preserve"> and were satisfied with the quality of the training delivered</w:t>
      </w:r>
      <w:r w:rsidRPr="002D46CD">
        <w:t xml:space="preserve">. </w:t>
      </w:r>
    </w:p>
    <w:p w14:paraId="0D16BF47" w14:textId="77777777" w:rsidR="001742E2" w:rsidRPr="002D46CD" w:rsidRDefault="001742E2" w:rsidP="00D03014">
      <w:r w:rsidRPr="002D46CD">
        <w:rPr>
          <w:b/>
          <w:i/>
        </w:rPr>
        <w:t>Some of the research papers and activities do not pertain to one of the specific experiments but</w:t>
      </w:r>
      <w:r w:rsidR="001C0EEC" w:rsidRPr="002D46CD">
        <w:rPr>
          <w:b/>
          <w:i/>
        </w:rPr>
        <w:t xml:space="preserve"> nevertheless have explored ground-breaking areas and bring significant added-value to the sector. </w:t>
      </w:r>
      <w:r w:rsidR="001C0EEC" w:rsidRPr="002D46CD">
        <w:t xml:space="preserve">This was particularly the case of the work on District level budget monitoring, which intends to track how much DAs are allocating and spending on WASH. This is a complex area because the public finance system currently does not allocate WASH-related spending to a specific activity. The Triple-S researchers therefore had to reconstruct WASH spending at DA level from scratch, based on the invoice books. </w:t>
      </w:r>
      <w:r w:rsidR="003249DA" w:rsidRPr="002D46CD">
        <w:t xml:space="preserve">This is painstaking work but </w:t>
      </w:r>
      <w:r w:rsidR="00C963E0" w:rsidRPr="002D46CD">
        <w:t>the results are very useful, in the sense that they throw</w:t>
      </w:r>
      <w:r w:rsidR="003249DA" w:rsidRPr="002D46CD">
        <w:t xml:space="preserve"> out in broad day</w:t>
      </w:r>
      <w:r w:rsidR="00C963E0" w:rsidRPr="002D46CD">
        <w:t xml:space="preserve">light the fact that DAs allocate very little funding to WASH at present (although this is expected to increase following Triple-S involvement). </w:t>
      </w:r>
    </w:p>
    <w:p w14:paraId="3CB4B77F" w14:textId="77777777" w:rsidR="007E3B7B" w:rsidRDefault="00D03014" w:rsidP="00D03014">
      <w:r w:rsidRPr="002D46CD">
        <w:rPr>
          <w:b/>
          <w:i/>
        </w:rPr>
        <w:t>The p</w:t>
      </w:r>
      <w:r w:rsidR="007E3B7B" w:rsidRPr="002D46CD">
        <w:rPr>
          <w:b/>
          <w:i/>
        </w:rPr>
        <w:t xml:space="preserve">rocess for producing outputs was highly participatory, involving </w:t>
      </w:r>
      <w:r w:rsidR="004A5C43" w:rsidRPr="002D46CD">
        <w:rPr>
          <w:b/>
          <w:i/>
        </w:rPr>
        <w:t xml:space="preserve">the </w:t>
      </w:r>
      <w:r w:rsidR="007E3B7B" w:rsidRPr="002D46CD">
        <w:rPr>
          <w:b/>
          <w:i/>
        </w:rPr>
        <w:t xml:space="preserve">DAs and CWSA, </w:t>
      </w:r>
      <w:r w:rsidR="004A5C43" w:rsidRPr="002D46CD">
        <w:rPr>
          <w:b/>
          <w:i/>
        </w:rPr>
        <w:t xml:space="preserve">thereby </w:t>
      </w:r>
      <w:r w:rsidR="007E3B7B" w:rsidRPr="002D46CD">
        <w:rPr>
          <w:b/>
          <w:i/>
        </w:rPr>
        <w:t xml:space="preserve">providing a firm basis for </w:t>
      </w:r>
      <w:r w:rsidR="004A5C43" w:rsidRPr="002D46CD">
        <w:rPr>
          <w:b/>
          <w:i/>
        </w:rPr>
        <w:t>institutionalization</w:t>
      </w:r>
      <w:r w:rsidR="007E3B7B" w:rsidRPr="002D46CD">
        <w:rPr>
          <w:b/>
          <w:i/>
        </w:rPr>
        <w:t xml:space="preserve"> of the </w:t>
      </w:r>
      <w:r w:rsidR="004A5C43" w:rsidRPr="002D46CD">
        <w:rPr>
          <w:b/>
          <w:i/>
        </w:rPr>
        <w:t xml:space="preserve">production </w:t>
      </w:r>
      <w:r w:rsidR="007E3B7B" w:rsidRPr="002D46CD">
        <w:rPr>
          <w:b/>
          <w:i/>
        </w:rPr>
        <w:t>process</w:t>
      </w:r>
      <w:r w:rsidR="004A5C43" w:rsidRPr="002D46CD">
        <w:rPr>
          <w:b/>
          <w:i/>
        </w:rPr>
        <w:t xml:space="preserve">. </w:t>
      </w:r>
      <w:r w:rsidR="004A5C43" w:rsidRPr="002D46CD">
        <w:t>One substantial concern, however, is that in the absence of support from the Regional Learning Facilitator (RLF) and from international support staff (such as Marieke</w:t>
      </w:r>
      <w:r w:rsidR="0056268A" w:rsidRPr="002D46CD">
        <w:t xml:space="preserve"> Adank, from IRC in the Hague</w:t>
      </w:r>
      <w:r w:rsidR="004A5C43" w:rsidRPr="002D46CD">
        <w:t xml:space="preserve">), DAs, are likely to struggle to replicate the monitoring rounds going forward, not only in terms of data collection but also for data analysis and production of the factsheets. The sustainability of the Triple-S process and the ability to sustain service functionality monitoring is therefore questionable, except in the context of specific donor-funded </w:t>
      </w:r>
      <w:r w:rsidR="004A5C43" w:rsidRPr="002D46CD">
        <w:lastRenderedPageBreak/>
        <w:t>projects or programmes (including those funded by the World Bank, the Hilton Foundation or DGIS</w:t>
      </w:r>
      <w:r w:rsidR="0056268A" w:rsidRPr="002D46CD">
        <w:t xml:space="preserve">, as discussed in Section </w:t>
      </w:r>
      <w:r w:rsidR="005A77F5" w:rsidRPr="002D46CD">
        <w:fldChar w:fldCharType="begin"/>
      </w:r>
      <w:r w:rsidR="0056268A" w:rsidRPr="002D46CD">
        <w:instrText xml:space="preserve"> REF _Ref277280937 \r \h </w:instrText>
      </w:r>
      <w:r w:rsidR="005A77F5" w:rsidRPr="002D46CD">
        <w:fldChar w:fldCharType="separate"/>
      </w:r>
      <w:r w:rsidR="002C2105" w:rsidRPr="002D46CD">
        <w:t>F.2</w:t>
      </w:r>
      <w:r w:rsidR="005A77F5" w:rsidRPr="002D46CD">
        <w:fldChar w:fldCharType="end"/>
      </w:r>
      <w:r w:rsidR="004A5C43" w:rsidRPr="002D46CD">
        <w:t xml:space="preserve">).  </w:t>
      </w:r>
    </w:p>
    <w:p w14:paraId="2BB3F678" w14:textId="3203342F" w:rsidR="00125F67" w:rsidRPr="002D46CD" w:rsidRDefault="00125F67" w:rsidP="00D03014">
      <w:r>
        <w:t xml:space="preserve">In the following sections, we review in more detail the five key outputs from the project that have been produced following the MTA, including three experiments and two studies. </w:t>
      </w:r>
    </w:p>
    <w:p w14:paraId="7BF05F85" w14:textId="77777777" w:rsidR="00FB2296" w:rsidRPr="002D46CD" w:rsidRDefault="00FB2296" w:rsidP="00FB2296">
      <w:pPr>
        <w:pStyle w:val="Heading2"/>
      </w:pPr>
      <w:bookmarkStart w:id="52" w:name="_Toc405838037"/>
      <w:r w:rsidRPr="002D46CD">
        <w:t>Experiment 1: Service level monitoring</w:t>
      </w:r>
      <w:bookmarkEnd w:id="52"/>
      <w:r w:rsidRPr="002D46CD">
        <w:t xml:space="preserve"> </w:t>
      </w:r>
    </w:p>
    <w:p w14:paraId="4F8D7018" w14:textId="77777777" w:rsidR="002711D7" w:rsidRPr="002D46CD" w:rsidRDefault="002711D7" w:rsidP="002711D7">
      <w:pPr>
        <w:rPr>
          <w:b/>
          <w:i/>
        </w:rPr>
      </w:pPr>
      <w:r w:rsidRPr="002D46CD">
        <w:rPr>
          <w:b/>
          <w:i/>
        </w:rPr>
        <w:t>What has been done under Experiment 1?</w:t>
      </w:r>
    </w:p>
    <w:p w14:paraId="00122F73" w14:textId="77777777" w:rsidR="0056268A" w:rsidRPr="002D46CD" w:rsidRDefault="002711D7" w:rsidP="002711D7">
      <w:r w:rsidRPr="002D46CD">
        <w:t xml:space="preserve">Triple-S worked together with CWSA on the development and rolling out of a Service Level monitoring framework for rural water services. This framework was piloted in the Triple-S districts over three rounds of data collection, including a baseline and two further rounds. </w:t>
      </w:r>
    </w:p>
    <w:p w14:paraId="54B30360" w14:textId="77777777" w:rsidR="001F6121" w:rsidRPr="002D46CD" w:rsidRDefault="002711D7" w:rsidP="002711D7">
      <w:r w:rsidRPr="002D46CD">
        <w:t xml:space="preserve">Piloting at DA level allowed fine-tuning service level indicators and ensuring their applicability at DA level. </w:t>
      </w:r>
      <w:r w:rsidR="00B64893" w:rsidRPr="002D46CD">
        <w:t>Data collection was done using a mobile phone application based on the Ak</w:t>
      </w:r>
      <w:r w:rsidR="001F6121" w:rsidRPr="002D46CD">
        <w:t xml:space="preserve">voFLOW system. Staff at DA level were provided with mobile phones and trained in using the system. The </w:t>
      </w:r>
      <w:r w:rsidR="00673587" w:rsidRPr="002D46CD">
        <w:t>CWSA regional offices now hold the mobile phones</w:t>
      </w:r>
      <w:r w:rsidR="001F6121" w:rsidRPr="002D46CD">
        <w:t xml:space="preserve"> and the staff that has been trained can be mobilised for further rounds of data collection. </w:t>
      </w:r>
    </w:p>
    <w:p w14:paraId="72956758" w14:textId="77777777" w:rsidR="00B64893" w:rsidRPr="002D46CD" w:rsidRDefault="001F6121" w:rsidP="002711D7">
      <w:r w:rsidRPr="002D46CD">
        <w:t>Triple-S staff</w:t>
      </w:r>
      <w:r w:rsidR="00673587" w:rsidRPr="002D46CD">
        <w:t xml:space="preserve"> (including international IRC staff)</w:t>
      </w:r>
      <w:r w:rsidRPr="002D46CD">
        <w:t xml:space="preserve"> </w:t>
      </w:r>
      <w:r w:rsidR="00673587" w:rsidRPr="002D46CD">
        <w:t xml:space="preserve">provided support for the analysis of the results and production of a report capturing the results of the first round of data collection, followed by factsheets on service monitoring and user satisfaction for the two subsequent rounds. </w:t>
      </w:r>
      <w:r w:rsidRPr="002D46CD">
        <w:t xml:space="preserve"> </w:t>
      </w:r>
    </w:p>
    <w:p w14:paraId="68AA90E7" w14:textId="77777777" w:rsidR="00D8398F" w:rsidRPr="002D46CD" w:rsidRDefault="002711D7" w:rsidP="002711D7">
      <w:r w:rsidRPr="002D46CD">
        <w:t xml:space="preserve">Results from each round were presented to the DAs decision-making bodies by DA staff themselves. Such presentations were deemed critical to create consciousness within </w:t>
      </w:r>
      <w:r w:rsidR="00D8398F" w:rsidRPr="002D46CD">
        <w:t xml:space="preserve">the DAs about current service levels and alert them to what needs to be done in terms of improving service delivery. </w:t>
      </w:r>
    </w:p>
    <w:p w14:paraId="7285EA85" w14:textId="77777777" w:rsidR="007F0CB9" w:rsidRPr="002D46CD" w:rsidRDefault="00D8398F" w:rsidP="002711D7">
      <w:r w:rsidRPr="002D46CD">
        <w:t>In parallel to activities taking place at DA level, the service level monitoring framework was developed as an overall framework and adopted by CWSA for</w:t>
      </w:r>
      <w:r w:rsidR="007F0CB9" w:rsidRPr="002D46CD">
        <w:t xml:space="preserve"> all its operations nation-wide through two main documents: the “Framework for Assessing And Monitoring Rural and Small Town Water Supply Services in Ghana” and the “How-to-Do Guide for functionality and service monitoring, which were both officially published in March 2014 by CWSA with very clear references to the direct contribution of the Triple-S project. </w:t>
      </w:r>
    </w:p>
    <w:p w14:paraId="1682F325" w14:textId="77777777" w:rsidR="007E3B7B" w:rsidRPr="002D46CD" w:rsidRDefault="002711D7" w:rsidP="002711D7">
      <w:pPr>
        <w:rPr>
          <w:b/>
          <w:i/>
        </w:rPr>
      </w:pPr>
      <w:r w:rsidRPr="002D46CD">
        <w:rPr>
          <w:b/>
          <w:i/>
        </w:rPr>
        <w:t>Evaluation - t</w:t>
      </w:r>
      <w:r w:rsidRPr="002D46CD">
        <w:rPr>
          <w:b/>
          <w:bCs/>
          <w:i/>
        </w:rPr>
        <w:t>he development and rolling out of a Service Level monitoring framework can be viewed as the “f</w:t>
      </w:r>
      <w:r w:rsidR="007E3B7B" w:rsidRPr="002D46CD">
        <w:rPr>
          <w:b/>
          <w:bCs/>
          <w:i/>
        </w:rPr>
        <w:t xml:space="preserve">lagship experiment” </w:t>
      </w:r>
      <w:r w:rsidRPr="002D46CD">
        <w:rPr>
          <w:b/>
          <w:bCs/>
          <w:i/>
        </w:rPr>
        <w:t>for the project</w:t>
      </w:r>
      <w:r w:rsidR="0056268A" w:rsidRPr="002D46CD">
        <w:rPr>
          <w:b/>
          <w:bCs/>
          <w:i/>
        </w:rPr>
        <w:t xml:space="preserve"> in Ghana</w:t>
      </w:r>
      <w:r w:rsidRPr="002D46CD">
        <w:rPr>
          <w:b/>
          <w:bCs/>
          <w:i/>
        </w:rPr>
        <w:t xml:space="preserve">, </w:t>
      </w:r>
      <w:r w:rsidR="007E3B7B" w:rsidRPr="002D46CD">
        <w:rPr>
          <w:b/>
          <w:bCs/>
          <w:i/>
        </w:rPr>
        <w:t xml:space="preserve">which has led to clear outcomes </w:t>
      </w:r>
      <w:r w:rsidRPr="002D46CD">
        <w:rPr>
          <w:b/>
          <w:bCs/>
          <w:i/>
        </w:rPr>
        <w:t>in terms of changing mentalities</w:t>
      </w:r>
      <w:r w:rsidR="00D8398F" w:rsidRPr="002D46CD">
        <w:rPr>
          <w:b/>
          <w:bCs/>
          <w:i/>
        </w:rPr>
        <w:t>.</w:t>
      </w:r>
      <w:r w:rsidRPr="002D46CD">
        <w:rPr>
          <w:b/>
          <w:bCs/>
          <w:i/>
        </w:rPr>
        <w:t xml:space="preserve"> </w:t>
      </w:r>
    </w:p>
    <w:p w14:paraId="38B68B9D" w14:textId="77777777" w:rsidR="00D8398F" w:rsidRPr="002D46CD" w:rsidRDefault="00D8398F" w:rsidP="00D8398F">
      <w:r w:rsidRPr="002D46CD">
        <w:t>The a</w:t>
      </w:r>
      <w:r w:rsidR="007E3B7B" w:rsidRPr="002D46CD">
        <w:t xml:space="preserve">pproach has been well assimilated by DA and CWSA staff and has triggered </w:t>
      </w:r>
      <w:r w:rsidRPr="002D46CD">
        <w:t xml:space="preserve">change in their approach to budgeting, as DAs started budgeting remedial expenditure in order to address some of the most immediate problems exposed through monitoring services. </w:t>
      </w:r>
    </w:p>
    <w:p w14:paraId="4E16D037" w14:textId="77777777" w:rsidR="00D8398F" w:rsidRPr="002D46CD" w:rsidRDefault="007F0CB9" w:rsidP="00D8398F">
      <w:r w:rsidRPr="002D46CD">
        <w:t xml:space="preserve">At national level, the fact that CWSA adopted the service level monitoring framework as part of its own framework showed that they have fully appropriated this tool and are satisfied that it can be rolled out with maximum effect. In time, it is planned that the service level indicators gathered in such a way can feed into DiMES and </w:t>
      </w:r>
      <w:r w:rsidR="0056268A" w:rsidRPr="002D46CD">
        <w:t xml:space="preserve">into </w:t>
      </w:r>
      <w:r w:rsidRPr="002D46CD">
        <w:t xml:space="preserve">the </w:t>
      </w:r>
      <w:r w:rsidR="0056268A" w:rsidRPr="002D46CD">
        <w:t xml:space="preserve">overall </w:t>
      </w:r>
      <w:r w:rsidRPr="002D46CD">
        <w:t>Sector Monitoring System</w:t>
      </w:r>
      <w:r w:rsidR="0056268A" w:rsidRPr="002D46CD">
        <w:t>.</w:t>
      </w:r>
      <w:r w:rsidRPr="002D46CD">
        <w:t xml:space="preserve"> </w:t>
      </w:r>
    </w:p>
    <w:p w14:paraId="5C3EA113" w14:textId="15AD79F9" w:rsidR="007F0CB9" w:rsidRPr="002D46CD" w:rsidRDefault="007F0CB9" w:rsidP="007F0CB9">
      <w:pPr>
        <w:rPr>
          <w:b/>
          <w:i/>
        </w:rPr>
      </w:pPr>
      <w:r w:rsidRPr="002D46CD">
        <w:t xml:space="preserve">The rolling out of this service level monitoring framework is a key activity for several projects that are replicating the approach initially developed by Triple-S, which are funded by the </w:t>
      </w:r>
      <w:r w:rsidR="00600A48">
        <w:t xml:space="preserve">Dutch Government, </w:t>
      </w:r>
      <w:r w:rsidRPr="002D46CD">
        <w:t>Hilton Foundation, UNICEF, SNV  the World Bank. However, most of the DP</w:t>
      </w:r>
      <w:r w:rsidR="0056268A" w:rsidRPr="002D46CD">
        <w:t>-funded</w:t>
      </w:r>
      <w:r w:rsidRPr="002D46CD">
        <w:t xml:space="preserve"> projects are mostly </w:t>
      </w:r>
      <w:r w:rsidR="0056268A" w:rsidRPr="002D46CD">
        <w:t xml:space="preserve">covering the costs of </w:t>
      </w:r>
      <w:r w:rsidRPr="002D46CD">
        <w:t>baseline assessments, with the notable exception of the Hilton Foundation project</w:t>
      </w:r>
      <w:r w:rsidR="00C34541" w:rsidRPr="002D46CD">
        <w:t>,</w:t>
      </w:r>
      <w:r w:rsidRPr="002D46CD">
        <w:t xml:space="preserve"> which will implement a more comprehensive scale-up of the Triple-S approach, with further rounds of monitoring in the original pilot DAs for Triple-S.  </w:t>
      </w:r>
      <w:r w:rsidRPr="002D46CD">
        <w:rPr>
          <w:b/>
          <w:i/>
        </w:rPr>
        <w:t xml:space="preserve"> </w:t>
      </w:r>
    </w:p>
    <w:p w14:paraId="69B64099" w14:textId="77777777" w:rsidR="007E3B7B" w:rsidRPr="002D46CD" w:rsidRDefault="007F0CB9" w:rsidP="007F0CB9">
      <w:pPr>
        <w:rPr>
          <w:i/>
        </w:rPr>
      </w:pPr>
      <w:r w:rsidRPr="002D46CD">
        <w:rPr>
          <w:b/>
          <w:bCs/>
          <w:i/>
        </w:rPr>
        <w:t>One k</w:t>
      </w:r>
      <w:r w:rsidR="007E3B7B" w:rsidRPr="002D46CD">
        <w:rPr>
          <w:b/>
          <w:bCs/>
          <w:i/>
        </w:rPr>
        <w:t>ey issue</w:t>
      </w:r>
      <w:r w:rsidRPr="002D46CD">
        <w:rPr>
          <w:b/>
          <w:bCs/>
          <w:i/>
        </w:rPr>
        <w:t xml:space="preserve">, however, relates to whether the service level monitoring approach is sustainable (or not), particularly at the DA level. </w:t>
      </w:r>
    </w:p>
    <w:p w14:paraId="0FD9209A" w14:textId="77777777" w:rsidR="007E3B7B" w:rsidRPr="002D46CD" w:rsidRDefault="007F0CB9" w:rsidP="007F0CB9">
      <w:r w:rsidRPr="002D46CD">
        <w:lastRenderedPageBreak/>
        <w:t xml:space="preserve">The impact of service level monitoring will only be truly felt if such monitoring can be repeated at regular intervals and the results presented to decision-makers in a format that they understand and can act upon. </w:t>
      </w:r>
      <w:r w:rsidR="007E3B7B" w:rsidRPr="002D46CD">
        <w:t xml:space="preserve"> </w:t>
      </w:r>
    </w:p>
    <w:p w14:paraId="17C46075" w14:textId="77777777" w:rsidR="00394121" w:rsidRPr="002D46CD" w:rsidRDefault="007F0CB9" w:rsidP="00394121">
      <w:r w:rsidRPr="002D46CD">
        <w:t>The “sustainability” of the service level monitoring approach appears to be in question at this stage, however. Even though some DAs have allocated funding for another round of service level monitoring, it is not clear that DA</w:t>
      </w:r>
      <w:r w:rsidR="00394121" w:rsidRPr="002D46CD">
        <w:t>s’</w:t>
      </w:r>
      <w:r w:rsidRPr="002D46CD">
        <w:t xml:space="preserve"> or CWSA</w:t>
      </w:r>
      <w:r w:rsidR="00394121" w:rsidRPr="002D46CD">
        <w:t>’s</w:t>
      </w:r>
      <w:r w:rsidRPr="002D46CD">
        <w:t xml:space="preserve"> funds will be available for ongoing monitoring going forward. Going forward, it will therefore be essential to identify </w:t>
      </w:r>
      <w:r w:rsidR="007E3B7B" w:rsidRPr="002D46CD">
        <w:t>se</w:t>
      </w:r>
      <w:r w:rsidRPr="002D46CD">
        <w:t xml:space="preserve">cure sources </w:t>
      </w:r>
      <w:r w:rsidR="007E3B7B" w:rsidRPr="002D46CD">
        <w:t xml:space="preserve">of funding </w:t>
      </w:r>
      <w:r w:rsidRPr="002D46CD">
        <w:t xml:space="preserve">for </w:t>
      </w:r>
      <w:r w:rsidR="00394121" w:rsidRPr="002D46CD">
        <w:t xml:space="preserve">monitoring as part of an overall reflection on the costs of delivering sustainable services (at DA and sector level) and on the best means to finance such costs. </w:t>
      </w:r>
    </w:p>
    <w:p w14:paraId="63B517EF" w14:textId="77777777" w:rsidR="007E3B7B" w:rsidRPr="002D46CD" w:rsidRDefault="00394121" w:rsidP="00394121">
      <w:r w:rsidRPr="002D46CD">
        <w:t xml:space="preserve">It would also be essential to consider </w:t>
      </w:r>
      <w:r w:rsidR="007E3B7B" w:rsidRPr="002D46CD">
        <w:t xml:space="preserve">ways to reduce </w:t>
      </w:r>
      <w:r w:rsidRPr="002D46CD">
        <w:t xml:space="preserve">monitoring costs. This could be done, for example by linking up with other monitoring activities taking place at DA level potentially in other sectors (such as in health or </w:t>
      </w:r>
      <w:r w:rsidR="007E3B7B" w:rsidRPr="002D46CD">
        <w:t>education)</w:t>
      </w:r>
      <w:r w:rsidRPr="002D46CD">
        <w:t xml:space="preserve">. Another way to achieve cost savings would be to schedule monitoring activities at achievable time intervals, i.e. for example, to plan to monitor services every two years instead of every year.  </w:t>
      </w:r>
      <w:r w:rsidR="007E3B7B" w:rsidRPr="002D46CD">
        <w:t xml:space="preserve"> </w:t>
      </w:r>
    </w:p>
    <w:p w14:paraId="356404D7" w14:textId="77777777" w:rsidR="00FB2296" w:rsidRPr="002D46CD" w:rsidRDefault="00593597" w:rsidP="00FB2296">
      <w:pPr>
        <w:pStyle w:val="Heading2"/>
      </w:pPr>
      <w:bookmarkStart w:id="53" w:name="_Toc405838038"/>
      <w:r w:rsidRPr="002D46CD">
        <w:t>Experiment 2: R</w:t>
      </w:r>
      <w:r w:rsidR="00FB2296" w:rsidRPr="002D46CD">
        <w:t>educing handpump down-time via SMS</w:t>
      </w:r>
      <w:bookmarkEnd w:id="53"/>
      <w:r w:rsidR="00FB2296" w:rsidRPr="002D46CD">
        <w:t xml:space="preserve"> </w:t>
      </w:r>
    </w:p>
    <w:p w14:paraId="591A7DDA" w14:textId="77777777" w:rsidR="00394121" w:rsidRPr="002D46CD" w:rsidRDefault="00394121" w:rsidP="00394121">
      <w:pPr>
        <w:rPr>
          <w:b/>
          <w:i/>
        </w:rPr>
      </w:pPr>
      <w:r w:rsidRPr="002D46CD">
        <w:rPr>
          <w:b/>
          <w:i/>
        </w:rPr>
        <w:t>What has been done under Experiment 2?</w:t>
      </w:r>
    </w:p>
    <w:p w14:paraId="685AF48D" w14:textId="77777777" w:rsidR="007A7C45" w:rsidRPr="002D46CD" w:rsidRDefault="00394121" w:rsidP="00394121">
      <w:r w:rsidRPr="002D46CD">
        <w:t xml:space="preserve">This experiment was much more “experimental” in nature and was only initiated in </w:t>
      </w:r>
      <w:r w:rsidR="00ED4856" w:rsidRPr="002D46CD">
        <w:t xml:space="preserve">Sunyani West. The idea for the experiment came from SkyFox, an ICT company in Ghana started in 2010 by Patrick Apoya, the former </w:t>
      </w:r>
      <w:r w:rsidR="00BF2A30" w:rsidRPr="002D46CD">
        <w:t>Executive</w:t>
      </w:r>
      <w:r w:rsidR="00D24C28" w:rsidRPr="002D46CD">
        <w:t xml:space="preserve"> Secretary</w:t>
      </w:r>
      <w:r w:rsidR="00BF2A30" w:rsidRPr="002D46CD">
        <w:t xml:space="preserve"> of </w:t>
      </w:r>
      <w:r w:rsidR="007A7C45" w:rsidRPr="002D46CD">
        <w:t>CONIWAS, an association of NGOs active in the Ghanaian WASH sector.</w:t>
      </w:r>
      <w:r w:rsidR="003B26C6" w:rsidRPr="002D46CD">
        <w:t xml:space="preserve"> </w:t>
      </w:r>
      <w:r w:rsidR="0047058A" w:rsidRPr="002D46CD">
        <w:t xml:space="preserve">The Sunyani West DA volunteered for this experiment </w:t>
      </w:r>
      <w:r w:rsidR="00733465" w:rsidRPr="002D46CD">
        <w:t xml:space="preserve">because accessing spare parts was a particular challenge in the district. </w:t>
      </w:r>
      <w:r w:rsidR="003B26C6" w:rsidRPr="002D46CD">
        <w:t xml:space="preserve">In other DAs (such as Akatsi), there was no obvious need for this experiment as there are 3 area mechanics who do some limited stock-piling for spare parts and can therefore make spare parts available relatively quickly. </w:t>
      </w:r>
    </w:p>
    <w:p w14:paraId="0464B5B2" w14:textId="77777777" w:rsidR="00B14017" w:rsidRPr="002D46CD" w:rsidRDefault="00B14017" w:rsidP="00394121">
      <w:r w:rsidRPr="002D46CD">
        <w:t xml:space="preserve">Handpump sustainability was identified as a major challenge in the baseline assessments in all 3 DAs, which identified that 34% of broken handpumps are not fixed within 3 days (as defined by CWSA norms). There are several reasons for this, including poor financial management by the WSMT as well as inadequate availability of spare parts. </w:t>
      </w:r>
    </w:p>
    <w:p w14:paraId="269B136E" w14:textId="77777777" w:rsidR="009F27D5" w:rsidRPr="002D46CD" w:rsidRDefault="00004279" w:rsidP="00394121">
      <w:r w:rsidRPr="002D46CD">
        <w:t xml:space="preserve">The objective </w:t>
      </w:r>
      <w:r w:rsidR="00B14017" w:rsidRPr="002D46CD">
        <w:t xml:space="preserve">of this experiment </w:t>
      </w:r>
      <w:r w:rsidR="00A12145" w:rsidRPr="002D46CD">
        <w:t>is</w:t>
      </w:r>
      <w:r w:rsidRPr="002D46CD">
        <w:t xml:space="preserve"> to design</w:t>
      </w:r>
      <w:r w:rsidR="00A12145" w:rsidRPr="002D46CD">
        <w:t xml:space="preserve"> a mobile phone-based system through which communities can order spare parts directly from manufacturers with the view to reduce down-time for commu</w:t>
      </w:r>
      <w:r w:rsidR="00B14017" w:rsidRPr="002D46CD">
        <w:t xml:space="preserve">nity handpumps. </w:t>
      </w:r>
    </w:p>
    <w:p w14:paraId="26452B6B" w14:textId="29913BC7" w:rsidR="00003B5B" w:rsidRPr="002E696A" w:rsidRDefault="009F27D5" w:rsidP="00394121">
      <w:r w:rsidRPr="002D46CD">
        <w:t xml:space="preserve">The experiment was designed to try and answer several research questions, including </w:t>
      </w:r>
      <w:r w:rsidRPr="00125F67">
        <w:t xml:space="preserve">whether or not communities would be willing and able to text and to assess the extent </w:t>
      </w:r>
      <w:r w:rsidR="00ED10AB" w:rsidRPr="00125F67">
        <w:t xml:space="preserve">to which such a service would indeed reduce handpump downtime (considering the variety of </w:t>
      </w:r>
      <w:r w:rsidR="00ED10AB" w:rsidRPr="002E696A">
        <w:t xml:space="preserve">causes affecting such a downtime). To test these hypotheses, </w:t>
      </w:r>
      <w:r w:rsidR="00B31310" w:rsidRPr="002E696A">
        <w:t xml:space="preserve">it had originally been planned to select </w:t>
      </w:r>
      <w:r w:rsidR="00ED10AB" w:rsidRPr="002E696A">
        <w:t xml:space="preserve">78 communities </w:t>
      </w:r>
      <w:r w:rsidR="00B31310" w:rsidRPr="002E696A">
        <w:t xml:space="preserve">and to </w:t>
      </w:r>
      <w:r w:rsidR="00ED10AB" w:rsidRPr="002E696A">
        <w:t>assig</w:t>
      </w:r>
      <w:r w:rsidR="00B31310" w:rsidRPr="002E696A">
        <w:t xml:space="preserve">n 50 </w:t>
      </w:r>
      <w:r w:rsidR="00ED10AB" w:rsidRPr="002E696A">
        <w:t>to a treatment group (which had t</w:t>
      </w:r>
      <w:r w:rsidR="00090E55" w:rsidRPr="002E696A">
        <w:t>o use the proposed system to order spare parts</w:t>
      </w:r>
      <w:r w:rsidR="00ED10AB" w:rsidRPr="002E696A">
        <w:t>) and</w:t>
      </w:r>
      <w:r w:rsidR="00B31310" w:rsidRPr="002E696A">
        <w:t xml:space="preserve"> 28 to a </w:t>
      </w:r>
      <w:r w:rsidR="00ED10AB" w:rsidRPr="002E696A">
        <w:t>treatment group (</w:t>
      </w:r>
      <w:r w:rsidR="00090E55" w:rsidRPr="002E696A">
        <w:t>which c</w:t>
      </w:r>
      <w:r w:rsidR="00B31310" w:rsidRPr="002E696A">
        <w:t>ould</w:t>
      </w:r>
      <w:r w:rsidR="00090E55" w:rsidRPr="002E696A">
        <w:t xml:space="preserve"> order spare parts in any other way</w:t>
      </w:r>
      <w:r w:rsidR="00ED10AB" w:rsidRPr="002E696A">
        <w:t>).</w:t>
      </w:r>
      <w:r w:rsidR="00090E55" w:rsidRPr="002E696A">
        <w:t xml:space="preserve"> </w:t>
      </w:r>
      <w:r w:rsidR="00B31310" w:rsidRPr="002E696A">
        <w:t xml:space="preserve">In practice, however, because of the delays encountered and other limitations, the idea of a control group was dropped. Therefore, 54 pilot </w:t>
      </w:r>
      <w:r w:rsidR="00003B5B" w:rsidRPr="002E696A">
        <w:t xml:space="preserve">communities </w:t>
      </w:r>
      <w:r w:rsidR="00B31310" w:rsidRPr="002E696A">
        <w:t xml:space="preserve">took part </w:t>
      </w:r>
      <w:r w:rsidR="00003B5B" w:rsidRPr="002E696A">
        <w:t xml:space="preserve">to the experiment </w:t>
      </w:r>
      <w:r w:rsidR="00B31310" w:rsidRPr="002E696A">
        <w:t xml:space="preserve">and had </w:t>
      </w:r>
      <w:r w:rsidR="0023761F" w:rsidRPr="002E696A">
        <w:t xml:space="preserve">to </w:t>
      </w:r>
      <w:r w:rsidR="00003B5B" w:rsidRPr="002E696A">
        <w:t xml:space="preserve">use the </w:t>
      </w:r>
      <w:r w:rsidR="0023761F" w:rsidRPr="002E696A">
        <w:t xml:space="preserve">mobile-phone </w:t>
      </w:r>
      <w:r w:rsidR="00003B5B" w:rsidRPr="002E696A">
        <w:t xml:space="preserve">system to </w:t>
      </w:r>
      <w:r w:rsidR="0023761F" w:rsidRPr="002E696A">
        <w:t xml:space="preserve">report faults. </w:t>
      </w:r>
      <w:r w:rsidR="004D54F6" w:rsidRPr="002E696A">
        <w:t>In this system, once a community has reported a fault, a</w:t>
      </w:r>
      <w:r w:rsidR="0023761F" w:rsidRPr="002E696A">
        <w:t xml:space="preserve">n area mechanic </w:t>
      </w:r>
      <w:r w:rsidR="00C2192D" w:rsidRPr="002E696A">
        <w:t xml:space="preserve">would </w:t>
      </w:r>
      <w:r w:rsidR="0023761F" w:rsidRPr="002E696A">
        <w:t xml:space="preserve">come and diagnose the fault and recommend the spare part to be purchased. The community can then use the system again to check the price for this spare part, place the order and pay. </w:t>
      </w:r>
    </w:p>
    <w:p w14:paraId="6E37AC32" w14:textId="343D7037" w:rsidR="009F27D5" w:rsidRPr="002D46CD" w:rsidRDefault="007A7C45" w:rsidP="00A52705">
      <w:r w:rsidRPr="002E696A">
        <w:t>Several challenges have emerged during the design and operationalization phase for the experiment that</w:t>
      </w:r>
      <w:r w:rsidR="00125F67" w:rsidRPr="002E696A">
        <w:t xml:space="preserve"> </w:t>
      </w:r>
      <w:r w:rsidRPr="002E696A">
        <w:t xml:space="preserve">resulted in delays. </w:t>
      </w:r>
      <w:r w:rsidR="009F27D5" w:rsidRPr="002E696A">
        <w:t>For example, early on in the design phase, it ap</w:t>
      </w:r>
      <w:r w:rsidR="009F27D5" w:rsidRPr="00125F67">
        <w:t>peared</w:t>
      </w:r>
      <w:r w:rsidR="009F27D5" w:rsidRPr="002D46CD">
        <w:t xml:space="preserve"> necessary to switch away from SMS to adopt a messaging technology that is better tailored to the needs and capacities of rural dwellers, namely USSD which stands for Unstructured </w:t>
      </w:r>
      <w:r w:rsidR="009F27D5" w:rsidRPr="002D46CD">
        <w:lastRenderedPageBreak/>
        <w:t>Supplementary Service Data</w:t>
      </w:r>
      <w:r w:rsidR="00E26EDA" w:rsidRPr="002D46CD">
        <w:t>.</w:t>
      </w:r>
      <w:r w:rsidR="009F27D5" w:rsidRPr="002D46CD">
        <w:rPr>
          <w:rStyle w:val="FootnoteReference"/>
        </w:rPr>
        <w:footnoteReference w:id="6"/>
      </w:r>
      <w:r w:rsidR="009F27D5" w:rsidRPr="002D46CD">
        <w:t xml:space="preserve"> This technology is easier to use (communities simply have to text </w:t>
      </w:r>
      <w:r w:rsidR="003230AB" w:rsidRPr="002D46CD">
        <w:t xml:space="preserve">pre-defined numbers and it’s free to them: they do not need to have credit on their phones) but it makes the service network-dependent. Such a switch in technology meant that it became </w:t>
      </w:r>
      <w:r w:rsidR="009F27D5" w:rsidRPr="002D46CD">
        <w:t>necessary to secure the cooperation of the mobile phone companies that the communities in the target areas were using</w:t>
      </w:r>
      <w:r w:rsidR="003230AB" w:rsidRPr="002D46CD">
        <w:t xml:space="preserve">. </w:t>
      </w:r>
    </w:p>
    <w:p w14:paraId="68D5E48F" w14:textId="77777777" w:rsidR="007E3B7B" w:rsidRPr="002D46CD" w:rsidRDefault="007A7C45" w:rsidP="00A52705">
      <w:r w:rsidRPr="002D46CD">
        <w:t xml:space="preserve">The experiment only started in earnest in May 2014, which means that actual results will not be available before the end of the project. </w:t>
      </w:r>
      <w:r w:rsidR="00A52705" w:rsidRPr="002D46CD">
        <w:t xml:space="preserve">Following </w:t>
      </w:r>
      <w:r w:rsidR="007E3B7B" w:rsidRPr="002D46CD">
        <w:t xml:space="preserve">multiple </w:t>
      </w:r>
      <w:r w:rsidR="00A52705" w:rsidRPr="002D46CD">
        <w:t xml:space="preserve">design </w:t>
      </w:r>
      <w:r w:rsidR="007E3B7B" w:rsidRPr="002D46CD">
        <w:t>tweak</w:t>
      </w:r>
      <w:r w:rsidR="00A52705" w:rsidRPr="002D46CD">
        <w:t>s</w:t>
      </w:r>
      <w:r w:rsidR="007E3B7B" w:rsidRPr="002D46CD">
        <w:t xml:space="preserve">, </w:t>
      </w:r>
      <w:r w:rsidR="00A52705" w:rsidRPr="002D46CD">
        <w:t xml:space="preserve">the </w:t>
      </w:r>
      <w:r w:rsidR="007E3B7B" w:rsidRPr="002D46CD">
        <w:t xml:space="preserve">current </w:t>
      </w:r>
      <w:r w:rsidR="00A52705" w:rsidRPr="002D46CD">
        <w:t xml:space="preserve">design of the </w:t>
      </w:r>
      <w:r w:rsidR="007E3B7B" w:rsidRPr="002D46CD">
        <w:t xml:space="preserve">experiment appears sound from both </w:t>
      </w:r>
      <w:r w:rsidR="00A77A60" w:rsidRPr="002D46CD">
        <w:t xml:space="preserve">a </w:t>
      </w:r>
      <w:r w:rsidR="007E3B7B" w:rsidRPr="002D46CD">
        <w:t xml:space="preserve">technical and </w:t>
      </w:r>
      <w:r w:rsidR="00A77A60" w:rsidRPr="002D46CD">
        <w:t>a research design point</w:t>
      </w:r>
      <w:r w:rsidR="007E3B7B" w:rsidRPr="002D46CD">
        <w:t xml:space="preserve"> of view</w:t>
      </w:r>
      <w:r w:rsidR="00A77A60" w:rsidRPr="002D46CD">
        <w:t>, although there are open questions about whether the operational design will enable the experiment to be taken up and actually yield results</w:t>
      </w:r>
      <w:r w:rsidR="00A52705" w:rsidRPr="002D46CD">
        <w:t xml:space="preserve">. </w:t>
      </w:r>
    </w:p>
    <w:p w14:paraId="70AE3F74" w14:textId="3406C32D" w:rsidR="007E3B7B" w:rsidRPr="002D46CD" w:rsidRDefault="00ED4856" w:rsidP="00ED4856">
      <w:pPr>
        <w:rPr>
          <w:i/>
        </w:rPr>
      </w:pPr>
      <w:r w:rsidRPr="002D46CD">
        <w:rPr>
          <w:b/>
          <w:bCs/>
          <w:i/>
        </w:rPr>
        <w:t>Evaluation –</w:t>
      </w:r>
      <w:r w:rsidRPr="002D46CD">
        <w:rPr>
          <w:b/>
          <w:bCs/>
        </w:rPr>
        <w:t xml:space="preserve"> </w:t>
      </w:r>
      <w:r w:rsidRPr="002D46CD">
        <w:rPr>
          <w:b/>
          <w:bCs/>
          <w:i/>
        </w:rPr>
        <w:t xml:space="preserve">at the time of the visit, it was too early to tell whether this experiment would be successful or not. We identified several issues with the </w:t>
      </w:r>
      <w:r w:rsidR="0023761F" w:rsidRPr="002D46CD">
        <w:rPr>
          <w:b/>
          <w:bCs/>
          <w:i/>
        </w:rPr>
        <w:t xml:space="preserve">mobile-phone </w:t>
      </w:r>
      <w:r w:rsidRPr="002D46CD">
        <w:rPr>
          <w:b/>
          <w:bCs/>
          <w:i/>
        </w:rPr>
        <w:t>operating model that has been put forward, which meant that a full scale-up (for example, via S</w:t>
      </w:r>
      <w:r w:rsidR="00125F67">
        <w:rPr>
          <w:b/>
          <w:bCs/>
          <w:i/>
        </w:rPr>
        <w:t>MART</w:t>
      </w:r>
      <w:r w:rsidRPr="002D46CD">
        <w:rPr>
          <w:b/>
          <w:bCs/>
          <w:i/>
        </w:rPr>
        <w:t>erWASH) appeared to be premature. We would urge the parties to reconsider the model and test a number of alternatives to really identify “what works”</w:t>
      </w:r>
      <w:r w:rsidR="0023761F" w:rsidRPr="002D46CD">
        <w:rPr>
          <w:b/>
          <w:bCs/>
          <w:i/>
        </w:rPr>
        <w:t>.</w:t>
      </w:r>
    </w:p>
    <w:p w14:paraId="67C5287E" w14:textId="77777777" w:rsidR="007E3B7B" w:rsidRPr="002D46CD" w:rsidRDefault="006B6063" w:rsidP="006B6063">
      <w:r w:rsidRPr="002D46CD">
        <w:t>First of all, there is a lingering u</w:t>
      </w:r>
      <w:r w:rsidR="007E3B7B" w:rsidRPr="002D46CD">
        <w:t>ncertainty as to whether communities will take part</w:t>
      </w:r>
      <w:r w:rsidRPr="002D46CD">
        <w:t xml:space="preserve"> in the experiment or not and later on, adopt the system. </w:t>
      </w:r>
    </w:p>
    <w:p w14:paraId="11AF6496" w14:textId="77777777" w:rsidR="007E3B7B" w:rsidRPr="002D46CD" w:rsidRDefault="006B6063" w:rsidP="006B6063">
      <w:r w:rsidRPr="002D46CD">
        <w:t xml:space="preserve">Based on our conversations, it appeared that the incentives for the </w:t>
      </w:r>
      <w:r w:rsidR="007E3B7B" w:rsidRPr="002D46CD">
        <w:t xml:space="preserve">different actors to participate </w:t>
      </w:r>
      <w:r w:rsidRPr="002D46CD">
        <w:t xml:space="preserve">still </w:t>
      </w:r>
      <w:r w:rsidR="007E3B7B" w:rsidRPr="002D46CD">
        <w:t>need</w:t>
      </w:r>
      <w:r w:rsidRPr="002D46CD">
        <w:t>ed</w:t>
      </w:r>
      <w:r w:rsidR="007E3B7B" w:rsidRPr="002D46CD">
        <w:t xml:space="preserve"> to be carefully assessed, incl</w:t>
      </w:r>
      <w:r w:rsidRPr="002D46CD">
        <w:t xml:space="preserve">uding for the </w:t>
      </w:r>
      <w:r w:rsidR="007E3B7B" w:rsidRPr="002D46CD">
        <w:t>area mechanics</w:t>
      </w:r>
      <w:r w:rsidRPr="002D46CD">
        <w:t xml:space="preserve"> who may resent the fact that their margins could be squeezed and therefore not be willing to participate. In addition, such a system should consider </w:t>
      </w:r>
      <w:r w:rsidR="007E3B7B" w:rsidRPr="002D46CD">
        <w:t xml:space="preserve">various aspects of service quality </w:t>
      </w:r>
      <w:r w:rsidRPr="002D46CD">
        <w:t xml:space="preserve">(in terms of a comprehensive diagnostic and repair service) rather than being exclusively focused on bringing </w:t>
      </w:r>
      <w:r w:rsidR="0057742B" w:rsidRPr="002D46CD">
        <w:t xml:space="preserve">down the cost of spare parts to the community. At present, area mechanics build a margin on the cost of </w:t>
      </w:r>
      <w:r w:rsidR="00BE5501" w:rsidRPr="002D46CD">
        <w:t xml:space="preserve">spare parts that </w:t>
      </w:r>
      <w:r w:rsidR="00A12F94" w:rsidRPr="002D46CD">
        <w:t xml:space="preserve">enables them to cover the cost of their visit and their services. Competition should be applied to the overall cost of service delivery rather than being exclusively focused on the spare part cost. </w:t>
      </w:r>
    </w:p>
    <w:p w14:paraId="10B276CF" w14:textId="5C3FC123" w:rsidR="00755378" w:rsidRPr="002D46CD" w:rsidRDefault="00A12F94" w:rsidP="00A12F94">
      <w:r w:rsidRPr="002D46CD">
        <w:t>We would therefore recommend that a</w:t>
      </w:r>
      <w:r w:rsidR="007E3B7B" w:rsidRPr="002D46CD">
        <w:t xml:space="preserve">lternative designs </w:t>
      </w:r>
      <w:r w:rsidRPr="002D46CD">
        <w:t>for this experiment b</w:t>
      </w:r>
      <w:r w:rsidR="007E3B7B" w:rsidRPr="002D46CD">
        <w:t xml:space="preserve">e tested alongside </w:t>
      </w:r>
      <w:r w:rsidRPr="002D46CD">
        <w:t xml:space="preserve">the </w:t>
      </w:r>
      <w:r w:rsidR="007E3B7B" w:rsidRPr="002D46CD">
        <w:t xml:space="preserve">main design, particularly </w:t>
      </w:r>
      <w:r w:rsidRPr="002D46CD">
        <w:t xml:space="preserve">as part of the </w:t>
      </w:r>
      <w:r w:rsidR="00293C2D" w:rsidRPr="002D46CD">
        <w:t>S</w:t>
      </w:r>
      <w:r w:rsidR="00293C2D">
        <w:t>MART</w:t>
      </w:r>
      <w:r w:rsidR="00293C2D" w:rsidRPr="002D46CD">
        <w:t xml:space="preserve">erWASH </w:t>
      </w:r>
      <w:r w:rsidR="007E3B7B" w:rsidRPr="002D46CD">
        <w:t>scale-up</w:t>
      </w:r>
      <w:r w:rsidR="00755378" w:rsidRPr="002D46CD">
        <w:t xml:space="preserve"> which was due to start in July 2014 and to extend the spare part technology system to 3500 communities</w:t>
      </w:r>
      <w:r w:rsidRPr="002D46CD">
        <w:t>.</w:t>
      </w:r>
      <w:r w:rsidR="00755378" w:rsidRPr="002D46CD">
        <w:t xml:space="preserve"> At the time of the visit, it seemed that the model was simply not sufficiently proven to envisage scaling up at such a large scale</w:t>
      </w:r>
      <w:r w:rsidR="001144BF" w:rsidRPr="002D46CD">
        <w:t xml:space="preserve"> (the experiment was supposed to have ended in June 2014)</w:t>
      </w:r>
      <w:r w:rsidR="00755378" w:rsidRPr="002D46CD">
        <w:t xml:space="preserve">. </w:t>
      </w:r>
    </w:p>
    <w:p w14:paraId="29848C09" w14:textId="77777777" w:rsidR="001144BF" w:rsidRPr="002D46CD" w:rsidRDefault="0023761F" w:rsidP="00A12F94">
      <w:r w:rsidRPr="002D46CD">
        <w:t>SkyFox has already identified the need for alternative design</w:t>
      </w:r>
      <w:r w:rsidR="00A77A60" w:rsidRPr="002D46CD">
        <w:t>s and was experimenting with alternative designs, such as turning area mechanics into mobile money agents (which attracts good commissions)</w:t>
      </w:r>
      <w:r w:rsidR="001D2109" w:rsidRPr="002D46CD">
        <w:t xml:space="preserve"> and encouraging communities to open electronic bank accounts</w:t>
      </w:r>
      <w:r w:rsidR="00A77A60" w:rsidRPr="002D46CD">
        <w:t xml:space="preserve">. </w:t>
      </w:r>
      <w:r w:rsidR="00755378" w:rsidRPr="002D46CD">
        <w:t>One significant hurdle is also the ability to deliver spare parts to rural areas, in the absence of reliable d</w:t>
      </w:r>
      <w:r w:rsidR="001144BF" w:rsidRPr="002D46CD">
        <w:t>istribution</w:t>
      </w:r>
      <w:r w:rsidR="00755378" w:rsidRPr="002D46CD">
        <w:t xml:space="preserve"> systems. </w:t>
      </w:r>
      <w:r w:rsidR="001144BF" w:rsidRPr="002D46CD">
        <w:t xml:space="preserve">The other significant challenge is that the communities may not have sufficient cash available to order the spare parts, or not in a form that can be </w:t>
      </w:r>
      <w:r w:rsidR="00263FD0" w:rsidRPr="002D46CD">
        <w:t xml:space="preserve">used to purchase spare parts via an electronic bank account. </w:t>
      </w:r>
      <w:r w:rsidR="001144BF" w:rsidRPr="002D46CD">
        <w:t xml:space="preserve">Such hurdles may be much more significant than the affordability of spare parts to reduce handpump downtime. </w:t>
      </w:r>
    </w:p>
    <w:p w14:paraId="5CFD0EE2" w14:textId="77777777" w:rsidR="001D2109" w:rsidRPr="002D46CD" w:rsidRDefault="00A12F94" w:rsidP="00A12F94">
      <w:r w:rsidRPr="002D46CD">
        <w:t>A potential alternative design is presented in</w:t>
      </w:r>
      <w:r w:rsidR="0036137E" w:rsidRPr="002D46CD">
        <w:t xml:space="preserve"> the Box below as a suggestion, in order to better align incentives of the different actors involved and foster their participation</w:t>
      </w:r>
      <w:r w:rsidR="001D2109" w:rsidRPr="002D46CD">
        <w:t xml:space="preserve"> and address some of the hurdles that have been identified</w:t>
      </w:r>
      <w:r w:rsidR="0036137E" w:rsidRPr="002D46CD">
        <w:t>.</w:t>
      </w:r>
    </w:p>
    <w:p w14:paraId="7330D73B" w14:textId="77777777" w:rsidR="00C32ECB" w:rsidRPr="002D46CD" w:rsidRDefault="00C32ECB" w:rsidP="00A12F94"/>
    <w:p w14:paraId="33BDD830" w14:textId="77777777" w:rsidR="0036137E" w:rsidRPr="002D46CD" w:rsidRDefault="0036137E" w:rsidP="0036137E">
      <w:pPr>
        <w:pStyle w:val="Caption"/>
        <w:keepNext/>
      </w:pPr>
      <w:r w:rsidRPr="002D46CD">
        <w:lastRenderedPageBreak/>
        <w:t xml:space="preserve">Box </w:t>
      </w:r>
      <w:r w:rsidR="005A77F5" w:rsidRPr="00B35A6B">
        <w:fldChar w:fldCharType="begin"/>
      </w:r>
      <w:r w:rsidR="005A77F5" w:rsidRPr="002D46CD">
        <w:instrText xml:space="preserve"> SEQ Box \* ARABIC </w:instrText>
      </w:r>
      <w:r w:rsidR="005A77F5" w:rsidRPr="00B35A6B">
        <w:fldChar w:fldCharType="separate"/>
      </w:r>
      <w:r w:rsidR="002C2105" w:rsidRPr="002D46CD">
        <w:rPr>
          <w:noProof/>
        </w:rPr>
        <w:t>2</w:t>
      </w:r>
      <w:r w:rsidR="005A77F5" w:rsidRPr="00B35A6B">
        <w:fldChar w:fldCharType="end"/>
      </w:r>
      <w:r w:rsidRPr="002D46CD">
        <w:t xml:space="preserve"> - Potential alternative design to reduce hand-pump downtime via technology</w:t>
      </w:r>
    </w:p>
    <w:tbl>
      <w:tblPr>
        <w:tblStyle w:val="TableGrid"/>
        <w:tblW w:w="0" w:type="auto"/>
        <w:tblLook w:val="04A0" w:firstRow="1" w:lastRow="0" w:firstColumn="1" w:lastColumn="0" w:noHBand="0" w:noVBand="1"/>
      </w:tblPr>
      <w:tblGrid>
        <w:gridCol w:w="9287"/>
      </w:tblGrid>
      <w:tr w:rsidR="0036137E" w:rsidRPr="002D46CD" w14:paraId="1871703C" w14:textId="77777777" w:rsidTr="0036137E">
        <w:tc>
          <w:tcPr>
            <w:tcW w:w="9287" w:type="dxa"/>
          </w:tcPr>
          <w:p w14:paraId="151B76B1" w14:textId="77777777" w:rsidR="0036137E" w:rsidRPr="002D46CD" w:rsidRDefault="0036137E" w:rsidP="0036137E">
            <w:pPr>
              <w:rPr>
                <w:sz w:val="20"/>
                <w:lang w:val="en-GB"/>
              </w:rPr>
            </w:pPr>
            <w:r w:rsidRPr="00401903">
              <w:rPr>
                <w:sz w:val="20"/>
                <w:lang w:val="en-GB"/>
              </w:rPr>
              <w:t>This suggested alternative design aims to promote competition between area mechanics so as increase the reliability and quality of their services whilst keeping costs down for the communities. In this suggested design, area mechanics could still apply a commission on the cost of spare parts</w:t>
            </w:r>
            <w:r w:rsidR="00EC2104" w:rsidRPr="00401903">
              <w:rPr>
                <w:sz w:val="20"/>
                <w:lang w:val="en-GB"/>
              </w:rPr>
              <w:t>, which should increase their willingness to participate</w:t>
            </w:r>
            <w:r w:rsidRPr="00401903">
              <w:rPr>
                <w:sz w:val="20"/>
                <w:lang w:val="en-GB"/>
              </w:rPr>
              <w:t>.</w:t>
            </w:r>
            <w:r w:rsidR="00EC2104" w:rsidRPr="00401903">
              <w:rPr>
                <w:sz w:val="20"/>
                <w:lang w:val="en-GB"/>
              </w:rPr>
              <w:t xml:space="preserve"> This suggested alternative would be structured based on the following steps: </w:t>
            </w:r>
          </w:p>
          <w:p w14:paraId="59A52231" w14:textId="77777777" w:rsidR="0036137E" w:rsidRPr="002D46CD" w:rsidRDefault="00EC2104" w:rsidP="006929EC">
            <w:pPr>
              <w:numPr>
                <w:ilvl w:val="0"/>
                <w:numId w:val="32"/>
              </w:numPr>
              <w:rPr>
                <w:sz w:val="20"/>
                <w:lang w:val="en-GB"/>
              </w:rPr>
            </w:pPr>
            <w:r w:rsidRPr="00401903">
              <w:rPr>
                <w:sz w:val="20"/>
                <w:lang w:val="en-GB"/>
              </w:rPr>
              <w:t>The c</w:t>
            </w:r>
            <w:r w:rsidR="0036137E" w:rsidRPr="00401903">
              <w:rPr>
                <w:sz w:val="20"/>
                <w:lang w:val="en-GB"/>
              </w:rPr>
              <w:t xml:space="preserve">ommunity sends </w:t>
            </w:r>
            <w:r w:rsidRPr="00401903">
              <w:rPr>
                <w:sz w:val="20"/>
                <w:lang w:val="en-GB"/>
              </w:rPr>
              <w:t xml:space="preserve">an </w:t>
            </w:r>
            <w:r w:rsidR="0036137E" w:rsidRPr="00401903">
              <w:rPr>
                <w:sz w:val="20"/>
                <w:lang w:val="en-GB"/>
              </w:rPr>
              <w:t xml:space="preserve">USSD asking for assistance to </w:t>
            </w:r>
            <w:r w:rsidRPr="00401903">
              <w:rPr>
                <w:sz w:val="20"/>
                <w:lang w:val="en-GB"/>
              </w:rPr>
              <w:t xml:space="preserve">the </w:t>
            </w:r>
            <w:r w:rsidR="0036137E" w:rsidRPr="00401903">
              <w:rPr>
                <w:sz w:val="20"/>
                <w:lang w:val="en-GB"/>
              </w:rPr>
              <w:t xml:space="preserve">SkyFox platform. </w:t>
            </w:r>
            <w:r w:rsidRPr="00401903">
              <w:rPr>
                <w:sz w:val="20"/>
                <w:lang w:val="en-GB"/>
              </w:rPr>
              <w:t xml:space="preserve">Called in by SkyFox, the nearest area mechanic conducts a first inspection visit to assess the problem (charged for based on a flat fee). He either solves the problem directly or fills in a service need </w:t>
            </w:r>
            <w:r w:rsidR="0036137E" w:rsidRPr="00401903">
              <w:rPr>
                <w:sz w:val="20"/>
                <w:lang w:val="en-GB"/>
              </w:rPr>
              <w:t>assessment “form”</w:t>
            </w:r>
            <w:r w:rsidRPr="00401903">
              <w:rPr>
                <w:sz w:val="20"/>
                <w:lang w:val="en-GB"/>
              </w:rPr>
              <w:t>.</w:t>
            </w:r>
            <w:r w:rsidR="0036137E" w:rsidRPr="00401903">
              <w:rPr>
                <w:sz w:val="20"/>
                <w:lang w:val="en-GB"/>
              </w:rPr>
              <w:t xml:space="preserve"> </w:t>
            </w:r>
          </w:p>
          <w:p w14:paraId="2F1D8CFD" w14:textId="77777777" w:rsidR="0036137E" w:rsidRPr="002D46CD" w:rsidRDefault="00EC2104" w:rsidP="006929EC">
            <w:pPr>
              <w:numPr>
                <w:ilvl w:val="0"/>
                <w:numId w:val="32"/>
              </w:numPr>
              <w:rPr>
                <w:sz w:val="20"/>
                <w:lang w:val="en-GB"/>
              </w:rPr>
            </w:pPr>
            <w:r w:rsidRPr="00401903">
              <w:rPr>
                <w:sz w:val="20"/>
                <w:lang w:val="en-GB"/>
              </w:rPr>
              <w:t>The c</w:t>
            </w:r>
            <w:r w:rsidR="0036137E" w:rsidRPr="00401903">
              <w:rPr>
                <w:sz w:val="20"/>
                <w:lang w:val="en-GB"/>
              </w:rPr>
              <w:t xml:space="preserve">ommunity sends </w:t>
            </w:r>
            <w:r w:rsidRPr="00401903">
              <w:rPr>
                <w:sz w:val="20"/>
                <w:lang w:val="en-GB"/>
              </w:rPr>
              <w:t xml:space="preserve">an </w:t>
            </w:r>
            <w:r w:rsidR="0036137E" w:rsidRPr="00401903">
              <w:rPr>
                <w:sz w:val="20"/>
                <w:lang w:val="en-GB"/>
              </w:rPr>
              <w:t xml:space="preserve">USSD with </w:t>
            </w:r>
            <w:r w:rsidRPr="00401903">
              <w:rPr>
                <w:sz w:val="20"/>
                <w:lang w:val="en-GB"/>
              </w:rPr>
              <w:t xml:space="preserve">a summary description of the </w:t>
            </w:r>
            <w:r w:rsidR="0036137E" w:rsidRPr="00401903">
              <w:rPr>
                <w:sz w:val="20"/>
                <w:lang w:val="en-GB"/>
              </w:rPr>
              <w:t xml:space="preserve">“service need” to </w:t>
            </w:r>
            <w:r w:rsidRPr="00401903">
              <w:rPr>
                <w:sz w:val="20"/>
                <w:lang w:val="en-GB"/>
              </w:rPr>
              <w:t xml:space="preserve">the </w:t>
            </w:r>
            <w:r w:rsidR="0036137E" w:rsidRPr="00401903">
              <w:rPr>
                <w:sz w:val="20"/>
                <w:lang w:val="en-GB"/>
              </w:rPr>
              <w:t xml:space="preserve">SkyFox platform. </w:t>
            </w:r>
            <w:r w:rsidRPr="00401903">
              <w:rPr>
                <w:sz w:val="20"/>
                <w:lang w:val="en-GB"/>
              </w:rPr>
              <w:t xml:space="preserve">SkyFox </w:t>
            </w:r>
            <w:r w:rsidR="0036137E" w:rsidRPr="00401903">
              <w:rPr>
                <w:sz w:val="20"/>
                <w:lang w:val="en-GB"/>
              </w:rPr>
              <w:t>dispatch</w:t>
            </w:r>
            <w:r w:rsidRPr="00401903">
              <w:rPr>
                <w:sz w:val="20"/>
                <w:lang w:val="en-GB"/>
              </w:rPr>
              <w:t>es the</w:t>
            </w:r>
            <w:r w:rsidR="0036137E" w:rsidRPr="00401903">
              <w:rPr>
                <w:sz w:val="20"/>
                <w:lang w:val="en-GB"/>
              </w:rPr>
              <w:t xml:space="preserve"> communities’ requests to different area mechanics wh</w:t>
            </w:r>
            <w:r w:rsidR="00014334" w:rsidRPr="00401903">
              <w:rPr>
                <w:sz w:val="20"/>
                <w:lang w:val="en-GB"/>
              </w:rPr>
              <w:t xml:space="preserve">o bid for the job, which includes their </w:t>
            </w:r>
            <w:r w:rsidR="0036137E" w:rsidRPr="00401903">
              <w:rPr>
                <w:sz w:val="20"/>
                <w:lang w:val="en-GB"/>
              </w:rPr>
              <w:t>propose</w:t>
            </w:r>
            <w:r w:rsidR="00014334" w:rsidRPr="00401903">
              <w:rPr>
                <w:sz w:val="20"/>
                <w:lang w:val="en-GB"/>
              </w:rPr>
              <w:t>d</w:t>
            </w:r>
            <w:r w:rsidR="0036137E" w:rsidRPr="00401903">
              <w:rPr>
                <w:sz w:val="20"/>
                <w:lang w:val="en-GB"/>
              </w:rPr>
              <w:t xml:space="preserve"> total price </w:t>
            </w:r>
            <w:r w:rsidR="00014334" w:rsidRPr="00401903">
              <w:rPr>
                <w:sz w:val="20"/>
                <w:lang w:val="en-GB"/>
              </w:rPr>
              <w:t xml:space="preserve">and a firm indication of when they are available to do the job. </w:t>
            </w:r>
            <w:r w:rsidR="00014334" w:rsidRPr="002D46CD">
              <w:rPr>
                <w:sz w:val="20"/>
              </w:rPr>
              <w:t>SkyFox feeds these offers (ranked) back to the community.</w:t>
            </w:r>
          </w:p>
          <w:p w14:paraId="1BB6A1ED" w14:textId="77777777" w:rsidR="0036137E" w:rsidRPr="002D46CD" w:rsidRDefault="00014334" w:rsidP="006929EC">
            <w:pPr>
              <w:numPr>
                <w:ilvl w:val="0"/>
                <w:numId w:val="32"/>
              </w:numPr>
              <w:rPr>
                <w:sz w:val="20"/>
                <w:lang w:val="en-GB"/>
              </w:rPr>
            </w:pPr>
            <w:r w:rsidRPr="00401903">
              <w:rPr>
                <w:sz w:val="20"/>
                <w:lang w:val="en-GB"/>
              </w:rPr>
              <w:t>The c</w:t>
            </w:r>
            <w:r w:rsidR="0036137E" w:rsidRPr="00401903">
              <w:rPr>
                <w:sz w:val="20"/>
                <w:lang w:val="en-GB"/>
              </w:rPr>
              <w:t>ommunity selects</w:t>
            </w:r>
            <w:r w:rsidRPr="00401903">
              <w:rPr>
                <w:sz w:val="20"/>
                <w:lang w:val="en-GB"/>
              </w:rPr>
              <w:t xml:space="preserve"> the</w:t>
            </w:r>
            <w:r w:rsidR="0036137E" w:rsidRPr="00401903">
              <w:rPr>
                <w:sz w:val="20"/>
                <w:lang w:val="en-GB"/>
              </w:rPr>
              <w:t xml:space="preserve"> offer that is more attractive to them </w:t>
            </w:r>
            <w:r w:rsidRPr="00401903">
              <w:rPr>
                <w:sz w:val="20"/>
                <w:lang w:val="en-GB"/>
              </w:rPr>
              <w:t xml:space="preserve">and contacts the relevant area mechanic either directly or through the SkyFox platform </w:t>
            </w:r>
            <w:r w:rsidR="0036137E" w:rsidRPr="00401903">
              <w:rPr>
                <w:sz w:val="20"/>
                <w:lang w:val="en-GB"/>
              </w:rPr>
              <w:t>(</w:t>
            </w:r>
            <w:r w:rsidRPr="00401903">
              <w:rPr>
                <w:sz w:val="20"/>
                <w:lang w:val="en-GB"/>
              </w:rPr>
              <w:t xml:space="preserve">it would not always be </w:t>
            </w:r>
            <w:r w:rsidR="0036137E" w:rsidRPr="00401903">
              <w:rPr>
                <w:sz w:val="20"/>
                <w:lang w:val="en-GB"/>
              </w:rPr>
              <w:t>the cheap</w:t>
            </w:r>
            <w:r w:rsidRPr="00401903">
              <w:rPr>
                <w:sz w:val="20"/>
                <w:lang w:val="en-GB"/>
              </w:rPr>
              <w:t>est, depending on their relative preferences for cost versus speed of service</w:t>
            </w:r>
            <w:r w:rsidR="0036137E" w:rsidRPr="00401903">
              <w:rPr>
                <w:sz w:val="20"/>
                <w:lang w:val="en-GB"/>
              </w:rPr>
              <w:t>)</w:t>
            </w:r>
            <w:r w:rsidRPr="00401903">
              <w:rPr>
                <w:sz w:val="20"/>
                <w:lang w:val="en-GB"/>
              </w:rPr>
              <w:t>.</w:t>
            </w:r>
            <w:r w:rsidR="0036137E" w:rsidRPr="00401903">
              <w:rPr>
                <w:sz w:val="20"/>
                <w:lang w:val="en-GB"/>
              </w:rPr>
              <w:t xml:space="preserve"> </w:t>
            </w:r>
          </w:p>
          <w:p w14:paraId="486EB6AC" w14:textId="77777777" w:rsidR="0036137E" w:rsidRPr="002D46CD" w:rsidRDefault="0036137E" w:rsidP="006929EC">
            <w:pPr>
              <w:numPr>
                <w:ilvl w:val="0"/>
                <w:numId w:val="32"/>
              </w:numPr>
              <w:rPr>
                <w:sz w:val="20"/>
                <w:lang w:val="en-GB"/>
              </w:rPr>
            </w:pPr>
            <w:r w:rsidRPr="00401903">
              <w:rPr>
                <w:sz w:val="20"/>
                <w:lang w:val="en-GB"/>
              </w:rPr>
              <w:t xml:space="preserve">After receiving </w:t>
            </w:r>
            <w:r w:rsidR="00014334" w:rsidRPr="00401903">
              <w:rPr>
                <w:sz w:val="20"/>
                <w:lang w:val="en-GB"/>
              </w:rPr>
              <w:t xml:space="preserve">the </w:t>
            </w:r>
            <w:r w:rsidRPr="00401903">
              <w:rPr>
                <w:sz w:val="20"/>
                <w:lang w:val="en-GB"/>
              </w:rPr>
              <w:t xml:space="preserve">service, </w:t>
            </w:r>
            <w:r w:rsidR="00014334" w:rsidRPr="00401903">
              <w:rPr>
                <w:sz w:val="20"/>
                <w:lang w:val="en-GB"/>
              </w:rPr>
              <w:t xml:space="preserve">the </w:t>
            </w:r>
            <w:r w:rsidRPr="00401903">
              <w:rPr>
                <w:sz w:val="20"/>
                <w:lang w:val="en-GB"/>
              </w:rPr>
              <w:t xml:space="preserve">community can feed back information on </w:t>
            </w:r>
            <w:r w:rsidR="00014334" w:rsidRPr="00401903">
              <w:rPr>
                <w:sz w:val="20"/>
                <w:lang w:val="en-GB"/>
              </w:rPr>
              <w:t xml:space="preserve">the </w:t>
            </w:r>
            <w:r w:rsidRPr="00401903">
              <w:rPr>
                <w:sz w:val="20"/>
                <w:lang w:val="en-GB"/>
              </w:rPr>
              <w:t>quality of service</w:t>
            </w:r>
            <w:r w:rsidR="00014334" w:rsidRPr="00401903">
              <w:rPr>
                <w:sz w:val="20"/>
                <w:lang w:val="en-GB"/>
              </w:rPr>
              <w:t xml:space="preserve"> received to the SkyFox platform. </w:t>
            </w:r>
            <w:r w:rsidRPr="00401903">
              <w:rPr>
                <w:sz w:val="20"/>
                <w:lang w:val="en-GB"/>
              </w:rPr>
              <w:t xml:space="preserve"> </w:t>
            </w:r>
          </w:p>
          <w:p w14:paraId="5A62B974" w14:textId="77777777" w:rsidR="0036137E" w:rsidRPr="002D46CD" w:rsidRDefault="00014334" w:rsidP="006929EC">
            <w:pPr>
              <w:numPr>
                <w:ilvl w:val="0"/>
                <w:numId w:val="32"/>
              </w:numPr>
              <w:rPr>
                <w:sz w:val="20"/>
                <w:lang w:val="en-GB"/>
              </w:rPr>
            </w:pPr>
            <w:r w:rsidRPr="00401903">
              <w:rPr>
                <w:sz w:val="20"/>
                <w:lang w:val="en-GB"/>
              </w:rPr>
              <w:t xml:space="preserve">The </w:t>
            </w:r>
            <w:r w:rsidR="0036137E" w:rsidRPr="00401903">
              <w:rPr>
                <w:sz w:val="20"/>
                <w:lang w:val="en-GB"/>
              </w:rPr>
              <w:t xml:space="preserve">Skyfox platform keeps </w:t>
            </w:r>
            <w:r w:rsidRPr="00401903">
              <w:rPr>
                <w:sz w:val="20"/>
                <w:lang w:val="en-GB"/>
              </w:rPr>
              <w:t xml:space="preserve">a </w:t>
            </w:r>
            <w:r w:rsidR="0036137E" w:rsidRPr="00401903">
              <w:rPr>
                <w:sz w:val="20"/>
                <w:lang w:val="en-GB"/>
              </w:rPr>
              <w:t xml:space="preserve">record of </w:t>
            </w:r>
            <w:r w:rsidRPr="00401903">
              <w:rPr>
                <w:sz w:val="20"/>
                <w:lang w:val="en-GB"/>
              </w:rPr>
              <w:t xml:space="preserve">this </w:t>
            </w:r>
            <w:r w:rsidR="0036137E" w:rsidRPr="00401903">
              <w:rPr>
                <w:sz w:val="20"/>
                <w:lang w:val="en-GB"/>
              </w:rPr>
              <w:t xml:space="preserve">“service quality” performance, </w:t>
            </w:r>
            <w:r w:rsidRPr="00401903">
              <w:rPr>
                <w:sz w:val="20"/>
                <w:lang w:val="en-GB"/>
              </w:rPr>
              <w:t xml:space="preserve">which is then </w:t>
            </w:r>
            <w:r w:rsidR="0036137E" w:rsidRPr="00401903">
              <w:rPr>
                <w:sz w:val="20"/>
                <w:lang w:val="en-GB"/>
              </w:rPr>
              <w:t xml:space="preserve">used to rank bids </w:t>
            </w:r>
            <w:r w:rsidRPr="00401903">
              <w:rPr>
                <w:sz w:val="20"/>
                <w:lang w:val="en-GB"/>
              </w:rPr>
              <w:t xml:space="preserve">from different area mechanics (as in Step 2). </w:t>
            </w:r>
          </w:p>
        </w:tc>
      </w:tr>
    </w:tbl>
    <w:p w14:paraId="52EB6026" w14:textId="77777777" w:rsidR="00FB2296" w:rsidRPr="002D46CD" w:rsidRDefault="00593597" w:rsidP="007E3B7B">
      <w:pPr>
        <w:pStyle w:val="Heading2"/>
      </w:pPr>
      <w:bookmarkStart w:id="54" w:name="_Toc405838039"/>
      <w:r w:rsidRPr="002D46CD">
        <w:t>Experiment 3: A</w:t>
      </w:r>
      <w:r w:rsidR="00FB2296" w:rsidRPr="002D46CD">
        <w:t>dopting a LCCA approach</w:t>
      </w:r>
      <w:bookmarkEnd w:id="54"/>
      <w:r w:rsidR="00FB2296" w:rsidRPr="002D46CD">
        <w:t xml:space="preserve"> </w:t>
      </w:r>
    </w:p>
    <w:p w14:paraId="2AD46E0B" w14:textId="77777777" w:rsidR="00596F17" w:rsidRPr="002D46CD" w:rsidRDefault="00596F17" w:rsidP="00596F17"/>
    <w:p w14:paraId="328E667A" w14:textId="77777777" w:rsidR="0051034B" w:rsidRPr="002D46CD" w:rsidRDefault="0051034B" w:rsidP="0051034B">
      <w:pPr>
        <w:rPr>
          <w:b/>
          <w:i/>
        </w:rPr>
      </w:pPr>
      <w:r w:rsidRPr="002D46CD">
        <w:rPr>
          <w:b/>
          <w:i/>
        </w:rPr>
        <w:t>What has been done under Experiment 3?</w:t>
      </w:r>
    </w:p>
    <w:p w14:paraId="1BFE1EEE" w14:textId="77777777" w:rsidR="000029E5" w:rsidRPr="002D46CD" w:rsidRDefault="00596F17" w:rsidP="00596F17">
      <w:r w:rsidRPr="002D46CD">
        <w:t>The objective of the third experiment was to encourage DAs to adopt a LCCA</w:t>
      </w:r>
      <w:r w:rsidR="00195F7B" w:rsidRPr="002D46CD">
        <w:t xml:space="preserve"> approach, which stands for lifecycle costing </w:t>
      </w:r>
      <w:r w:rsidRPr="002D46CD">
        <w:t>approach. This included training for all target DA officials</w:t>
      </w:r>
      <w:r w:rsidR="00EB5396" w:rsidRPr="002D46CD">
        <w:t xml:space="preserve"> on LCCA concepts and practical applications</w:t>
      </w:r>
      <w:r w:rsidR="001D2109" w:rsidRPr="002D46CD">
        <w:t xml:space="preserve">. </w:t>
      </w:r>
      <w:r w:rsidR="003E540F" w:rsidRPr="002D46CD">
        <w:t>Dr Nyarko, who had been the project director and chief implementer of the WASHCost project in Ghana</w:t>
      </w:r>
      <w:r w:rsidR="003461DF">
        <w:t xml:space="preserve"> and Jim Gibson an International Infrastructure  Asset Management Expert</w:t>
      </w:r>
      <w:r w:rsidR="003E540F" w:rsidRPr="002D46CD">
        <w:t>, conducted the training</w:t>
      </w:r>
      <w:r w:rsidR="000029E5" w:rsidRPr="002D46CD">
        <w:t xml:space="preserve">. The experiment was then focused on developing an asset register in Akatsi district, so as to use this register for budget formulation. </w:t>
      </w:r>
      <w:r w:rsidR="00085BA7" w:rsidRPr="002D46CD">
        <w:t xml:space="preserve">The District-level engineer in Akatsi received support from the Regional Learning facilitator, combined with external support from a South African specialist consultant. </w:t>
      </w:r>
      <w:r w:rsidR="00AF259C" w:rsidRPr="002D46CD">
        <w:t xml:space="preserve">In the target DA (Akatsi), a preliminary version of the asset management tool had been developed and was being populated by the District Engineer by the </w:t>
      </w:r>
      <w:r w:rsidR="00085BA7" w:rsidRPr="002D46CD">
        <w:t>time of the visit in August 2014</w:t>
      </w:r>
      <w:r w:rsidR="00AF259C" w:rsidRPr="002D46CD">
        <w:t>. H</w:t>
      </w:r>
      <w:r w:rsidR="00085BA7" w:rsidRPr="002D46CD">
        <w:t>owever, the asset register was still undergoing development and further iteration on</w:t>
      </w:r>
      <w:r w:rsidR="0029479B" w:rsidRPr="002D46CD">
        <w:t xml:space="preserve"> the template was expected from the South African consultant, as well as a repeat visit. </w:t>
      </w:r>
    </w:p>
    <w:p w14:paraId="7EF5444F" w14:textId="027A5CFC" w:rsidR="007E3B7B" w:rsidRPr="002D46CD" w:rsidRDefault="000029E5" w:rsidP="00596F17">
      <w:r w:rsidRPr="002D46CD">
        <w:rPr>
          <w:b/>
          <w:i/>
        </w:rPr>
        <w:t xml:space="preserve">Evaluation </w:t>
      </w:r>
      <w:r w:rsidR="00E35D7E" w:rsidRPr="002D46CD">
        <w:rPr>
          <w:b/>
          <w:i/>
        </w:rPr>
        <w:t>–</w:t>
      </w:r>
      <w:r w:rsidRPr="002D46CD">
        <w:t xml:space="preserve"> </w:t>
      </w:r>
      <w:r w:rsidR="00E35D7E" w:rsidRPr="002D46CD">
        <w:rPr>
          <w:b/>
          <w:i/>
        </w:rPr>
        <w:t xml:space="preserve">Capitalising on the experience of </w:t>
      </w:r>
      <w:r w:rsidR="009614D1" w:rsidRPr="002D46CD">
        <w:rPr>
          <w:b/>
          <w:i/>
        </w:rPr>
        <w:t xml:space="preserve">Dr Nyarko </w:t>
      </w:r>
      <w:r w:rsidR="000F79C4" w:rsidRPr="002D46CD">
        <w:rPr>
          <w:b/>
          <w:i/>
        </w:rPr>
        <w:t xml:space="preserve">for the LCCA training </w:t>
      </w:r>
      <w:r w:rsidRPr="002D46CD">
        <w:rPr>
          <w:b/>
          <w:i/>
        </w:rPr>
        <w:t>was in fact the most significant benefit from having conducted WASHCost in Ghana</w:t>
      </w:r>
      <w:r w:rsidRPr="002D46CD">
        <w:t xml:space="preserve">. Paradoxically, we found </w:t>
      </w:r>
      <w:r w:rsidR="00E35D7E" w:rsidRPr="002D46CD">
        <w:t>limited lasti</w:t>
      </w:r>
      <w:r w:rsidR="006B6569" w:rsidRPr="002D46CD">
        <w:t>ng impact from the WASHCost project in the DA where WASHCost had previously been working (i.e. in East Gonja in the Northern Re</w:t>
      </w:r>
      <w:r w:rsidR="008769C4" w:rsidRPr="002D46CD">
        <w:t xml:space="preserve">gion). This is </w:t>
      </w:r>
      <w:r w:rsidR="000F79C4" w:rsidRPr="002D46CD">
        <w:t>largely</w:t>
      </w:r>
      <w:r w:rsidR="008769C4" w:rsidRPr="002D46CD">
        <w:t xml:space="preserve"> due to the fact that WASHCost was primarily a research project and was not marketed under the “WASHCost” name to the DAs in which data </w:t>
      </w:r>
      <w:r w:rsidR="000F79C4" w:rsidRPr="002D46CD">
        <w:t>was collected. In addition, DA staff was</w:t>
      </w:r>
      <w:r w:rsidR="008769C4" w:rsidRPr="002D46CD">
        <w:t xml:space="preserve"> not involved in the data collectio</w:t>
      </w:r>
      <w:r w:rsidR="000F79C4" w:rsidRPr="002D46CD">
        <w:t xml:space="preserve">n, </w:t>
      </w:r>
      <w:r w:rsidR="008769C4" w:rsidRPr="002D46CD">
        <w:t>which was carried out by external research</w:t>
      </w:r>
      <w:r w:rsidR="000F79C4" w:rsidRPr="002D46CD">
        <w:t>ers.</w:t>
      </w:r>
    </w:p>
    <w:p w14:paraId="224A7F37" w14:textId="77777777" w:rsidR="00160863" w:rsidRPr="002D46CD" w:rsidRDefault="00AF259C" w:rsidP="00AF259C">
      <w:r w:rsidRPr="002D46CD">
        <w:rPr>
          <w:b/>
          <w:i/>
        </w:rPr>
        <w:t xml:space="preserve">The asset register tool developed in Akatsi was briefly </w:t>
      </w:r>
      <w:r w:rsidR="00977323" w:rsidRPr="002D46CD">
        <w:rPr>
          <w:b/>
          <w:i/>
        </w:rPr>
        <w:t>reviewed during the vi</w:t>
      </w:r>
      <w:r w:rsidR="00160863" w:rsidRPr="002D46CD">
        <w:rPr>
          <w:b/>
          <w:i/>
        </w:rPr>
        <w:t>sit. The tool developed was well laid out and clearly understood by the District En</w:t>
      </w:r>
      <w:r w:rsidR="00601ECC" w:rsidRPr="002D46CD">
        <w:rPr>
          <w:b/>
          <w:i/>
        </w:rPr>
        <w:t>gineer. However, the tool</w:t>
      </w:r>
      <w:r w:rsidR="00160863" w:rsidRPr="002D46CD">
        <w:rPr>
          <w:b/>
          <w:i/>
        </w:rPr>
        <w:t xml:space="preserve"> still had a lot of</w:t>
      </w:r>
      <w:r w:rsidRPr="002D46CD">
        <w:rPr>
          <w:b/>
          <w:i/>
        </w:rPr>
        <w:t xml:space="preserve"> potential for improve</w:t>
      </w:r>
      <w:r w:rsidR="00160863" w:rsidRPr="002D46CD">
        <w:rPr>
          <w:b/>
          <w:i/>
        </w:rPr>
        <w:t>ment</w:t>
      </w:r>
      <w:r w:rsidR="00160863" w:rsidRPr="002D46CD">
        <w:t xml:space="preserve">, </w:t>
      </w:r>
      <w:r w:rsidRPr="002D46CD">
        <w:t>e.g. to allow for automatic updating (e.g. for inflation or depreciation</w:t>
      </w:r>
      <w:r w:rsidR="00601ECC" w:rsidRPr="002D46CD">
        <w:t xml:space="preserve"> of the assets</w:t>
      </w:r>
      <w:r w:rsidRPr="002D46CD">
        <w:t xml:space="preserve">) and </w:t>
      </w:r>
      <w:r w:rsidR="00160863" w:rsidRPr="002D46CD">
        <w:t>to enable stronger</w:t>
      </w:r>
      <w:r w:rsidRPr="002D46CD">
        <w:t xml:space="preserve"> linkages to budgeting</w:t>
      </w:r>
      <w:r w:rsidR="00160863" w:rsidRPr="002D46CD">
        <w:t xml:space="preserve"> processes. </w:t>
      </w:r>
    </w:p>
    <w:p w14:paraId="1EFF25D8" w14:textId="77777777" w:rsidR="00AF259C" w:rsidRPr="002D46CD" w:rsidRDefault="00160863" w:rsidP="00596F17">
      <w:r w:rsidRPr="002D46CD">
        <w:rPr>
          <w:b/>
          <w:i/>
        </w:rPr>
        <w:lastRenderedPageBreak/>
        <w:t>The value of a stand-alone asset register</w:t>
      </w:r>
      <w:r w:rsidR="00601ECC" w:rsidRPr="002D46CD">
        <w:rPr>
          <w:b/>
          <w:i/>
        </w:rPr>
        <w:t xml:space="preserve"> is likely to be limited if it does not allow for automatic adjustments and i</w:t>
      </w:r>
      <w:r w:rsidRPr="002D46CD">
        <w:rPr>
          <w:b/>
          <w:i/>
        </w:rPr>
        <w:t>s not linked to a budgeting spreadsheet.</w:t>
      </w:r>
      <w:r w:rsidRPr="002D46CD">
        <w:t xml:space="preserve"> The longer term goal should </w:t>
      </w:r>
      <w:r w:rsidR="00601ECC" w:rsidRPr="002D46CD">
        <w:t xml:space="preserve">therefore be to </w:t>
      </w:r>
      <w:r w:rsidR="00AF259C" w:rsidRPr="002D46CD">
        <w:t xml:space="preserve">build a </w:t>
      </w:r>
      <w:r w:rsidR="00601ECC" w:rsidRPr="002D46CD">
        <w:t xml:space="preserve">simple </w:t>
      </w:r>
      <w:r w:rsidR="00AF259C" w:rsidRPr="002D46CD">
        <w:t xml:space="preserve">“financial model” for </w:t>
      </w:r>
      <w:r w:rsidR="00601ECC" w:rsidRPr="002D46CD">
        <w:t xml:space="preserve">rural water services at DA level, which would estimate </w:t>
      </w:r>
      <w:r w:rsidR="00A70C10" w:rsidRPr="002D46CD">
        <w:t xml:space="preserve">future costs (for capital investment, capital maintenance, operations and minor maintenance) based on projected population growth rate, coverage and service level targets and would also estimate future financing sources and requirements. This is what we would refer to as a “strategic planning approach” to be developed. </w:t>
      </w:r>
    </w:p>
    <w:p w14:paraId="3D5B802C" w14:textId="77777777" w:rsidR="00FB2296" w:rsidRPr="002D46CD" w:rsidRDefault="00596F17" w:rsidP="00FB2296">
      <w:r w:rsidRPr="002D46CD">
        <w:rPr>
          <w:b/>
          <w:i/>
        </w:rPr>
        <w:t xml:space="preserve">The training on asset management organized in </w:t>
      </w:r>
      <w:r w:rsidR="007E3B7B" w:rsidRPr="002D46CD">
        <w:rPr>
          <w:b/>
          <w:i/>
        </w:rPr>
        <w:t xml:space="preserve">Akatsi prompted </w:t>
      </w:r>
      <w:r w:rsidRPr="002D46CD">
        <w:rPr>
          <w:b/>
          <w:i/>
        </w:rPr>
        <w:t xml:space="preserve">the Sunyani West DA to take up the approach </w:t>
      </w:r>
      <w:r w:rsidR="007E3B7B" w:rsidRPr="002D46CD">
        <w:rPr>
          <w:b/>
          <w:i/>
        </w:rPr>
        <w:t>and start replicating</w:t>
      </w:r>
      <w:r w:rsidRPr="002D46CD">
        <w:rPr>
          <w:b/>
          <w:i/>
        </w:rPr>
        <w:t xml:space="preserve"> it on its own</w:t>
      </w:r>
      <w:r w:rsidR="00A70C10" w:rsidRPr="002D46CD">
        <w:rPr>
          <w:b/>
          <w:i/>
        </w:rPr>
        <w:t>.</w:t>
      </w:r>
      <w:r w:rsidR="00A70C10" w:rsidRPr="002D46CD">
        <w:t xml:space="preserve"> Without the </w:t>
      </w:r>
      <w:r w:rsidR="007E3B7B" w:rsidRPr="002D46CD">
        <w:t xml:space="preserve">TA support that Akatsi </w:t>
      </w:r>
      <w:r w:rsidRPr="002D46CD">
        <w:t>has been</w:t>
      </w:r>
      <w:r w:rsidR="007E3B7B" w:rsidRPr="002D46CD">
        <w:t xml:space="preserve"> receiving</w:t>
      </w:r>
      <w:r w:rsidRPr="002D46CD">
        <w:t>, however</w:t>
      </w:r>
      <w:r w:rsidR="00A70C10" w:rsidRPr="002D46CD">
        <w:t>, the value of this exercise is likely to be limited</w:t>
      </w:r>
      <w:r w:rsidRPr="002D46CD">
        <w:t>.</w:t>
      </w:r>
      <w:r w:rsidR="00A70C10" w:rsidRPr="002D46CD">
        <w:t xml:space="preserve"> Follow-up activities from Triple-S (to be funded by the Hilton Foundation) should therefore aim to support these activities, but preferably </w:t>
      </w:r>
      <w:r w:rsidR="004E5193" w:rsidRPr="002D46CD">
        <w:t xml:space="preserve">to encourage DAs to adopt a </w:t>
      </w:r>
      <w:r w:rsidR="00A70C10" w:rsidRPr="002D46CD">
        <w:t>strategic financi</w:t>
      </w:r>
      <w:r w:rsidR="004E5193" w:rsidRPr="002D46CD">
        <w:t xml:space="preserve">al planning approach rather than </w:t>
      </w:r>
      <w:r w:rsidR="009614D1" w:rsidRPr="002D46CD">
        <w:t xml:space="preserve">developing </w:t>
      </w:r>
      <w:r w:rsidR="004E5193" w:rsidRPr="002D46CD">
        <w:t>a simple asset registry.</w:t>
      </w:r>
      <w:r w:rsidR="009614D1" w:rsidRPr="002D46CD">
        <w:t xml:space="preserve"> This would entail forecasting future demand and target revenues (including from tariffs) as well as future costs. </w:t>
      </w:r>
      <w:r w:rsidR="004E5193" w:rsidRPr="002D46CD">
        <w:t xml:space="preserve"> </w:t>
      </w:r>
      <w:r w:rsidR="00A70C10" w:rsidRPr="002D46CD">
        <w:t xml:space="preserve"> </w:t>
      </w:r>
      <w:r w:rsidR="007E3B7B" w:rsidRPr="002D46CD">
        <w:t xml:space="preserve"> </w:t>
      </w:r>
    </w:p>
    <w:p w14:paraId="7A50F45E" w14:textId="2B4DD58A" w:rsidR="007E3B7B" w:rsidRPr="002D46CD" w:rsidRDefault="00593597" w:rsidP="007E3B7B">
      <w:pPr>
        <w:pStyle w:val="Heading2"/>
      </w:pPr>
      <w:bookmarkStart w:id="55" w:name="_Toc405838040"/>
      <w:r w:rsidRPr="002D46CD">
        <w:t>S</w:t>
      </w:r>
      <w:r w:rsidR="00291FA5" w:rsidRPr="002D46CD">
        <w:t>tudy on Learning Alliances</w:t>
      </w:r>
      <w:bookmarkEnd w:id="55"/>
      <w:r w:rsidR="00291FA5" w:rsidRPr="002D46CD">
        <w:t xml:space="preserve"> </w:t>
      </w:r>
    </w:p>
    <w:p w14:paraId="0EBBB8EE" w14:textId="6405C621" w:rsidR="00766770" w:rsidRPr="002D46CD" w:rsidRDefault="00766770" w:rsidP="00766770">
      <w:pPr>
        <w:rPr>
          <w:b/>
          <w:i/>
        </w:rPr>
      </w:pPr>
      <w:r w:rsidRPr="002D46CD">
        <w:rPr>
          <w:b/>
          <w:i/>
        </w:rPr>
        <w:t>What has been done</w:t>
      </w:r>
      <w:r w:rsidR="00125F67">
        <w:rPr>
          <w:b/>
          <w:i/>
        </w:rPr>
        <w:t xml:space="preserve">? </w:t>
      </w:r>
    </w:p>
    <w:p w14:paraId="52B242D3" w14:textId="1FCB6E85" w:rsidR="00766770" w:rsidRPr="002D46CD" w:rsidRDefault="00766770" w:rsidP="00766770">
      <w:r w:rsidRPr="002E696A">
        <w:t xml:space="preserve">The fourth </w:t>
      </w:r>
      <w:r w:rsidR="00125F67" w:rsidRPr="002E696A">
        <w:t>main activity</w:t>
      </w:r>
      <w:r w:rsidRPr="002E696A">
        <w:t xml:space="preserve"> </w:t>
      </w:r>
      <w:r w:rsidR="00125F67" w:rsidRPr="002E696A">
        <w:t xml:space="preserve">post-MTA </w:t>
      </w:r>
      <w:r w:rsidR="004D54F6" w:rsidRPr="002E696A">
        <w:t xml:space="preserve">was not conceived as an experiment as such but consisted of the preparation of </w:t>
      </w:r>
      <w:r w:rsidRPr="002E696A">
        <w:t>a study on Learning Alliances in Ghana, so as to identify what already existed in terms of learning initiatives prior to the Triple-S project and better understand the comparative advantage of the learning activities undertaken by Triple-S.</w:t>
      </w:r>
      <w:r w:rsidRPr="002D46CD">
        <w:t xml:space="preserve"> </w:t>
      </w:r>
    </w:p>
    <w:p w14:paraId="1BBA739E" w14:textId="514C3E4F" w:rsidR="00B20833" w:rsidRPr="002D46CD" w:rsidRDefault="00DB456E" w:rsidP="00766770">
      <w:r w:rsidRPr="002D46CD">
        <w:t xml:space="preserve">Mr </w:t>
      </w:r>
      <w:r w:rsidR="002D46CD" w:rsidRPr="002D46CD">
        <w:t>Nkum</w:t>
      </w:r>
      <w:r w:rsidR="002E5BAD">
        <w:t xml:space="preserve"> </w:t>
      </w:r>
      <w:r w:rsidR="002E5BAD" w:rsidRPr="002D46CD">
        <w:t>undertook the learning study</w:t>
      </w:r>
      <w:r w:rsidR="002E5BAD">
        <w:t xml:space="preserve">. He is </w:t>
      </w:r>
      <w:r w:rsidRPr="002D46CD">
        <w:t>the External Learning Facilitator for the whole project</w:t>
      </w:r>
      <w:r w:rsidR="002E5BAD">
        <w:t xml:space="preserve"> and </w:t>
      </w:r>
      <w:r w:rsidRPr="002D46CD">
        <w:t>has been involved in Triple-S design and implementation from the start</w:t>
      </w:r>
      <w:r w:rsidR="002D0300" w:rsidRPr="002D46CD">
        <w:t xml:space="preserve">. </w:t>
      </w:r>
      <w:r w:rsidR="00B20833" w:rsidRPr="002D46CD">
        <w:t xml:space="preserve">The study challenged the commonly held opinion that the Ghana water sector is fairly effective at “learning”, particularly when compared to water sectors in other countries. A number of learning initiatives have been established in Ghana over the years, some of which with IRC support, such as the </w:t>
      </w:r>
      <w:r w:rsidR="00E23EC9" w:rsidRPr="002D46CD">
        <w:t xml:space="preserve">Resource Centre Network or RCN (see </w:t>
      </w:r>
      <w:hyperlink r:id="rId19" w:history="1">
        <w:r w:rsidR="00E23EC9" w:rsidRPr="002D46CD">
          <w:rPr>
            <w:rStyle w:val="Hyperlink"/>
          </w:rPr>
          <w:t>http://www.washghana.net</w:t>
        </w:r>
      </w:hyperlink>
      <w:r w:rsidR="00E23EC9" w:rsidRPr="002D46CD">
        <w:t>), the Mole Conference series (which has been gathering NGOs active in the Ghana WASH sector and other sector actors for the last 25 years), the Ghana Water Forum or the NESCO</w:t>
      </w:r>
      <w:r w:rsidR="008E04A9" w:rsidRPr="002D46CD">
        <w:t xml:space="preserve"> (National Environmental Sanitation Conference)</w:t>
      </w:r>
      <w:r w:rsidR="00E23EC9" w:rsidRPr="002D46CD">
        <w:t xml:space="preserve">. </w:t>
      </w:r>
    </w:p>
    <w:p w14:paraId="5AF23B81" w14:textId="77777777" w:rsidR="00E23EC9" w:rsidRPr="002D46CD" w:rsidRDefault="00E23EC9" w:rsidP="00766770">
      <w:r w:rsidRPr="002D46CD">
        <w:t xml:space="preserve">The learning study evaluated in great detail what type of learning had been carried out so far, seeking to distinguish </w:t>
      </w:r>
      <w:r w:rsidR="007A7244" w:rsidRPr="002D46CD">
        <w:t>between the following types of t</w:t>
      </w:r>
      <w:r w:rsidR="00204F22" w:rsidRPr="002D46CD">
        <w:t>riple-loop learning, which can be summarised as follows:</w:t>
      </w:r>
    </w:p>
    <w:p w14:paraId="19E1AC2B" w14:textId="77777777" w:rsidR="00E23EC9" w:rsidRPr="002D46CD" w:rsidRDefault="00E23EC9" w:rsidP="006929EC">
      <w:pPr>
        <w:pStyle w:val="ListParagraph"/>
        <w:numPr>
          <w:ilvl w:val="0"/>
          <w:numId w:val="40"/>
        </w:numPr>
        <w:spacing w:after="0"/>
      </w:pPr>
      <w:r w:rsidRPr="002D46CD">
        <w:t xml:space="preserve">Level 1 learning: </w:t>
      </w:r>
      <w:r w:rsidR="00071A74" w:rsidRPr="002D46CD">
        <w:t xml:space="preserve">when I have set an objective and </w:t>
      </w:r>
      <w:r w:rsidRPr="002D46CD">
        <w:t>perform</w:t>
      </w:r>
      <w:r w:rsidR="00071A74" w:rsidRPr="002D46CD">
        <w:t>ed</w:t>
      </w:r>
      <w:r w:rsidRPr="002D46CD">
        <w:t xml:space="preserve"> a task to achieve </w:t>
      </w:r>
      <w:r w:rsidR="00071A74" w:rsidRPr="002D46CD">
        <w:t xml:space="preserve">this </w:t>
      </w:r>
      <w:r w:rsidRPr="002D46CD">
        <w:t>objec</w:t>
      </w:r>
      <w:r w:rsidR="00071A74" w:rsidRPr="002D46CD">
        <w:t xml:space="preserve">tive: </w:t>
      </w:r>
      <w:r w:rsidRPr="002D46CD">
        <w:t xml:space="preserve">did I perform, </w:t>
      </w:r>
      <w:r w:rsidR="00071A74" w:rsidRPr="002D46CD">
        <w:t xml:space="preserve">and if I did not, what could I do to perform more or better? </w:t>
      </w:r>
    </w:p>
    <w:p w14:paraId="01969B1B" w14:textId="77777777" w:rsidR="00E23EC9" w:rsidRPr="002D46CD" w:rsidRDefault="00E23EC9" w:rsidP="006929EC">
      <w:pPr>
        <w:pStyle w:val="ListParagraph"/>
        <w:numPr>
          <w:ilvl w:val="0"/>
          <w:numId w:val="40"/>
        </w:numPr>
        <w:spacing w:after="0"/>
      </w:pPr>
      <w:r w:rsidRPr="002D46CD">
        <w:t xml:space="preserve">Level 2 learning: </w:t>
      </w:r>
      <w:r w:rsidR="00071A74" w:rsidRPr="002D46CD">
        <w:t xml:space="preserve">when I set the objective: did I set the right objective and </w:t>
      </w:r>
      <w:r w:rsidRPr="002D46CD">
        <w:t>did I understand the context sufficiently</w:t>
      </w:r>
      <w:r w:rsidR="00071A74" w:rsidRPr="002D46CD">
        <w:t xml:space="preserve"> in order to do that? </w:t>
      </w:r>
    </w:p>
    <w:p w14:paraId="09C9181B" w14:textId="77777777" w:rsidR="00E23EC9" w:rsidRPr="002D46CD" w:rsidRDefault="00E23EC9" w:rsidP="006929EC">
      <w:pPr>
        <w:pStyle w:val="ListParagraph"/>
        <w:numPr>
          <w:ilvl w:val="0"/>
          <w:numId w:val="40"/>
        </w:numPr>
        <w:spacing w:after="0"/>
      </w:pPr>
      <w:r w:rsidRPr="002D46CD">
        <w:t xml:space="preserve">Level 3: how do we learn? </w:t>
      </w:r>
    </w:p>
    <w:p w14:paraId="02AE6741" w14:textId="77777777" w:rsidR="00E23EC9" w:rsidRPr="002D46CD" w:rsidRDefault="00E23EC9" w:rsidP="00766770"/>
    <w:p w14:paraId="77BBE45E" w14:textId="77777777" w:rsidR="00071A74" w:rsidRPr="002D46CD" w:rsidRDefault="00071A74" w:rsidP="00766770">
      <w:r w:rsidRPr="002D46CD">
        <w:t xml:space="preserve">The study found that even though a great deal of Level 1 learning was taking place, it was clearly possible to improve level 2 and level 3 learning. </w:t>
      </w:r>
    </w:p>
    <w:p w14:paraId="7E34D1BC" w14:textId="77777777" w:rsidR="002D0300" w:rsidRPr="002D46CD" w:rsidRDefault="002D0300" w:rsidP="002D0300">
      <w:pPr>
        <w:widowControl w:val="0"/>
        <w:autoSpaceDE w:val="0"/>
        <w:autoSpaceDN w:val="0"/>
        <w:adjustRightInd w:val="0"/>
      </w:pPr>
      <w:r w:rsidRPr="002D46CD">
        <w:rPr>
          <w:b/>
          <w:i/>
        </w:rPr>
        <w:t>Summary assessment</w:t>
      </w:r>
      <w:r w:rsidR="00B20833" w:rsidRPr="002D46CD">
        <w:rPr>
          <w:b/>
          <w:i/>
        </w:rPr>
        <w:t xml:space="preserve">. The study on Learning Alliances is a </w:t>
      </w:r>
      <w:r w:rsidRPr="002D46CD">
        <w:rPr>
          <w:b/>
          <w:i/>
        </w:rPr>
        <w:t>well-designed and well-written study</w:t>
      </w:r>
      <w:r w:rsidR="00F55988" w:rsidRPr="002D46CD">
        <w:rPr>
          <w:b/>
          <w:i/>
        </w:rPr>
        <w:t>, with great insights in the nature of learning at play and how Triple-S learning strategy fits into the overall learning framework in the Ghana WASH sector</w:t>
      </w:r>
      <w:r w:rsidR="00B20833" w:rsidRPr="002D46CD">
        <w:t xml:space="preserve">. However, it remains a study with a relatively limited </w:t>
      </w:r>
      <w:r w:rsidRPr="002D46CD">
        <w:t xml:space="preserve">influence on the learning outcomes, which are discussed in more detail in Section </w:t>
      </w:r>
      <w:r w:rsidR="005A77F5" w:rsidRPr="002D46CD">
        <w:fldChar w:fldCharType="begin"/>
      </w:r>
      <w:r w:rsidRPr="002D46CD">
        <w:instrText xml:space="preserve"> REF _Ref276979740 \r \h </w:instrText>
      </w:r>
      <w:r w:rsidR="005A77F5" w:rsidRPr="002D46CD">
        <w:fldChar w:fldCharType="separate"/>
      </w:r>
      <w:r w:rsidR="002C2105" w:rsidRPr="002D46CD">
        <w:t>E.2</w:t>
      </w:r>
      <w:r w:rsidR="005A77F5" w:rsidRPr="002D46CD">
        <w:fldChar w:fldCharType="end"/>
      </w:r>
      <w:r w:rsidRPr="002D46CD">
        <w:t xml:space="preserve">. </w:t>
      </w:r>
    </w:p>
    <w:p w14:paraId="4B5F21E4" w14:textId="74FF4D04" w:rsidR="007E3B7B" w:rsidRPr="002D46CD" w:rsidRDefault="00593597" w:rsidP="009E60F4">
      <w:pPr>
        <w:pStyle w:val="Heading2"/>
      </w:pPr>
      <w:bookmarkStart w:id="56" w:name="_Toc405838041"/>
      <w:r w:rsidRPr="002D46CD">
        <w:lastRenderedPageBreak/>
        <w:t>S</w:t>
      </w:r>
      <w:r w:rsidR="00291FA5" w:rsidRPr="002D46CD">
        <w:t>tudy on Sector Coordination and Alignment</w:t>
      </w:r>
      <w:bookmarkEnd w:id="56"/>
      <w:r w:rsidR="00291FA5" w:rsidRPr="002D46CD">
        <w:t xml:space="preserve"> </w:t>
      </w:r>
      <w:r w:rsidR="009E60F4" w:rsidRPr="002D46CD">
        <w:t xml:space="preserve"> </w:t>
      </w:r>
      <w:r w:rsidR="007E3B7B" w:rsidRPr="002D46CD">
        <w:t xml:space="preserve"> </w:t>
      </w:r>
    </w:p>
    <w:p w14:paraId="1BA406C4" w14:textId="013A7703" w:rsidR="00766770" w:rsidRPr="002D46CD" w:rsidRDefault="00766770" w:rsidP="00766770">
      <w:pPr>
        <w:rPr>
          <w:b/>
          <w:i/>
        </w:rPr>
      </w:pPr>
      <w:r w:rsidRPr="002D46CD">
        <w:rPr>
          <w:b/>
          <w:i/>
        </w:rPr>
        <w:t>What has been done</w:t>
      </w:r>
      <w:r w:rsidR="002E5BAD">
        <w:rPr>
          <w:b/>
          <w:i/>
        </w:rPr>
        <w:t xml:space="preserve">? </w:t>
      </w:r>
    </w:p>
    <w:p w14:paraId="60F25CD5" w14:textId="77777777" w:rsidR="002E5BAD" w:rsidRDefault="008E04A9" w:rsidP="00766770">
      <w:r w:rsidRPr="002D46CD">
        <w:t xml:space="preserve">The fifth </w:t>
      </w:r>
      <w:r w:rsidR="002E5BAD">
        <w:t xml:space="preserve">key activity post MTA consisted of a study on how to improve sector coordination and alignment. </w:t>
      </w:r>
    </w:p>
    <w:p w14:paraId="383A60D1" w14:textId="4AF6D8DE" w:rsidR="009C5A50" w:rsidRDefault="002E5BAD" w:rsidP="00766770">
      <w:r>
        <w:t>Triple-S prepared this study in response to a specific request from the MWRWH</w:t>
      </w:r>
      <w:r w:rsidR="009C5A50">
        <w:t xml:space="preserve"> submitted to IRC-Ghana country director in June 2013</w:t>
      </w:r>
      <w:r>
        <w:t xml:space="preserve">. </w:t>
      </w:r>
      <w:r w:rsidR="009C5A50">
        <w:t xml:space="preserve">The Ministry identified that improving coordination amongst WASH sector actors would be critical to providing sustainable services at scale. </w:t>
      </w:r>
    </w:p>
    <w:p w14:paraId="3B6F1622" w14:textId="7AEA9D4D" w:rsidR="007C0668" w:rsidRDefault="001537AF" w:rsidP="007C0668">
      <w:r w:rsidRPr="002D46CD">
        <w:t>Although the sector was working on the development of a SWAp approach in Ghana when Triple-S was first initiated, limited progress ha</w:t>
      </w:r>
      <w:r w:rsidR="009C5A50">
        <w:t>d</w:t>
      </w:r>
      <w:r w:rsidRPr="002D46CD">
        <w:t xml:space="preserve"> been made on this front despite significant efforts. </w:t>
      </w:r>
      <w:r w:rsidR="009C5A50">
        <w:t xml:space="preserve">The Ministry therefore identified the need for a study to foster consensus with its development partners </w:t>
      </w:r>
      <w:r w:rsidR="006B78D8">
        <w:t xml:space="preserve">on alignment with government processes and procedures. </w:t>
      </w:r>
      <w:r w:rsidR="007C0668" w:rsidRPr="002D46CD">
        <w:t xml:space="preserve">Although the scope of the Triple-S project is focused on rural water supply, it was necessary to broaden the scope of this particular study in order to reflect the fact that coordination is being discussed at overall sector level rather than within a specific sub-sector. </w:t>
      </w:r>
    </w:p>
    <w:p w14:paraId="0BF5B52F" w14:textId="2B7B0494" w:rsidR="006B78D8" w:rsidRDefault="006B78D8" w:rsidP="00766770">
      <w:r w:rsidRPr="00826188">
        <w:t>The study sought to assess the cohesiveness of water sector partnerships in Ghana. Detailed issues investigated include</w:t>
      </w:r>
      <w:r w:rsidR="00CC6D72">
        <w:t>d</w:t>
      </w:r>
      <w:r w:rsidRPr="00826188">
        <w:t xml:space="preserve"> the degree to which actors share a common vision of a changed sector and synergise their efforts to that end, perceptions of state capacity to provide effective leadership and coordination, and the effectiveness of performanc</w:t>
      </w:r>
      <w:r>
        <w:t xml:space="preserve">e tracking. </w:t>
      </w:r>
    </w:p>
    <w:p w14:paraId="29AB4B63" w14:textId="1D7E5632" w:rsidR="007C0668" w:rsidRDefault="007C0668" w:rsidP="007C0668">
      <w:r>
        <w:t>The study was conducted by IRC-Ghana and Triple-S staff, external consultants and also benefited from support from members of the International Workstream for the Triple-S pro</w:t>
      </w:r>
      <w:r w:rsidR="00D36D04">
        <w:t xml:space="preserve">ject, who assisted with the </w:t>
      </w:r>
      <w:r w:rsidR="00C26309">
        <w:t xml:space="preserve">deployment of an online survey for Development Partners. A Ministry staff also took part in the study so as to strengthen the Ministry’s capacity to conduct similar exercises in the future. </w:t>
      </w:r>
    </w:p>
    <w:p w14:paraId="5F3625FB" w14:textId="15A19F51" w:rsidR="00E57940" w:rsidRDefault="00E57940" w:rsidP="00766770">
      <w:r>
        <w:t xml:space="preserve">The study identified a number of weaknesses at the level of the Water Directorate within the MWRWH, even though the latter is supposed to be (and is best placed to be) the lead agency for the sector and formulated specific recommendations to address those weaknesses. It also recommended that the SWAp be initiated at a small-scale, primarily focusing on the rural water sector, before being broadened if necessary based on a clear timeline. It also formulated specific recommendations for Development Partners (in order to harmonise the way they operate in the sector) and for Civil Society.  </w:t>
      </w:r>
      <w:r w:rsidR="00E05D97" w:rsidRPr="002D46CD">
        <w:t xml:space="preserve">The </w:t>
      </w:r>
      <w:r w:rsidR="00E05D97">
        <w:t xml:space="preserve">study started in October 2013 and the </w:t>
      </w:r>
      <w:r w:rsidR="00E05D97" w:rsidRPr="002D46CD">
        <w:t>final draft of the study</w:t>
      </w:r>
      <w:r w:rsidR="00E05D97">
        <w:t xml:space="preserve"> was submitted to the Ministry in May 2014. An official version of the study had not been posted on line by the time of the evaluator’s visit but a number of steps had already been taken to address some of the weaknesses identified even prior to the publication of the official version of the study on-line.</w:t>
      </w:r>
    </w:p>
    <w:p w14:paraId="6CEBB5FB" w14:textId="4C708394" w:rsidR="00D36D04" w:rsidRPr="008A4E6B" w:rsidRDefault="00F55988" w:rsidP="007C0668">
      <w:pPr>
        <w:rPr>
          <w:b/>
          <w:bCs/>
        </w:rPr>
      </w:pPr>
      <w:r w:rsidRPr="002D46CD">
        <w:rPr>
          <w:b/>
          <w:i/>
        </w:rPr>
        <w:t xml:space="preserve">Evaluation - </w:t>
      </w:r>
      <w:r w:rsidR="007C0668" w:rsidRPr="008A4E6B">
        <w:rPr>
          <w:b/>
          <w:bCs/>
        </w:rPr>
        <w:t>The study is a wel</w:t>
      </w:r>
      <w:r w:rsidR="00D36D04" w:rsidRPr="008A4E6B">
        <w:rPr>
          <w:b/>
          <w:bCs/>
        </w:rPr>
        <w:t xml:space="preserve">l thought through </w:t>
      </w:r>
      <w:r w:rsidR="00E05D97" w:rsidRPr="008A4E6B">
        <w:rPr>
          <w:b/>
          <w:bCs/>
        </w:rPr>
        <w:t xml:space="preserve">and extremely thorough </w:t>
      </w:r>
      <w:r w:rsidR="00D36D04" w:rsidRPr="008A4E6B">
        <w:rPr>
          <w:b/>
          <w:bCs/>
        </w:rPr>
        <w:t>document that</w:t>
      </w:r>
      <w:r w:rsidR="007C0668" w:rsidRPr="008A4E6B">
        <w:rPr>
          <w:b/>
          <w:bCs/>
        </w:rPr>
        <w:t xml:space="preserve"> was prepared in a consultative manner</w:t>
      </w:r>
      <w:r w:rsidR="00D36D04" w:rsidRPr="008A4E6B">
        <w:rPr>
          <w:b/>
          <w:bCs/>
        </w:rPr>
        <w:t>, with substantial involvement from the Sector Working Group (SWG)</w:t>
      </w:r>
      <w:r w:rsidR="007C0668" w:rsidRPr="008A4E6B">
        <w:rPr>
          <w:b/>
          <w:bCs/>
        </w:rPr>
        <w:t xml:space="preserve">. </w:t>
      </w:r>
      <w:r w:rsidR="00E05D97" w:rsidRPr="008A4E6B">
        <w:rPr>
          <w:b/>
          <w:bCs/>
        </w:rPr>
        <w:t xml:space="preserve">It analysed the level of coordination and aid effectiveness in the Ghana water sector based on a broader framework for aid effectiveness and was able to draw very useful comparisons with other sectors, such as the health sector. </w:t>
      </w:r>
    </w:p>
    <w:p w14:paraId="50064176" w14:textId="09B84FB2" w:rsidR="007C0668" w:rsidRDefault="007C0668" w:rsidP="007C0668">
      <w:r>
        <w:t xml:space="preserve">The fact that the MWRWH commissioned IRC-Ghana / Triple-S to conduct the study is a testament to </w:t>
      </w:r>
      <w:r w:rsidR="00D36D04">
        <w:t xml:space="preserve">the fact that IRC-Ghana (largely through the Triple-S project) has been able to position itself as a fair and honest broker in the sector, equally well-regarded by the Government, by Development Partners and by civil society. </w:t>
      </w:r>
      <w:r w:rsidR="00747E27">
        <w:t xml:space="preserve">Such a position meant that the study was able to be very honest about areas of weakness (for example, with respect to the Water Directorate) and to formulate concrete recommendations for addressing those. </w:t>
      </w:r>
    </w:p>
    <w:p w14:paraId="7F1E3BB2" w14:textId="6D8A9666" w:rsidR="001537AF" w:rsidRPr="002D46CD" w:rsidRDefault="007C0668" w:rsidP="00766770">
      <w:r>
        <w:t xml:space="preserve">It is </w:t>
      </w:r>
      <w:r w:rsidR="00D36D04">
        <w:t xml:space="preserve">however </w:t>
      </w:r>
      <w:r>
        <w:t>difficult to assess the impac</w:t>
      </w:r>
      <w:r w:rsidR="00D36D04">
        <w:t>t of this specific study on sector cohesiveness in isolation from the other activities undertaken by the Triple-S project.</w:t>
      </w:r>
      <w:r>
        <w:t xml:space="preserve"> </w:t>
      </w:r>
      <w:r w:rsidR="00F55988" w:rsidRPr="002D46CD">
        <w:t xml:space="preserve">We discuss the impact </w:t>
      </w:r>
      <w:r w:rsidR="00F55988" w:rsidRPr="002D46CD">
        <w:lastRenderedPageBreak/>
        <w:t xml:space="preserve">of the Triple-S project on sector coordination and alignment </w:t>
      </w:r>
      <w:r w:rsidR="00D36D04">
        <w:t xml:space="preserve">more generally </w:t>
      </w:r>
      <w:r w:rsidR="00F55988" w:rsidRPr="002D46CD">
        <w:t xml:space="preserve">in the next section, under the evaluation of outcomes.  </w:t>
      </w:r>
      <w:r w:rsidR="001537AF" w:rsidRPr="002D46CD">
        <w:t xml:space="preserve"> </w:t>
      </w:r>
    </w:p>
    <w:p w14:paraId="1C1823B7" w14:textId="77777777" w:rsidR="00501D42" w:rsidRPr="002D46CD" w:rsidRDefault="008D3F62" w:rsidP="00666467">
      <w:pPr>
        <w:pStyle w:val="Heading1"/>
      </w:pPr>
      <w:bookmarkStart w:id="57" w:name="_Toc405837867"/>
      <w:bookmarkStart w:id="58" w:name="_Toc405838042"/>
      <w:r w:rsidRPr="002D46CD">
        <w:lastRenderedPageBreak/>
        <w:t>Evaluating</w:t>
      </w:r>
      <w:r w:rsidR="00501D42" w:rsidRPr="002D46CD">
        <w:t xml:space="preserve"> project </w:t>
      </w:r>
      <w:r w:rsidR="002157C8" w:rsidRPr="002D46CD">
        <w:t>outcomes</w:t>
      </w:r>
      <w:bookmarkEnd w:id="57"/>
      <w:bookmarkEnd w:id="58"/>
    </w:p>
    <w:p w14:paraId="651EE68A" w14:textId="77777777" w:rsidR="004E5193" w:rsidRPr="002D46CD" w:rsidRDefault="004E5193" w:rsidP="004E5193">
      <w:pPr>
        <w:widowControl w:val="0"/>
        <w:autoSpaceDE w:val="0"/>
        <w:autoSpaceDN w:val="0"/>
        <w:adjustRightInd w:val="0"/>
      </w:pPr>
      <w:bookmarkStart w:id="59" w:name="_Toc393019315"/>
      <w:r w:rsidRPr="002D46CD">
        <w:t>This section presents an evaluation of the project outcomes in Ghana. We evaluated whether the three outcomes defined following the project redesign have been fully or partially achieved. In addition, we examined whether there were any unexpected outcomes</w:t>
      </w:r>
      <w:r w:rsidR="00BA579C" w:rsidRPr="002D46CD">
        <w:t xml:space="preserve"> and whether key groups of actors in focus countries feel effectively involved in Triple-S. </w:t>
      </w:r>
    </w:p>
    <w:p w14:paraId="6D7F2BC6" w14:textId="77777777" w:rsidR="00FB2296" w:rsidRPr="002D46CD" w:rsidRDefault="00FB2296" w:rsidP="00FB2296">
      <w:pPr>
        <w:pStyle w:val="Heading2"/>
      </w:pPr>
      <w:bookmarkStart w:id="60" w:name="_Ref276976359"/>
      <w:bookmarkStart w:id="61" w:name="_Toc405838043"/>
      <w:bookmarkEnd w:id="59"/>
      <w:r w:rsidRPr="002D46CD">
        <w:t>Outcome 1 - Service delivery approach</w:t>
      </w:r>
      <w:bookmarkEnd w:id="60"/>
      <w:bookmarkEnd w:id="61"/>
      <w:r w:rsidRPr="002D46CD">
        <w:t xml:space="preserve"> </w:t>
      </w:r>
    </w:p>
    <w:p w14:paraId="42BF3D7F" w14:textId="77777777" w:rsidR="009E60F4" w:rsidRPr="002D46CD" w:rsidRDefault="00291FA5" w:rsidP="009E60F4">
      <w:r w:rsidRPr="002D46CD">
        <w:rPr>
          <w:i/>
          <w:iCs/>
        </w:rPr>
        <w:t>Outcome 1 was framed as follows: “</w:t>
      </w:r>
      <w:r w:rsidR="009E60F4" w:rsidRPr="002D46CD">
        <w:rPr>
          <w:i/>
          <w:iCs/>
        </w:rPr>
        <w:t>Rural water sector monitoring, planning and financing in pilot districts and at national level is guided by clearly defined indicators, models, guidelines and frameworks for service delivery</w:t>
      </w:r>
      <w:r w:rsidRPr="002D46CD">
        <w:rPr>
          <w:i/>
          <w:iCs/>
        </w:rPr>
        <w:t>”</w:t>
      </w:r>
      <w:r w:rsidR="009E60F4" w:rsidRPr="002D46CD">
        <w:rPr>
          <w:i/>
          <w:iCs/>
        </w:rPr>
        <w:t xml:space="preserve">  </w:t>
      </w:r>
    </w:p>
    <w:p w14:paraId="3DA700A3" w14:textId="77777777" w:rsidR="008377F4" w:rsidRPr="002D46CD" w:rsidRDefault="002A60CA" w:rsidP="00CA3335">
      <w:pPr>
        <w:rPr>
          <w:bCs/>
        </w:rPr>
      </w:pPr>
      <w:r w:rsidRPr="002D46CD">
        <w:rPr>
          <w:b/>
          <w:bCs/>
          <w:i/>
        </w:rPr>
        <w:t xml:space="preserve">Outcome 1 was largely achieved for water sector monitoring. </w:t>
      </w:r>
      <w:r w:rsidRPr="002D46CD">
        <w:rPr>
          <w:bCs/>
        </w:rPr>
        <w:t>Thanks to Triple-S interventions, service level indicators have been defined and tested in pilot districts, and these definitions have been adopted and mainstreamed by CWSA through the prepara</w:t>
      </w:r>
      <w:r w:rsidR="00CA3335" w:rsidRPr="002D46CD">
        <w:rPr>
          <w:bCs/>
        </w:rPr>
        <w:t xml:space="preserve">tion of CWSA manuals. The replication of the approach received funding from a series of funders, which will allow carry out baseline assessments in </w:t>
      </w:r>
      <w:r w:rsidR="00A95402" w:rsidRPr="002D46CD">
        <w:rPr>
          <w:bCs/>
        </w:rPr>
        <w:t>131</w:t>
      </w:r>
      <w:r w:rsidR="00CA3335" w:rsidRPr="002D46CD">
        <w:rPr>
          <w:bCs/>
        </w:rPr>
        <w:t xml:space="preserve"> districts throughout the country</w:t>
      </w:r>
      <w:r w:rsidR="003E540F" w:rsidRPr="002D46CD">
        <w:rPr>
          <w:bCs/>
        </w:rPr>
        <w:t xml:space="preserve"> (see details on these scaling-up projects in Section </w:t>
      </w:r>
      <w:r w:rsidR="005A77F5" w:rsidRPr="002D46CD">
        <w:rPr>
          <w:bCs/>
        </w:rPr>
        <w:fldChar w:fldCharType="begin"/>
      </w:r>
      <w:r w:rsidR="003E540F" w:rsidRPr="002D46CD">
        <w:rPr>
          <w:bCs/>
        </w:rPr>
        <w:instrText xml:space="preserve"> REF _Ref277280937 \r \h </w:instrText>
      </w:r>
      <w:r w:rsidR="005A77F5" w:rsidRPr="002D46CD">
        <w:rPr>
          <w:bCs/>
        </w:rPr>
      </w:r>
      <w:r w:rsidR="005A77F5" w:rsidRPr="002D46CD">
        <w:rPr>
          <w:bCs/>
        </w:rPr>
        <w:fldChar w:fldCharType="separate"/>
      </w:r>
      <w:r w:rsidR="002C2105" w:rsidRPr="002D46CD">
        <w:rPr>
          <w:bCs/>
        </w:rPr>
        <w:t>F.2</w:t>
      </w:r>
      <w:r w:rsidR="005A77F5" w:rsidRPr="002D46CD">
        <w:rPr>
          <w:bCs/>
        </w:rPr>
        <w:fldChar w:fldCharType="end"/>
      </w:r>
      <w:r w:rsidR="003E540F" w:rsidRPr="002D46CD">
        <w:rPr>
          <w:bCs/>
        </w:rPr>
        <w:t>)</w:t>
      </w:r>
      <w:r w:rsidR="00CA3335" w:rsidRPr="002D46CD">
        <w:rPr>
          <w:bCs/>
        </w:rPr>
        <w:t xml:space="preserve">. </w:t>
      </w:r>
      <w:r w:rsidR="00311FB7" w:rsidRPr="002D46CD">
        <w:rPr>
          <w:bCs/>
        </w:rPr>
        <w:t xml:space="preserve">In Sunyani West, there was evidence that the DA had developed its own capacity for collecting monitoring data and would be doing this in the future, provided funding is available for doing so.  </w:t>
      </w:r>
    </w:p>
    <w:p w14:paraId="4AD03C57" w14:textId="78B8B2E0" w:rsidR="00A046C4" w:rsidRPr="002D46CD" w:rsidRDefault="00071CE7" w:rsidP="003E540F">
      <w:pPr>
        <w:widowControl w:val="0"/>
        <w:autoSpaceDE w:val="0"/>
        <w:autoSpaceDN w:val="0"/>
        <w:adjustRightInd w:val="0"/>
      </w:pPr>
      <w:r w:rsidRPr="002D46CD">
        <w:t>However, this g</w:t>
      </w:r>
      <w:r w:rsidR="00CB770F" w:rsidRPr="002D46CD">
        <w:t>eographical scale-up through other projects tends to focus on a single or a smal</w:t>
      </w:r>
      <w:r w:rsidRPr="002D46CD">
        <w:t xml:space="preserve">l set of </w:t>
      </w:r>
      <w:r w:rsidR="00CB770F" w:rsidRPr="002D46CD">
        <w:t>interventions</w:t>
      </w:r>
      <w:r w:rsidR="003E540F" w:rsidRPr="002D46CD">
        <w:t xml:space="preserve">, with a particular focus on service monitoring, and in some cases the so-called “SMS experiment”, which is a short cut for Experiment 2. </w:t>
      </w:r>
      <w:r w:rsidRPr="002D46CD">
        <w:t xml:space="preserve">These </w:t>
      </w:r>
      <w:r w:rsidR="003E540F" w:rsidRPr="002D46CD">
        <w:t xml:space="preserve">other projects </w:t>
      </w:r>
      <w:r w:rsidRPr="002D46CD">
        <w:t xml:space="preserve">have not fully taken on board other types of Triple-S interventions, such </w:t>
      </w:r>
      <w:r w:rsidR="003E540F" w:rsidRPr="002D46CD">
        <w:t xml:space="preserve">as the need to provide support to service providers or for professionalization of community management. </w:t>
      </w:r>
    </w:p>
    <w:p w14:paraId="31A7A841" w14:textId="77777777" w:rsidR="003E540F" w:rsidRPr="002D46CD" w:rsidRDefault="00071CE7" w:rsidP="003E540F">
      <w:pPr>
        <w:widowControl w:val="0"/>
        <w:autoSpaceDE w:val="0"/>
        <w:autoSpaceDN w:val="0"/>
        <w:adjustRightInd w:val="0"/>
      </w:pPr>
      <w:r w:rsidRPr="002D46CD">
        <w:t xml:space="preserve">In addition, although funding is made available for initial monitoring rounds, the value of such monitoring will only come from conducting repeated monitoring. This supposes that </w:t>
      </w:r>
      <w:r w:rsidR="00E961FA" w:rsidRPr="002D46CD">
        <w:t>a sustainable funding mechanism is established to ensure that monitoring expenditure is prioritised at the DA level and at CWSA level and that adequate funding is allocated for such monitoring activities to take place.</w:t>
      </w:r>
      <w:r w:rsidR="00A046C4" w:rsidRPr="002D46CD">
        <w:t xml:space="preserve"> The sustainability of monitoring activities, which is dependent on available financing appears to be a key concern going forward. </w:t>
      </w:r>
      <w:r w:rsidR="00E961FA" w:rsidRPr="002D46CD">
        <w:t xml:space="preserve"> </w:t>
      </w:r>
    </w:p>
    <w:p w14:paraId="07EE8681" w14:textId="215BE184" w:rsidR="00E961FA" w:rsidRPr="002D46CD" w:rsidRDefault="00E961FA" w:rsidP="00E961FA">
      <w:r w:rsidRPr="002D46CD">
        <w:t>In terms of p</w:t>
      </w:r>
      <w:r w:rsidR="008377F4" w:rsidRPr="002D46CD">
        <w:t>lan</w:t>
      </w:r>
      <w:r w:rsidRPr="002D46CD">
        <w:t xml:space="preserve">ning and budgeting, we found evidence of change within the </w:t>
      </w:r>
      <w:r w:rsidR="008377F4" w:rsidRPr="002D46CD">
        <w:t>pilot DA</w:t>
      </w:r>
      <w:r w:rsidRPr="002D46CD">
        <w:t>s, that have adopted the LCCA concepts in order to carry out their planning and budgeting, based on training they had received through WASHCost or through the Triple-S project.</w:t>
      </w:r>
      <w:r w:rsidR="00204F22" w:rsidRPr="002D46CD">
        <w:t xml:space="preserve"> </w:t>
      </w:r>
      <w:r w:rsidR="00087DCC" w:rsidRPr="002D46CD">
        <w:t xml:space="preserve">The DAs revised their budgeting practices accordingly, disaggregated their planned expenditure and </w:t>
      </w:r>
      <w:r w:rsidR="00E95526" w:rsidRPr="002D46CD">
        <w:t xml:space="preserve">included specific lines for support activities such as monitoring. </w:t>
      </w:r>
      <w:r w:rsidR="00204F22" w:rsidRPr="002D46CD">
        <w:t xml:space="preserve">These changed practices have started to influence the budgeting practices in an organic manner: for example, the Regional Coordinating Council in </w:t>
      </w:r>
      <w:r w:rsidR="00BF654B">
        <w:t>Northern region</w:t>
      </w:r>
      <w:r w:rsidR="00204F22" w:rsidRPr="002D46CD">
        <w:t xml:space="preserve"> received very positively the budgets prepared by </w:t>
      </w:r>
      <w:r w:rsidR="00BF654B">
        <w:t>East Gonja District</w:t>
      </w:r>
      <w:r w:rsidR="00204F22" w:rsidRPr="002D46CD">
        <w:t xml:space="preserve"> applying LCC principles and encouraged other DAs to apply the same framework.</w:t>
      </w:r>
      <w:r w:rsidRPr="002D46CD">
        <w:t xml:space="preserve"> However, the Triple-S project did not produce </w:t>
      </w:r>
      <w:r w:rsidR="008377F4" w:rsidRPr="002D46CD">
        <w:t>comprehensive guidance</w:t>
      </w:r>
      <w:r w:rsidRPr="002D46CD">
        <w:t xml:space="preserve"> on “how-to” do planning and budgeting based on LCCA concepts so it is not clear that such approach can be maintained beyond the life of the project. </w:t>
      </w:r>
    </w:p>
    <w:p w14:paraId="64AAC1E0" w14:textId="77777777" w:rsidR="00A046C4" w:rsidRPr="002D46CD" w:rsidRDefault="003E540F" w:rsidP="003E540F">
      <w:pPr>
        <w:widowControl w:val="0"/>
        <w:autoSpaceDE w:val="0"/>
        <w:autoSpaceDN w:val="0"/>
        <w:adjustRightInd w:val="0"/>
      </w:pPr>
      <w:r w:rsidRPr="002D46CD">
        <w:rPr>
          <w:b/>
          <w:i/>
        </w:rPr>
        <w:t>With respect to financing, we did not find</w:t>
      </w:r>
      <w:r w:rsidR="00E961FA" w:rsidRPr="002D46CD">
        <w:rPr>
          <w:b/>
          <w:i/>
        </w:rPr>
        <w:t xml:space="preserve"> much evidence </w:t>
      </w:r>
      <w:r w:rsidR="00F007A5" w:rsidRPr="002D46CD">
        <w:rPr>
          <w:b/>
          <w:i/>
        </w:rPr>
        <w:t xml:space="preserve">of financing being guided by </w:t>
      </w:r>
      <w:r w:rsidR="00E961FA" w:rsidRPr="002D46CD">
        <w:rPr>
          <w:b/>
          <w:i/>
          <w:iCs/>
        </w:rPr>
        <w:t>clearly defined indicators, models, guidelines and frameworks for service delivery</w:t>
      </w:r>
      <w:r w:rsidR="00F007A5" w:rsidRPr="002D46CD">
        <w:rPr>
          <w:b/>
          <w:i/>
          <w:iCs/>
        </w:rPr>
        <w:t xml:space="preserve">, either at the DA level or at the national level. </w:t>
      </w:r>
      <w:r w:rsidR="00E961FA" w:rsidRPr="002D46CD">
        <w:rPr>
          <w:b/>
          <w:i/>
          <w:iCs/>
        </w:rPr>
        <w:t xml:space="preserve"> </w:t>
      </w:r>
      <w:r w:rsidRPr="002D46CD">
        <w:rPr>
          <w:iCs/>
        </w:rPr>
        <w:t xml:space="preserve">For example, </w:t>
      </w:r>
      <w:r w:rsidRPr="002D46CD">
        <w:t xml:space="preserve">although DAs targeted by the project have understood the need to budget for and allocate funding to monitoring, we did not find evidence of specific funding mechanisms have been defined in order to ensure that monitoring is adequately funded. At present, further monitoring is funded through donor-funded projects but there are no guarantees that such funding can be sustained over time. </w:t>
      </w:r>
    </w:p>
    <w:p w14:paraId="05DCA55D" w14:textId="77777777" w:rsidR="003E540F" w:rsidRPr="002D46CD" w:rsidRDefault="003E540F" w:rsidP="003E540F">
      <w:pPr>
        <w:widowControl w:val="0"/>
        <w:autoSpaceDE w:val="0"/>
        <w:autoSpaceDN w:val="0"/>
        <w:adjustRightInd w:val="0"/>
      </w:pPr>
      <w:r w:rsidRPr="002D46CD">
        <w:lastRenderedPageBreak/>
        <w:t xml:space="preserve">Although DAs might include funding for monitoring in their budgets, monitoring costs are likely to be under-budgeted going forward given other existing pressures on DAs’ budgets, calling into question the sustainability of the approach. </w:t>
      </w:r>
    </w:p>
    <w:p w14:paraId="7CC0A557" w14:textId="77777777" w:rsidR="00CC64C7" w:rsidRPr="002D46CD" w:rsidRDefault="00F007A5" w:rsidP="00F007A5">
      <w:r w:rsidRPr="002D46CD">
        <w:rPr>
          <w:iCs/>
        </w:rPr>
        <w:t>We see this as a major shortcoming of the project, which has not sought to make concrete recommendations in terms of defining sustainable financing models. As a result, the sector still relies on</w:t>
      </w:r>
      <w:r w:rsidRPr="002D46CD">
        <w:t xml:space="preserve"> </w:t>
      </w:r>
      <w:r w:rsidR="008377F4" w:rsidRPr="002D46CD">
        <w:t>“traditional” financing mod</w:t>
      </w:r>
      <w:r w:rsidRPr="002D46CD">
        <w:t>els (i.e. DP funding for CWSA and the</w:t>
      </w:r>
      <w:r w:rsidR="008377F4" w:rsidRPr="002D46CD">
        <w:t xml:space="preserve"> D</w:t>
      </w:r>
      <w:r w:rsidRPr="002D46CD">
        <w:t xml:space="preserve">istrict Assembly </w:t>
      </w:r>
      <w:r w:rsidR="008377F4" w:rsidRPr="002D46CD">
        <w:t>C</w:t>
      </w:r>
      <w:r w:rsidRPr="002D46CD">
        <w:t xml:space="preserve">ommon </w:t>
      </w:r>
      <w:r w:rsidR="008377F4" w:rsidRPr="002D46CD">
        <w:t>F</w:t>
      </w:r>
      <w:r w:rsidRPr="002D46CD">
        <w:t>und</w:t>
      </w:r>
      <w:r w:rsidR="003E540F" w:rsidRPr="002D46CD">
        <w:t xml:space="preserve"> for DAs), which are going to be increasingly at risk in the current macro-economic context of Ghana (with the country less likely to receive large external grants due to its middle-income status). </w:t>
      </w:r>
    </w:p>
    <w:p w14:paraId="05940287" w14:textId="26BE2BC9" w:rsidR="008377F4" w:rsidRPr="002D46CD" w:rsidRDefault="00CC64C7" w:rsidP="00F007A5">
      <w:r w:rsidRPr="002D46CD">
        <w:rPr>
          <w:b/>
          <w:i/>
        </w:rPr>
        <w:t xml:space="preserve">Lack of available financing has proven to be a major constraining factor for implementing the budgeted activities, </w:t>
      </w:r>
      <w:r w:rsidR="00A046C4" w:rsidRPr="002D46CD">
        <w:rPr>
          <w:b/>
          <w:i/>
        </w:rPr>
        <w:t xml:space="preserve">however, </w:t>
      </w:r>
      <w:r w:rsidRPr="002D46CD">
        <w:rPr>
          <w:b/>
          <w:i/>
        </w:rPr>
        <w:t>and t</w:t>
      </w:r>
      <w:r w:rsidR="00A046C4" w:rsidRPr="002D46CD">
        <w:rPr>
          <w:b/>
          <w:i/>
        </w:rPr>
        <w:t>his</w:t>
      </w:r>
      <w:r w:rsidRPr="002D46CD">
        <w:rPr>
          <w:b/>
          <w:i/>
        </w:rPr>
        <w:t xml:space="preserve"> </w:t>
      </w:r>
      <w:r w:rsidR="00A046C4" w:rsidRPr="002D46CD">
        <w:rPr>
          <w:b/>
          <w:i/>
        </w:rPr>
        <w:t xml:space="preserve">meant that </w:t>
      </w:r>
      <w:r w:rsidRPr="002D46CD">
        <w:rPr>
          <w:b/>
          <w:i/>
        </w:rPr>
        <w:t>impacts on the ground in terms of an improvement in service levels and sustainability</w:t>
      </w:r>
      <w:r w:rsidR="00A046C4" w:rsidRPr="002D46CD">
        <w:rPr>
          <w:b/>
          <w:i/>
        </w:rPr>
        <w:t xml:space="preserve"> were fairly limited (as discussed further in Section </w:t>
      </w:r>
      <w:r w:rsidR="005A77F5" w:rsidRPr="002D46CD">
        <w:rPr>
          <w:b/>
          <w:i/>
        </w:rPr>
        <w:fldChar w:fldCharType="begin"/>
      </w:r>
      <w:r w:rsidR="00A046C4" w:rsidRPr="002D46CD">
        <w:rPr>
          <w:b/>
          <w:i/>
        </w:rPr>
        <w:instrText xml:space="preserve"> REF _Ref277517878 \r \h </w:instrText>
      </w:r>
      <w:r w:rsidR="005A77F5" w:rsidRPr="002D46CD">
        <w:rPr>
          <w:b/>
          <w:i/>
        </w:rPr>
      </w:r>
      <w:r w:rsidR="005A77F5" w:rsidRPr="002D46CD">
        <w:rPr>
          <w:b/>
          <w:i/>
        </w:rPr>
        <w:fldChar w:fldCharType="separate"/>
      </w:r>
      <w:r w:rsidR="002C2105" w:rsidRPr="002D46CD">
        <w:rPr>
          <w:b/>
          <w:i/>
        </w:rPr>
        <w:t>F.1</w:t>
      </w:r>
      <w:r w:rsidR="005A77F5" w:rsidRPr="002D46CD">
        <w:rPr>
          <w:b/>
          <w:i/>
        </w:rPr>
        <w:fldChar w:fldCharType="end"/>
      </w:r>
      <w:r w:rsidR="00CA6902">
        <w:rPr>
          <w:b/>
          <w:i/>
        </w:rPr>
        <w:t>)</w:t>
      </w:r>
      <w:r w:rsidRPr="002D46CD">
        <w:t>. This</w:t>
      </w:r>
      <w:r w:rsidR="001A760B" w:rsidRPr="002D46CD">
        <w:t xml:space="preserve"> was largely</w:t>
      </w:r>
      <w:r w:rsidR="0007409D" w:rsidRPr="002D46CD">
        <w:t xml:space="preserve"> outside of Triple-S control, however</w:t>
      </w:r>
      <w:r w:rsidR="001A760B" w:rsidRPr="002D46CD">
        <w:t>. T</w:t>
      </w:r>
      <w:r w:rsidRPr="002D46CD">
        <w:t>he implementation of the Triple-S project at DA level coincided with major budgetary re</w:t>
      </w:r>
      <w:r w:rsidR="001C7E57" w:rsidRPr="002D46CD">
        <w:t>strictions in Ghana, following the switch away from low-income country status to that of mid</w:t>
      </w:r>
      <w:r w:rsidR="00DB5D02" w:rsidRPr="002D46CD">
        <w:t xml:space="preserve">dle-income country in November 2010. This meant that </w:t>
      </w:r>
      <w:r w:rsidR="001A760B" w:rsidRPr="002D46CD">
        <w:t xml:space="preserve">Ghana can no longer access </w:t>
      </w:r>
      <w:r w:rsidR="00DB5D02" w:rsidRPr="002D46CD">
        <w:t xml:space="preserve">IDA lending and that traditional development partners are no longer willing to provide </w:t>
      </w:r>
      <w:r w:rsidR="0007409D" w:rsidRPr="002D46CD">
        <w:t>grants (including for rural water and sanitation) and are offering loans instead</w:t>
      </w:r>
      <w:r w:rsidR="00DB5D02" w:rsidRPr="002D46CD">
        <w:t xml:space="preserve">. </w:t>
      </w:r>
      <w:r w:rsidR="001A760B" w:rsidRPr="002D46CD">
        <w:t>A</w:t>
      </w:r>
      <w:r w:rsidR="0007409D" w:rsidRPr="002D46CD">
        <w:t xml:space="preserve">s national </w:t>
      </w:r>
      <w:r w:rsidR="00DB5D02" w:rsidRPr="002D46CD">
        <w:t xml:space="preserve">indebtedness </w:t>
      </w:r>
      <w:r w:rsidR="0007409D" w:rsidRPr="002D46CD">
        <w:t xml:space="preserve">has </w:t>
      </w:r>
      <w:r w:rsidR="00DB5D02" w:rsidRPr="002D46CD">
        <w:t>reach</w:t>
      </w:r>
      <w:r w:rsidR="0007409D" w:rsidRPr="002D46CD">
        <w:t xml:space="preserve">ed </w:t>
      </w:r>
      <w:r w:rsidR="00DB5D02" w:rsidRPr="002D46CD">
        <w:t>unsustainable thresh</w:t>
      </w:r>
      <w:r w:rsidR="0007409D" w:rsidRPr="002D46CD">
        <w:t xml:space="preserve">olds, </w:t>
      </w:r>
      <w:r w:rsidR="001A760B" w:rsidRPr="002D46CD">
        <w:t xml:space="preserve">however, </w:t>
      </w:r>
      <w:r w:rsidR="0007409D" w:rsidRPr="002D46CD">
        <w:t>the government’s ability to borrow on external markets has been drastically reduced, resulting in a shortage of public funds, including for water and sanitation investments and operation.</w:t>
      </w:r>
      <w:r w:rsidR="001A760B" w:rsidRPr="002D46CD">
        <w:t xml:space="preserve"> In the pilot DAs, budgeted funds for 2013 were only started to arrive in mid-2014, which resulted in major delays or indefinite postponement of </w:t>
      </w:r>
      <w:r w:rsidR="008E763E" w:rsidRPr="002D46CD">
        <w:t xml:space="preserve">much needed interventions to restore functionality of water installations. </w:t>
      </w:r>
      <w:r w:rsidR="0007409D" w:rsidRPr="002D46CD">
        <w:t xml:space="preserve"> </w:t>
      </w:r>
      <w:r w:rsidR="00DB5D02" w:rsidRPr="002D46CD">
        <w:t xml:space="preserve"> </w:t>
      </w:r>
    </w:p>
    <w:p w14:paraId="1A31BBB4" w14:textId="77777777" w:rsidR="00912BB0" w:rsidRPr="002D46CD" w:rsidRDefault="00912BB0" w:rsidP="00F007A5">
      <w:pPr>
        <w:rPr>
          <w:i/>
        </w:rPr>
      </w:pPr>
      <w:r w:rsidRPr="002D46CD">
        <w:rPr>
          <w:b/>
          <w:i/>
        </w:rPr>
        <w:t xml:space="preserve">Beyond the exact wording of Outcome 1, the overall objective of promoting a Service Delivery Approach (SDA) has been achieved, both in the target DAs and at national level. </w:t>
      </w:r>
      <w:r w:rsidRPr="002D46CD">
        <w:t>The terminology related to SDA has been comprehensively adopted in the discourse, both within documents</w:t>
      </w:r>
      <w:r w:rsidR="00AC17A7" w:rsidRPr="002D46CD">
        <w:t xml:space="preserve"> published by sector actors (and particularly by CWSA)</w:t>
      </w:r>
      <w:r w:rsidRPr="002D46CD">
        <w:t xml:space="preserve"> </w:t>
      </w:r>
      <w:r w:rsidR="00587FEC" w:rsidRPr="002D46CD">
        <w:t xml:space="preserve">and at the level of sector actors, who keep making reference to SDA principles. </w:t>
      </w:r>
      <w:r w:rsidR="00FF01EF" w:rsidRPr="002D46CD">
        <w:t xml:space="preserve">However, we also heard at the DA level that it would be necessary to organise training around these documents so as to better explain what is behind the wording. </w:t>
      </w:r>
    </w:p>
    <w:p w14:paraId="00FAA6E3" w14:textId="77777777" w:rsidR="009E60F4" w:rsidRPr="002D46CD" w:rsidRDefault="00FB2296" w:rsidP="00FB2296">
      <w:pPr>
        <w:pStyle w:val="Heading2"/>
      </w:pPr>
      <w:bookmarkStart w:id="62" w:name="_Ref276979740"/>
      <w:bookmarkStart w:id="63" w:name="_Toc405838044"/>
      <w:r w:rsidRPr="002D46CD">
        <w:t>Outcome 2 – Learning and adaptive management</w:t>
      </w:r>
      <w:bookmarkEnd w:id="62"/>
      <w:bookmarkEnd w:id="63"/>
    </w:p>
    <w:p w14:paraId="2AE0F250" w14:textId="77777777" w:rsidR="009E60F4" w:rsidRPr="002D46CD" w:rsidRDefault="008E763E" w:rsidP="009E60F4">
      <w:r w:rsidRPr="002D46CD">
        <w:rPr>
          <w:i/>
          <w:iCs/>
        </w:rPr>
        <w:t>Outcome 2 was defined as follows: “</w:t>
      </w:r>
      <w:r w:rsidR="009E60F4" w:rsidRPr="002D46CD">
        <w:rPr>
          <w:i/>
          <w:iCs/>
        </w:rPr>
        <w:t>A learning agenda in Ghana is strengthened and services concepts, policies and best practices in rural water are being promoted through strategic partnerships and learning platforms</w:t>
      </w:r>
      <w:r w:rsidRPr="002D46CD">
        <w:rPr>
          <w:i/>
          <w:iCs/>
        </w:rPr>
        <w:t>”.</w:t>
      </w:r>
      <w:r w:rsidR="009E60F4" w:rsidRPr="002D46CD">
        <w:rPr>
          <w:i/>
          <w:iCs/>
        </w:rPr>
        <w:t xml:space="preserve">  </w:t>
      </w:r>
    </w:p>
    <w:p w14:paraId="12BCA21C" w14:textId="653898AF" w:rsidR="007A2FBC" w:rsidRPr="002D46CD" w:rsidRDefault="007A2FBC" w:rsidP="008E763E">
      <w:pPr>
        <w:rPr>
          <w:b/>
          <w:i/>
        </w:rPr>
      </w:pPr>
      <w:r w:rsidRPr="002D46CD">
        <w:rPr>
          <w:b/>
          <w:i/>
        </w:rPr>
        <w:t>Contribution towards this outcome has mostly been done through publications (including the Learning study</w:t>
      </w:r>
      <w:r w:rsidR="007D55E5">
        <w:rPr>
          <w:b/>
          <w:i/>
        </w:rPr>
        <w:t>/ learning study or Learning Study</w:t>
      </w:r>
      <w:r w:rsidRPr="002D46CD">
        <w:rPr>
          <w:b/>
          <w:i/>
        </w:rPr>
        <w:t>) and the setting up of Learning platforms</w:t>
      </w:r>
      <w:r w:rsidR="007D55E5">
        <w:rPr>
          <w:b/>
          <w:i/>
        </w:rPr>
        <w:t>/ Learning Platforms or learning platforms</w:t>
      </w:r>
      <w:r w:rsidRPr="002D46CD">
        <w:rPr>
          <w:b/>
          <w:i/>
        </w:rPr>
        <w:t xml:space="preserve"> at national, regional and </w:t>
      </w:r>
      <w:r w:rsidR="007D55E5">
        <w:rPr>
          <w:b/>
          <w:i/>
        </w:rPr>
        <w:t>d</w:t>
      </w:r>
      <w:r w:rsidRPr="002D46CD">
        <w:rPr>
          <w:b/>
          <w:i/>
        </w:rPr>
        <w:t xml:space="preserve">istrict level. </w:t>
      </w:r>
    </w:p>
    <w:p w14:paraId="69A3D03E" w14:textId="638456A5" w:rsidR="00E538B2" w:rsidRPr="002D46CD" w:rsidRDefault="009E79B5" w:rsidP="009E79B5">
      <w:r>
        <w:t>However t</w:t>
      </w:r>
      <w:r w:rsidR="00E538B2" w:rsidRPr="002D46CD">
        <w:t>he performance of these learning alliances has been</w:t>
      </w:r>
      <w:r>
        <w:t>varied</w:t>
      </w:r>
      <w:r w:rsidR="00E538B2" w:rsidRPr="002D46CD">
        <w:t>. It is only in the Northern Region that the regional learning alliance appears to be strongly established, thanks to the local presence of NGOs (both international and local) that are willing to take it forward (such as UNICEF and SNV). The learning alliance at the District level in East Gonja appears to be much weaker on the other hand, which indicates that having a strong learning alliance</w:t>
      </w:r>
      <w:r w:rsidR="003E73FE" w:rsidRPr="002D46CD">
        <w:t xml:space="preserve"> at the regional level does not necessarily influence the success of the learning alliance at District level. </w:t>
      </w:r>
      <w:r w:rsidR="00E538B2" w:rsidRPr="002D46CD">
        <w:t xml:space="preserve"> </w:t>
      </w:r>
    </w:p>
    <w:p w14:paraId="4C78C855" w14:textId="77777777" w:rsidR="00E538B2" w:rsidRPr="002D46CD" w:rsidRDefault="00E538B2" w:rsidP="00E538B2">
      <w:r w:rsidRPr="002D46CD">
        <w:t xml:space="preserve">In Volta region, the regional learning alliance met for the first time in February 2013. Triple-S identified potential members but the </w:t>
      </w:r>
      <w:r w:rsidR="003E73FE" w:rsidRPr="002D46CD">
        <w:t>members</w:t>
      </w:r>
      <w:r w:rsidRPr="002D46CD">
        <w:t xml:space="preserve"> then identified the topics that they would like </w:t>
      </w:r>
      <w:r w:rsidRPr="002D46CD">
        <w:lastRenderedPageBreak/>
        <w:t xml:space="preserve">to exchange about. Topics put forward for the learning alliance included tools developed by TREND to assess new technology, which is important but potentially not the most pressing need for learning in the region and reflects partly some institutional positioning. </w:t>
      </w:r>
    </w:p>
    <w:p w14:paraId="50AA32F4" w14:textId="77777777" w:rsidR="00E538B2" w:rsidRPr="002D46CD" w:rsidRDefault="00E538B2" w:rsidP="00E538B2">
      <w:r w:rsidRPr="002D46CD">
        <w:t xml:space="preserve">The learning platform in the Volta region met three times in 2013 but no further learning meetings had been planned at the time of the visit. This was partly due to CWSA’s inability to step in and </w:t>
      </w:r>
      <w:r w:rsidR="003E73FE" w:rsidRPr="002D46CD">
        <w:t>keep</w:t>
      </w:r>
      <w:r w:rsidRPr="002D46CD">
        <w:t xml:space="preserve"> the momentum going (in part, due to lack of funding, even though the costs of a mee</w:t>
      </w:r>
      <w:r w:rsidR="003E73FE" w:rsidRPr="002D46CD">
        <w:t xml:space="preserve">ting are relatively low </w:t>
      </w:r>
      <w:r w:rsidRPr="002D46CD">
        <w:t xml:space="preserve">and participants could potentially cover part of those costs themselves). </w:t>
      </w:r>
    </w:p>
    <w:p w14:paraId="2C719ED2" w14:textId="77777777" w:rsidR="00E538B2" w:rsidRPr="002D46CD" w:rsidRDefault="00E538B2" w:rsidP="00E538B2">
      <w:r w:rsidRPr="002D46CD">
        <w:t xml:space="preserve">In Brong Ahafo, the regional learning platform was established in July 2013 (with two meetings organised so far) and the District level one was established in February 2014 and has only had one meeting so far. Activity has been limited due to lack of funding: whereas the first two meetings were funded by the Triple-S project, no other local agency has come forward to fund subsequent meetings. </w:t>
      </w:r>
    </w:p>
    <w:p w14:paraId="1DE6B283" w14:textId="77777777" w:rsidR="00BA579C" w:rsidRPr="002D46CD" w:rsidRDefault="00CA1A37" w:rsidP="008E763E">
      <w:pPr>
        <w:rPr>
          <w:i/>
          <w:highlight w:val="yellow"/>
        </w:rPr>
      </w:pPr>
      <w:r w:rsidRPr="002D46CD">
        <w:rPr>
          <w:b/>
          <w:i/>
        </w:rPr>
        <w:t xml:space="preserve">Evaluation. The setting up of learning alliance platforms at national, regional and local levels responded to a strong need and </w:t>
      </w:r>
      <w:r w:rsidR="003E73FE" w:rsidRPr="002D46CD">
        <w:rPr>
          <w:b/>
          <w:i/>
        </w:rPr>
        <w:t>appear to be much</w:t>
      </w:r>
      <w:r w:rsidRPr="002D46CD">
        <w:rPr>
          <w:b/>
          <w:i/>
        </w:rPr>
        <w:t xml:space="preserve"> appreciated by sector actors at all levels</w:t>
      </w:r>
      <w:r w:rsidRPr="002D46CD">
        <w:t xml:space="preserve">. The Triple-S project maintained substantial flexibility in </w:t>
      </w:r>
      <w:r w:rsidR="00B010E6" w:rsidRPr="002D46CD">
        <w:t xml:space="preserve">the </w:t>
      </w:r>
      <w:r w:rsidRPr="002D46CD">
        <w:t>design</w:t>
      </w:r>
      <w:r w:rsidR="00B010E6" w:rsidRPr="002D46CD">
        <w:t xml:space="preserve"> of the learning alliance platforms so as</w:t>
      </w:r>
      <w:r w:rsidRPr="002D46CD">
        <w:t xml:space="preserve"> to </w:t>
      </w:r>
      <w:r w:rsidR="00B010E6" w:rsidRPr="002D46CD">
        <w:t xml:space="preserve">best </w:t>
      </w:r>
      <w:r w:rsidRPr="002D46CD">
        <w:t xml:space="preserve">respond to </w:t>
      </w:r>
      <w:r w:rsidR="00B010E6" w:rsidRPr="002D46CD">
        <w:t xml:space="preserve">local </w:t>
      </w:r>
      <w:r w:rsidRPr="002D46CD">
        <w:t>needs</w:t>
      </w:r>
      <w:r w:rsidR="00B010E6" w:rsidRPr="002D46CD">
        <w:t>.</w:t>
      </w:r>
      <w:r w:rsidR="009F2128" w:rsidRPr="002D46CD">
        <w:t xml:space="preserve"> They provide a good forum for sector actors to meet when they would not otherwise the opportunity to do so. </w:t>
      </w:r>
      <w:r w:rsidR="00B010E6" w:rsidRPr="002D46CD">
        <w:t xml:space="preserve"> </w:t>
      </w:r>
    </w:p>
    <w:p w14:paraId="365B055C" w14:textId="0B1F93C1" w:rsidR="003F547B" w:rsidRPr="002D46CD" w:rsidRDefault="003F547B" w:rsidP="008E763E">
      <w:pPr>
        <w:rPr>
          <w:b/>
        </w:rPr>
      </w:pPr>
      <w:r w:rsidRPr="002D46CD">
        <w:rPr>
          <w:b/>
          <w:i/>
        </w:rPr>
        <w:t>The relevance of the discussions held under the Learning Alliances, particularly at the DA levels is not always clear</w:t>
      </w:r>
      <w:r w:rsidR="003E73FE" w:rsidRPr="002D46CD">
        <w:rPr>
          <w:b/>
          <w:i/>
        </w:rPr>
        <w:t xml:space="preserve">. </w:t>
      </w:r>
      <w:r w:rsidR="002B16B8" w:rsidRPr="002E696A">
        <w:t xml:space="preserve">The main </w:t>
      </w:r>
      <w:r w:rsidR="002B16B8">
        <w:t xml:space="preserve">area of sharing was around the Triple-S monitoring results and the DAs’ initiatives to address the challenges raised. </w:t>
      </w:r>
      <w:r w:rsidR="009F2128" w:rsidRPr="002D46CD">
        <w:t>Lessons are shared but in a fairly unstructured manner</w:t>
      </w:r>
      <w:r w:rsidR="00590F74" w:rsidRPr="002D46CD">
        <w:t>,</w:t>
      </w:r>
      <w:r w:rsidR="009F2128" w:rsidRPr="002D46CD">
        <w:t xml:space="preserve"> which means that learning is not as systematic as it could be. In addition, there is no common platform to share the lessons learned in one region into another on an ongoing basis, aside from the occasional meetings at the national level. </w:t>
      </w:r>
    </w:p>
    <w:p w14:paraId="5CE975FC" w14:textId="77777777" w:rsidR="008377F4" w:rsidRPr="002D46CD" w:rsidRDefault="00590F74" w:rsidP="00B010E6">
      <w:r w:rsidRPr="002D46CD">
        <w:rPr>
          <w:b/>
          <w:i/>
        </w:rPr>
        <w:t>T</w:t>
      </w:r>
      <w:r w:rsidR="00B010E6" w:rsidRPr="002D46CD">
        <w:rPr>
          <w:b/>
          <w:i/>
        </w:rPr>
        <w:t>he l</w:t>
      </w:r>
      <w:r w:rsidR="008377F4" w:rsidRPr="002D46CD">
        <w:rPr>
          <w:b/>
          <w:i/>
        </w:rPr>
        <w:t>ikely sustainability of these learning alliances varies</w:t>
      </w:r>
      <w:r w:rsidR="00B010E6" w:rsidRPr="002D46CD">
        <w:rPr>
          <w:b/>
          <w:i/>
        </w:rPr>
        <w:t xml:space="preserve"> substantially from one region to another.</w:t>
      </w:r>
      <w:r w:rsidR="003F547B" w:rsidRPr="002D46CD">
        <w:rPr>
          <w:b/>
          <w:i/>
        </w:rPr>
        <w:t xml:space="preserve"> </w:t>
      </w:r>
      <w:r w:rsidR="003F547B" w:rsidRPr="002D46CD">
        <w:t xml:space="preserve">One key constraint commonly cited for their sustainability is </w:t>
      </w:r>
      <w:r w:rsidR="00AB2863" w:rsidRPr="002D46CD">
        <w:t>limited</w:t>
      </w:r>
      <w:r w:rsidR="003F547B" w:rsidRPr="002D46CD">
        <w:t xml:space="preserve"> available funding. </w:t>
      </w:r>
      <w:r w:rsidR="00AB2863" w:rsidRPr="002D46CD">
        <w:t>In truth, however, funding requirements f</w:t>
      </w:r>
      <w:r w:rsidR="00C54A09" w:rsidRPr="002D46CD">
        <w:t>or the learning alliances are</w:t>
      </w:r>
      <w:r w:rsidR="00AB2863" w:rsidRPr="002D46CD">
        <w:t xml:space="preserve"> </w:t>
      </w:r>
      <w:r w:rsidR="00C54A09" w:rsidRPr="002D46CD">
        <w:t xml:space="preserve">limited: these might entail providing lunch at meetings and </w:t>
      </w:r>
      <w:r w:rsidR="000D0EA7" w:rsidRPr="002D46CD">
        <w:t>some coordination activities. Participants would need to also fund their own travel.</w:t>
      </w:r>
      <w:r w:rsidR="00B010E6" w:rsidRPr="002D46CD">
        <w:rPr>
          <w:b/>
          <w:i/>
        </w:rPr>
        <w:t xml:space="preserve"> </w:t>
      </w:r>
      <w:r w:rsidR="00B010E6" w:rsidRPr="002D46CD">
        <w:t xml:space="preserve">In the Northern Region, the regional learning alliance set up through the Triple-project has become </w:t>
      </w:r>
      <w:r w:rsidR="003F547B" w:rsidRPr="002D46CD">
        <w:t>self-sustaining, thanks to strong NGO partners who keep it going, by preparing the agenda, inviting spea</w:t>
      </w:r>
      <w:r w:rsidR="000D0EA7" w:rsidRPr="002D46CD">
        <w:t>kers and</w:t>
      </w:r>
      <w:r w:rsidR="003F547B" w:rsidRPr="002D46CD">
        <w:t xml:space="preserve"> </w:t>
      </w:r>
      <w:r w:rsidR="000D0EA7" w:rsidRPr="002D46CD">
        <w:t xml:space="preserve">taking turns to </w:t>
      </w:r>
      <w:r w:rsidR="003F547B" w:rsidRPr="002D46CD">
        <w:t>host</w:t>
      </w:r>
      <w:r w:rsidR="000D0EA7" w:rsidRPr="002D46CD">
        <w:t xml:space="preserve"> meetings. By contrast, the Regional learning alliance is much more recent in Brong Ahafo and less well-established, whereas funding challenges at the level of CWSA are likely to jeop</w:t>
      </w:r>
      <w:r w:rsidR="00255895" w:rsidRPr="002D46CD">
        <w:t>ardise the future of the learning alliance in the Volta region.</w:t>
      </w:r>
      <w:r w:rsidRPr="002D46CD">
        <w:t xml:space="preserve"> What seems to be lacking even more than funding is organisational drive. Even when the RLFs are there to support the process (and Triple-S funding is available to fund meeting costs), the learning alliances have met only a limited number of times. </w:t>
      </w:r>
      <w:r w:rsidR="00255895" w:rsidRPr="002D46CD">
        <w:t xml:space="preserve"> </w:t>
      </w:r>
    </w:p>
    <w:p w14:paraId="03601D0B" w14:textId="77777777" w:rsidR="00255895" w:rsidRPr="002D46CD" w:rsidRDefault="00255895" w:rsidP="00B010E6">
      <w:r w:rsidRPr="002D46CD">
        <w:rPr>
          <w:b/>
          <w:i/>
        </w:rPr>
        <w:t xml:space="preserve">In addition, although the </w:t>
      </w:r>
      <w:r w:rsidR="00A4482A" w:rsidRPr="002D46CD">
        <w:rPr>
          <w:b/>
          <w:i/>
        </w:rPr>
        <w:t xml:space="preserve">concept of learning alliance has been </w:t>
      </w:r>
      <w:r w:rsidR="00590F74" w:rsidRPr="002D46CD">
        <w:rPr>
          <w:b/>
          <w:i/>
        </w:rPr>
        <w:t>partly assimilated,</w:t>
      </w:r>
      <w:r w:rsidR="00A4482A" w:rsidRPr="002D46CD">
        <w:rPr>
          <w:b/>
          <w:i/>
        </w:rPr>
        <w:t xml:space="preserve"> a more structured framework for learning in the rural water sector has not been fully developed. </w:t>
      </w:r>
      <w:r w:rsidR="00A4482A" w:rsidRPr="002D46CD">
        <w:t>Based on the accumulated learning from Triple-S, the IRC team would be well-placed to reflect on where learning has progressed in recent years and identify areas wh</w:t>
      </w:r>
      <w:r w:rsidR="00A3256D" w:rsidRPr="002D46CD">
        <w:t xml:space="preserve">ere further learning is needed, in order to define a structured learning agenda for the sector. </w:t>
      </w:r>
    </w:p>
    <w:p w14:paraId="1946CFF8" w14:textId="77777777" w:rsidR="009E60F4" w:rsidRPr="002D46CD" w:rsidRDefault="00802FED" w:rsidP="003D4F45">
      <w:r w:rsidRPr="002D46CD">
        <w:rPr>
          <w:b/>
          <w:i/>
        </w:rPr>
        <w:t>To overcome difficulties in terms of getting people together for meetings at regional or district levels, more extensive use of internet-based tools could be considered so as to reach a broader audience</w:t>
      </w:r>
      <w:r w:rsidRPr="002D46CD">
        <w:t xml:space="preserve">, with the organisation of web-based discussion foras on specific topics. This has been tried over the years by the Ghana RCN network </w:t>
      </w:r>
      <w:r w:rsidR="003D4F45" w:rsidRPr="002D46CD">
        <w:t xml:space="preserve">with limited success. However, as internet-based tools are constantly evolving and connectivity is improving, it would be worth re-examining whether available tools (such as Facebook or LinkedIn groups, twitter, mobile phone apps, etc.) could be leveraged in order to facilitate learning across the country (and not limited to the DAs/Regions targeted by Triple-S) based on a </w:t>
      </w:r>
      <w:r w:rsidR="00A25A1D" w:rsidRPr="002D46CD">
        <w:t>better-structured</w:t>
      </w:r>
      <w:r w:rsidR="003D4F45" w:rsidRPr="002D46CD">
        <w:t xml:space="preserve"> learning agenda. This would need to take </w:t>
      </w:r>
      <w:r w:rsidR="00E83A49" w:rsidRPr="002D46CD">
        <w:t>account of limited connectivity in some areas of the country</w:t>
      </w:r>
      <w:r w:rsidR="003D4F45" w:rsidRPr="002D46CD">
        <w:t xml:space="preserve"> however</w:t>
      </w:r>
      <w:r w:rsidR="00E83A49" w:rsidRPr="002D46CD">
        <w:t xml:space="preserve">. </w:t>
      </w:r>
    </w:p>
    <w:p w14:paraId="4CA50D92" w14:textId="77777777" w:rsidR="00FB2296" w:rsidRPr="002D46CD" w:rsidRDefault="00FB2296" w:rsidP="007E3B7B">
      <w:pPr>
        <w:pStyle w:val="Heading2"/>
      </w:pPr>
      <w:bookmarkStart w:id="64" w:name="_Toc405838045"/>
      <w:r w:rsidRPr="002D46CD">
        <w:lastRenderedPageBreak/>
        <w:t>Outcome 3 – Sector coordination and alignment</w:t>
      </w:r>
      <w:bookmarkEnd w:id="64"/>
      <w:r w:rsidRPr="002D46CD">
        <w:t xml:space="preserve"> </w:t>
      </w:r>
    </w:p>
    <w:p w14:paraId="730687E2" w14:textId="77777777" w:rsidR="009E60F4" w:rsidRDefault="008377F4" w:rsidP="009E60F4">
      <w:pPr>
        <w:rPr>
          <w:i/>
          <w:iCs/>
        </w:rPr>
      </w:pPr>
      <w:r w:rsidRPr="002D46CD">
        <w:rPr>
          <w:i/>
        </w:rPr>
        <w:t xml:space="preserve">Outcome 3 </w:t>
      </w:r>
      <w:r w:rsidR="003D4F45" w:rsidRPr="002D46CD">
        <w:rPr>
          <w:i/>
        </w:rPr>
        <w:t>was defined as follows: “</w:t>
      </w:r>
      <w:r w:rsidR="009E60F4" w:rsidRPr="002D46CD">
        <w:rPr>
          <w:i/>
          <w:iCs/>
        </w:rPr>
        <w:t>Rural water service delivery is based on nationally agreed sector operational documents and guidelines and government provides leadership in coordinating the sub-sector</w:t>
      </w:r>
      <w:r w:rsidR="003D4F45" w:rsidRPr="002D46CD">
        <w:rPr>
          <w:i/>
          <w:iCs/>
        </w:rPr>
        <w:t xml:space="preserve">”. </w:t>
      </w:r>
    </w:p>
    <w:p w14:paraId="5C70EEF6" w14:textId="7410E109" w:rsidR="000055BF" w:rsidRDefault="000055BF" w:rsidP="009E60F4">
      <w:pPr>
        <w:rPr>
          <w:iCs/>
        </w:rPr>
      </w:pPr>
      <w:r>
        <w:rPr>
          <w:iCs/>
        </w:rPr>
        <w:t xml:space="preserve">The project developed a multi-pronged strategy to achieve this outcome, as follows: </w:t>
      </w:r>
    </w:p>
    <w:p w14:paraId="0EBF7BFF" w14:textId="77777777" w:rsidR="000055BF" w:rsidRPr="0078015F" w:rsidRDefault="000055BF" w:rsidP="000055BF">
      <w:pPr>
        <w:pStyle w:val="CommentText"/>
        <w:rPr>
          <w:sz w:val="22"/>
          <w:szCs w:val="22"/>
        </w:rPr>
      </w:pPr>
      <w:r w:rsidRPr="0078015F">
        <w:rPr>
          <w:sz w:val="22"/>
          <w:szCs w:val="22"/>
        </w:rPr>
        <w:t xml:space="preserve">1) Introduction of a common platform of technical engagement </w:t>
      </w:r>
      <w:r>
        <w:rPr>
          <w:sz w:val="22"/>
          <w:szCs w:val="22"/>
        </w:rPr>
        <w:t xml:space="preserve">(the Technical Committee for Triple-S and its sub-structures) </w:t>
      </w:r>
      <w:r w:rsidRPr="0078015F">
        <w:rPr>
          <w:sz w:val="22"/>
          <w:szCs w:val="22"/>
        </w:rPr>
        <w:t>to maximise synergies across the various departments and projects</w:t>
      </w:r>
      <w:r>
        <w:rPr>
          <w:sz w:val="22"/>
          <w:szCs w:val="22"/>
        </w:rPr>
        <w:t xml:space="preserve">; </w:t>
      </w:r>
    </w:p>
    <w:p w14:paraId="6304A014" w14:textId="66FCD84C" w:rsidR="000055BF" w:rsidRPr="0078015F" w:rsidRDefault="000055BF" w:rsidP="000055BF">
      <w:pPr>
        <w:pStyle w:val="CommentText"/>
        <w:rPr>
          <w:sz w:val="22"/>
          <w:szCs w:val="22"/>
        </w:rPr>
      </w:pPr>
      <w:r w:rsidRPr="0078015F">
        <w:rPr>
          <w:sz w:val="22"/>
          <w:szCs w:val="22"/>
        </w:rPr>
        <w:t xml:space="preserve">2) The formulation of common agreed sector operational documents by pulling all the best practices into </w:t>
      </w:r>
      <w:r w:rsidR="00CA6902">
        <w:rPr>
          <w:sz w:val="22"/>
          <w:szCs w:val="22"/>
        </w:rPr>
        <w:t>c</w:t>
      </w:r>
      <w:r w:rsidRPr="0078015F">
        <w:rPr>
          <w:sz w:val="22"/>
          <w:szCs w:val="22"/>
        </w:rPr>
        <w:t>ommon document</w:t>
      </w:r>
      <w:r w:rsidR="00CA6902">
        <w:rPr>
          <w:sz w:val="22"/>
          <w:szCs w:val="22"/>
        </w:rPr>
        <w:t>s</w:t>
      </w:r>
      <w:r w:rsidRPr="0078015F">
        <w:rPr>
          <w:sz w:val="22"/>
          <w:szCs w:val="22"/>
        </w:rPr>
        <w:t xml:space="preserve"> </w:t>
      </w:r>
      <w:r w:rsidR="00CA6902">
        <w:rPr>
          <w:sz w:val="22"/>
          <w:szCs w:val="22"/>
        </w:rPr>
        <w:t xml:space="preserve">and using the </w:t>
      </w:r>
      <w:r w:rsidRPr="0078015F">
        <w:rPr>
          <w:sz w:val="22"/>
          <w:szCs w:val="22"/>
        </w:rPr>
        <w:t xml:space="preserve">process to build consensus within the organization and with the sector on </w:t>
      </w:r>
      <w:r w:rsidR="004F2788" w:rsidRPr="0078015F">
        <w:rPr>
          <w:sz w:val="22"/>
          <w:szCs w:val="22"/>
        </w:rPr>
        <w:t>how water</w:t>
      </w:r>
      <w:r w:rsidRPr="0078015F">
        <w:rPr>
          <w:sz w:val="22"/>
          <w:szCs w:val="22"/>
        </w:rPr>
        <w:t xml:space="preserve"> services delivery should be organised.</w:t>
      </w:r>
      <w:r w:rsidR="00CA6902">
        <w:rPr>
          <w:sz w:val="22"/>
          <w:szCs w:val="22"/>
        </w:rPr>
        <w:t xml:space="preserve"> For example, Triple-S wo</w:t>
      </w:r>
      <w:r w:rsidR="00CA6902" w:rsidRPr="00CA6902">
        <w:rPr>
          <w:sz w:val="22"/>
          <w:szCs w:val="22"/>
        </w:rPr>
        <w:t xml:space="preserve">rked with CWSA on the development of the </w:t>
      </w:r>
      <w:r w:rsidR="00CA6902" w:rsidRPr="002E696A">
        <w:rPr>
          <w:bCs/>
          <w:sz w:val="22"/>
          <w:szCs w:val="22"/>
        </w:rPr>
        <w:t>National Community Water and Sanitation Strategy</w:t>
      </w:r>
      <w:r w:rsidRPr="0078015F">
        <w:rPr>
          <w:sz w:val="22"/>
          <w:szCs w:val="22"/>
        </w:rPr>
        <w:t xml:space="preserve"> </w:t>
      </w:r>
      <w:r w:rsidR="00CA6902">
        <w:rPr>
          <w:sz w:val="22"/>
          <w:szCs w:val="22"/>
        </w:rPr>
        <w:t xml:space="preserve">in order to </w:t>
      </w:r>
      <w:r w:rsidRPr="0078015F">
        <w:rPr>
          <w:sz w:val="22"/>
          <w:szCs w:val="22"/>
        </w:rPr>
        <w:t xml:space="preserve">provide </w:t>
      </w:r>
      <w:r w:rsidR="00CA6902">
        <w:rPr>
          <w:sz w:val="22"/>
          <w:szCs w:val="22"/>
        </w:rPr>
        <w:t xml:space="preserve">more </w:t>
      </w:r>
      <w:r w:rsidR="001624E6">
        <w:rPr>
          <w:sz w:val="22"/>
          <w:szCs w:val="22"/>
        </w:rPr>
        <w:t>clarity on the</w:t>
      </w:r>
      <w:r w:rsidRPr="0078015F">
        <w:rPr>
          <w:sz w:val="22"/>
          <w:szCs w:val="22"/>
        </w:rPr>
        <w:t xml:space="preserve"> government strategy for delivering the Rural W</w:t>
      </w:r>
      <w:r w:rsidR="001624E6">
        <w:rPr>
          <w:sz w:val="22"/>
          <w:szCs w:val="22"/>
        </w:rPr>
        <w:t>ater and Sanitation Programme. Triple-S worked on the Project Implementation Manual (</w:t>
      </w:r>
      <w:r w:rsidRPr="0078015F">
        <w:rPr>
          <w:sz w:val="22"/>
          <w:szCs w:val="22"/>
        </w:rPr>
        <w:t>PIM</w:t>
      </w:r>
      <w:r w:rsidR="001624E6">
        <w:rPr>
          <w:sz w:val="22"/>
          <w:szCs w:val="22"/>
        </w:rPr>
        <w:t>)</w:t>
      </w:r>
      <w:r w:rsidRPr="0078015F">
        <w:rPr>
          <w:sz w:val="22"/>
          <w:szCs w:val="22"/>
        </w:rPr>
        <w:t xml:space="preserve"> to </w:t>
      </w:r>
      <w:r w:rsidR="001624E6">
        <w:rPr>
          <w:sz w:val="22"/>
          <w:szCs w:val="22"/>
        </w:rPr>
        <w:t xml:space="preserve">develop </w:t>
      </w:r>
      <w:r w:rsidRPr="0078015F">
        <w:rPr>
          <w:sz w:val="22"/>
          <w:szCs w:val="22"/>
        </w:rPr>
        <w:t xml:space="preserve">a common procedure and process for delivering and managing water infrastructure project; and </w:t>
      </w:r>
      <w:r w:rsidR="001624E6">
        <w:rPr>
          <w:sz w:val="22"/>
          <w:szCs w:val="22"/>
        </w:rPr>
        <w:t xml:space="preserve">on </w:t>
      </w:r>
      <w:r w:rsidRPr="0078015F">
        <w:rPr>
          <w:sz w:val="22"/>
          <w:szCs w:val="22"/>
        </w:rPr>
        <w:t>the District Operational Manual to clarify roles and provide guidance to DAs in participating in the delivery of Water Services</w:t>
      </w:r>
      <w:r>
        <w:rPr>
          <w:sz w:val="22"/>
          <w:szCs w:val="22"/>
        </w:rPr>
        <w:t>;</w:t>
      </w:r>
    </w:p>
    <w:p w14:paraId="437E132E" w14:textId="7D6FEE19" w:rsidR="000055BF" w:rsidRPr="0078015F" w:rsidRDefault="000055BF" w:rsidP="000055BF">
      <w:pPr>
        <w:pStyle w:val="CommentText"/>
        <w:rPr>
          <w:sz w:val="22"/>
          <w:szCs w:val="22"/>
        </w:rPr>
      </w:pPr>
      <w:r w:rsidRPr="0078015F">
        <w:rPr>
          <w:sz w:val="22"/>
          <w:szCs w:val="22"/>
        </w:rPr>
        <w:t xml:space="preserve">3) Organizational change and reform processes through periodic reflection sessions </w:t>
      </w:r>
      <w:r w:rsidR="001624E6" w:rsidRPr="0078015F">
        <w:rPr>
          <w:sz w:val="22"/>
          <w:szCs w:val="22"/>
        </w:rPr>
        <w:t>facilitated</w:t>
      </w:r>
      <w:r w:rsidRPr="0078015F">
        <w:rPr>
          <w:sz w:val="22"/>
          <w:szCs w:val="22"/>
        </w:rPr>
        <w:t xml:space="preserve"> by the E</w:t>
      </w:r>
      <w:r w:rsidR="001624E6">
        <w:rPr>
          <w:sz w:val="22"/>
          <w:szCs w:val="22"/>
        </w:rPr>
        <w:t>x</w:t>
      </w:r>
      <w:r w:rsidRPr="0078015F">
        <w:rPr>
          <w:sz w:val="22"/>
          <w:szCs w:val="22"/>
        </w:rPr>
        <w:t>ternal Learning Facilitator</w:t>
      </w:r>
      <w:r w:rsidR="001624E6">
        <w:rPr>
          <w:sz w:val="22"/>
          <w:szCs w:val="22"/>
        </w:rPr>
        <w:t>, which were</w:t>
      </w:r>
      <w:r w:rsidRPr="0078015F">
        <w:rPr>
          <w:sz w:val="22"/>
          <w:szCs w:val="22"/>
        </w:rPr>
        <w:t xml:space="preserve"> aimed at addressing the inherent organization</w:t>
      </w:r>
      <w:r w:rsidR="001624E6">
        <w:rPr>
          <w:sz w:val="22"/>
          <w:szCs w:val="22"/>
        </w:rPr>
        <w:t>al issues</w:t>
      </w:r>
      <w:r w:rsidRPr="0078015F">
        <w:rPr>
          <w:sz w:val="22"/>
          <w:szCs w:val="22"/>
        </w:rPr>
        <w:t xml:space="preserve"> and fostering consensus and joint actions on critical issues required to </w:t>
      </w:r>
      <w:r w:rsidR="001624E6">
        <w:rPr>
          <w:sz w:val="22"/>
          <w:szCs w:val="22"/>
        </w:rPr>
        <w:t xml:space="preserve">clarify CWSA’s role. </w:t>
      </w:r>
      <w:r w:rsidR="001624E6" w:rsidRPr="000744D1">
        <w:rPr>
          <w:sz w:val="22"/>
          <w:szCs w:val="22"/>
        </w:rPr>
        <w:t>The main objective was</w:t>
      </w:r>
      <w:r w:rsidR="001624E6" w:rsidRPr="0078015F">
        <w:rPr>
          <w:sz w:val="22"/>
          <w:szCs w:val="22"/>
        </w:rPr>
        <w:t xml:space="preserve"> to break the organizational culture </w:t>
      </w:r>
      <w:r w:rsidR="001624E6">
        <w:rPr>
          <w:sz w:val="22"/>
          <w:szCs w:val="22"/>
        </w:rPr>
        <w:t xml:space="preserve">within CWSA </w:t>
      </w:r>
      <w:r w:rsidR="001624E6" w:rsidRPr="0078015F">
        <w:rPr>
          <w:sz w:val="22"/>
          <w:szCs w:val="22"/>
        </w:rPr>
        <w:t xml:space="preserve">of operating in silos driven by different donor delivery requirements and </w:t>
      </w:r>
      <w:r w:rsidR="001624E6">
        <w:rPr>
          <w:sz w:val="22"/>
          <w:szCs w:val="22"/>
        </w:rPr>
        <w:t xml:space="preserve">to </w:t>
      </w:r>
      <w:r w:rsidR="001624E6" w:rsidRPr="0078015F">
        <w:rPr>
          <w:sz w:val="22"/>
          <w:szCs w:val="22"/>
        </w:rPr>
        <w:t>move the Agency towards operating with an agreed common delivery approach.</w:t>
      </w:r>
    </w:p>
    <w:p w14:paraId="56B2A579" w14:textId="38BAFA4B" w:rsidR="000055BF" w:rsidRPr="0078015F" w:rsidRDefault="000055BF" w:rsidP="000055BF">
      <w:pPr>
        <w:pStyle w:val="CommentText"/>
        <w:tabs>
          <w:tab w:val="left" w:pos="2835"/>
        </w:tabs>
        <w:rPr>
          <w:sz w:val="22"/>
          <w:szCs w:val="22"/>
        </w:rPr>
      </w:pPr>
      <w:r w:rsidRPr="0078015F">
        <w:rPr>
          <w:sz w:val="22"/>
          <w:szCs w:val="22"/>
        </w:rPr>
        <w:t>4)</w:t>
      </w:r>
      <w:r>
        <w:rPr>
          <w:sz w:val="22"/>
          <w:szCs w:val="22"/>
        </w:rPr>
        <w:t xml:space="preserve"> </w:t>
      </w:r>
      <w:r w:rsidRPr="0078015F">
        <w:rPr>
          <w:sz w:val="22"/>
          <w:szCs w:val="22"/>
        </w:rPr>
        <w:t>Supporting the enabling policy and operative environment for a harmonized sector</w:t>
      </w:r>
      <w:r w:rsidR="001624E6">
        <w:rPr>
          <w:sz w:val="22"/>
          <w:szCs w:val="22"/>
        </w:rPr>
        <w:t>.</w:t>
      </w:r>
    </w:p>
    <w:p w14:paraId="5C97CDE1" w14:textId="533AFFE7" w:rsidR="003D3F80" w:rsidRDefault="00A25A1D" w:rsidP="00A25A1D">
      <w:pPr>
        <w:rPr>
          <w:bCs/>
        </w:rPr>
      </w:pPr>
      <w:r w:rsidRPr="002D46CD">
        <w:rPr>
          <w:b/>
          <w:i/>
        </w:rPr>
        <w:t xml:space="preserve">Evaluation. </w:t>
      </w:r>
      <w:r w:rsidRPr="002D46CD">
        <w:rPr>
          <w:b/>
          <w:bCs/>
          <w:i/>
        </w:rPr>
        <w:t xml:space="preserve">Triple-S </w:t>
      </w:r>
      <w:r w:rsidR="001624E6">
        <w:rPr>
          <w:b/>
          <w:bCs/>
          <w:i/>
        </w:rPr>
        <w:t xml:space="preserve">clearly </w:t>
      </w:r>
      <w:r w:rsidRPr="002D46CD">
        <w:rPr>
          <w:b/>
          <w:bCs/>
          <w:i/>
        </w:rPr>
        <w:t xml:space="preserve">made a substantial contribution to the definition and adoption of nationally agreed sector operational documents and guidelines, particularly in terms of service monitoring. </w:t>
      </w:r>
      <w:r w:rsidR="006C3942">
        <w:rPr>
          <w:bCs/>
        </w:rPr>
        <w:t xml:space="preserve">The impact of these documents has already been discussed under Outcome 1. </w:t>
      </w:r>
      <w:r w:rsidR="00A73256">
        <w:rPr>
          <w:bCs/>
        </w:rPr>
        <w:t>The Triple-S project made a substantial contribution to</w:t>
      </w:r>
      <w:r w:rsidR="00A73256" w:rsidRPr="00A73256">
        <w:rPr>
          <w:bCs/>
        </w:rPr>
        <w:t xml:space="preserve"> </w:t>
      </w:r>
      <w:r w:rsidR="00A73256">
        <w:rPr>
          <w:bCs/>
        </w:rPr>
        <w:t xml:space="preserve">clarifying, harmonising and finalising sector documents that had not previously been completed and therefore could not provide a joint basis for sector actors. </w:t>
      </w:r>
    </w:p>
    <w:p w14:paraId="7F279D22" w14:textId="28C3C436" w:rsidR="00D51FBE" w:rsidRDefault="00D51FBE" w:rsidP="00A25A1D">
      <w:pPr>
        <w:rPr>
          <w:bCs/>
        </w:rPr>
      </w:pPr>
      <w:r w:rsidRPr="002E696A">
        <w:rPr>
          <w:b/>
          <w:bCs/>
          <w:i/>
        </w:rPr>
        <w:t>The preparation of such documents was a vector for driving organisational change within CWSA, and influencing them to work in a more coordinated manner through the Technical Committee and beyond</w:t>
      </w:r>
      <w:r>
        <w:rPr>
          <w:bCs/>
        </w:rPr>
        <w:t xml:space="preserve">. Evidence of such organisation change was clearer at the national level, where high-calibre staff are clearly committed to driving the sector forward and strengthening coordination around their own well-articulated approach. Evidence of such change in culture was less at regional level, where the teams are still very much focused on supervising the implementation of projects funded by DPs and </w:t>
      </w:r>
      <w:r w:rsidR="0051064F">
        <w:rPr>
          <w:bCs/>
        </w:rPr>
        <w:t xml:space="preserve">have less the ability to take a forward-looking approach to sector change, with the exception of the Northern region. </w:t>
      </w:r>
      <w:r>
        <w:rPr>
          <w:bCs/>
        </w:rPr>
        <w:t xml:space="preserve"> </w:t>
      </w:r>
    </w:p>
    <w:p w14:paraId="46C2166A" w14:textId="77777777" w:rsidR="00A4581A" w:rsidRPr="002D46CD" w:rsidRDefault="003D3F80" w:rsidP="00A25A1D">
      <w:pPr>
        <w:rPr>
          <w:bCs/>
        </w:rPr>
      </w:pPr>
      <w:r w:rsidRPr="002D46CD">
        <w:rPr>
          <w:b/>
          <w:bCs/>
          <w:i/>
        </w:rPr>
        <w:t xml:space="preserve">Triple-S also contributed to the preparation of </w:t>
      </w:r>
      <w:r w:rsidR="00152285" w:rsidRPr="002D46CD">
        <w:rPr>
          <w:b/>
          <w:bCs/>
          <w:i/>
        </w:rPr>
        <w:t>the</w:t>
      </w:r>
      <w:r w:rsidR="00CC28B3" w:rsidRPr="002D46CD">
        <w:rPr>
          <w:b/>
          <w:bCs/>
          <w:i/>
        </w:rPr>
        <w:t xml:space="preserve"> National Community Water and Sanitation Strategy. </w:t>
      </w:r>
      <w:r w:rsidR="00152285" w:rsidRPr="002D46CD">
        <w:rPr>
          <w:b/>
          <w:bCs/>
          <w:i/>
        </w:rPr>
        <w:t xml:space="preserve">Although it was clear that Triple-S played a substantial role in the preparation of this strategy, we would consider this involvement to be less successful, largely because the resulting strategy is still </w:t>
      </w:r>
      <w:r w:rsidR="00541C84" w:rsidRPr="002D46CD">
        <w:rPr>
          <w:b/>
          <w:bCs/>
          <w:i/>
        </w:rPr>
        <w:t xml:space="preserve">relatively unclear and does not provide </w:t>
      </w:r>
      <w:r w:rsidR="00AA6BE0" w:rsidRPr="002D46CD">
        <w:rPr>
          <w:b/>
          <w:bCs/>
          <w:i/>
        </w:rPr>
        <w:t>adequate</w:t>
      </w:r>
      <w:r w:rsidR="00541C84" w:rsidRPr="002D46CD">
        <w:rPr>
          <w:b/>
          <w:bCs/>
          <w:i/>
        </w:rPr>
        <w:t xml:space="preserve"> guidance for the sector, particularly in terms of defining </w:t>
      </w:r>
      <w:r w:rsidR="00AA6BE0" w:rsidRPr="002D46CD">
        <w:rPr>
          <w:b/>
          <w:bCs/>
          <w:i/>
        </w:rPr>
        <w:t>its</w:t>
      </w:r>
      <w:r w:rsidR="00541C84" w:rsidRPr="002D46CD">
        <w:rPr>
          <w:b/>
          <w:bCs/>
          <w:i/>
        </w:rPr>
        <w:t xml:space="preserve"> financing strategy.</w:t>
      </w:r>
      <w:r w:rsidR="00541C84" w:rsidRPr="002D46CD">
        <w:rPr>
          <w:bCs/>
        </w:rPr>
        <w:t xml:space="preserve"> </w:t>
      </w:r>
    </w:p>
    <w:p w14:paraId="32093D50" w14:textId="77777777" w:rsidR="00602DFB" w:rsidRPr="002D46CD" w:rsidRDefault="006A0F44" w:rsidP="00602DFB">
      <w:pPr>
        <w:rPr>
          <w:bCs/>
        </w:rPr>
      </w:pPr>
      <w:r w:rsidRPr="002D46CD">
        <w:rPr>
          <w:bCs/>
        </w:rPr>
        <w:t>The CWSA strategy document is useful in the sense t</w:t>
      </w:r>
      <w:r w:rsidR="00AA6BE0" w:rsidRPr="002D46CD">
        <w:rPr>
          <w:bCs/>
        </w:rPr>
        <w:t>hat it clarifies</w:t>
      </w:r>
      <w:r w:rsidRPr="002D46CD">
        <w:rPr>
          <w:bCs/>
        </w:rPr>
        <w:t xml:space="preserve"> roles and responsibilities of the different sector actors. However, it is not so clear in terms of defining a future strategy. </w:t>
      </w:r>
      <w:r w:rsidR="00602DFB" w:rsidRPr="002D46CD">
        <w:rPr>
          <w:bCs/>
        </w:rPr>
        <w:t xml:space="preserve">CWSA is at a critical juncture at present due to several influences. On the one hand, deepening decentralisation means that DAs are increasingly able to play their assigned roles in the </w:t>
      </w:r>
      <w:r w:rsidR="00602DFB" w:rsidRPr="002D46CD">
        <w:rPr>
          <w:bCs/>
        </w:rPr>
        <w:lastRenderedPageBreak/>
        <w:t xml:space="preserve">water and sanitation sector and may not necessarily seek CWSA’s technical support. To support decentralisation, some DPs prefer to channel funding directly to DAs rather than through CWSA. Others are increasingly reluctant to give grants to CWSA and prefer to offer loans, even though the central government is reluctant to borrow to fund rural water and sanitation activities. This is a key issue for CWSA as it has so far been dependent on DP projects to fund its support activities at DA level. In order to sustain itself going forward, CWSA will therefore need to define a new financing strategy, in line with an adjusted set of functions and responsibilities. </w:t>
      </w:r>
    </w:p>
    <w:p w14:paraId="2E7F2DFC" w14:textId="3E090DF4" w:rsidR="00602DFB" w:rsidRDefault="006A0F44" w:rsidP="00A25A1D">
      <w:pPr>
        <w:rPr>
          <w:bCs/>
        </w:rPr>
      </w:pPr>
      <w:r w:rsidRPr="002D46CD">
        <w:rPr>
          <w:bCs/>
        </w:rPr>
        <w:t>A specific example of this is that CWSA management has been considering for some time whether th</w:t>
      </w:r>
      <w:r w:rsidR="00AA6BE0" w:rsidRPr="002D46CD">
        <w:rPr>
          <w:bCs/>
        </w:rPr>
        <w:t xml:space="preserve">ey should be </w:t>
      </w:r>
      <w:r w:rsidRPr="002D46CD">
        <w:rPr>
          <w:bCs/>
        </w:rPr>
        <w:t xml:space="preserve">moving away from their role as a technical assistance organisation to become a sector regulator. </w:t>
      </w:r>
      <w:r w:rsidR="0051064F">
        <w:rPr>
          <w:bCs/>
        </w:rPr>
        <w:t xml:space="preserve">Such a change would require a legislative change as CWSA’s founding legal mandate does not presently consider a role for CWSA as regulator. </w:t>
      </w:r>
      <w:r w:rsidR="00CF11C1" w:rsidRPr="002D46CD">
        <w:rPr>
          <w:bCs/>
        </w:rPr>
        <w:t xml:space="preserve">This “gradual shift” is presented </w:t>
      </w:r>
      <w:r w:rsidR="00AA6BE0" w:rsidRPr="002D46CD">
        <w:rPr>
          <w:bCs/>
        </w:rPr>
        <w:t xml:space="preserve">graphically </w:t>
      </w:r>
      <w:r w:rsidR="00CF11C1" w:rsidRPr="002D46CD">
        <w:rPr>
          <w:bCs/>
        </w:rPr>
        <w:t>in the strategy but hardly any details are provided in terms of how such a transition would take place in practice. This is an issue, because these two functions (technical assistance and regul</w:t>
      </w:r>
      <w:r w:rsidR="002038FD" w:rsidRPr="002D46CD">
        <w:rPr>
          <w:bCs/>
        </w:rPr>
        <w:t>ation) are not fully com</w:t>
      </w:r>
      <w:r w:rsidR="00AA6BE0" w:rsidRPr="002D46CD">
        <w:rPr>
          <w:bCs/>
        </w:rPr>
        <w:t>patible, which means that such a</w:t>
      </w:r>
      <w:r w:rsidR="002038FD" w:rsidRPr="002D46CD">
        <w:rPr>
          <w:bCs/>
        </w:rPr>
        <w:t xml:space="preserve"> gradual shift would need to be carefully </w:t>
      </w:r>
      <w:r w:rsidR="0051064F">
        <w:rPr>
          <w:bCs/>
        </w:rPr>
        <w:t xml:space="preserve">articulated and </w:t>
      </w:r>
      <w:r w:rsidR="002038FD" w:rsidRPr="002D46CD">
        <w:rPr>
          <w:bCs/>
        </w:rPr>
        <w:t>planned.</w:t>
      </w:r>
      <w:r w:rsidR="00AC312B">
        <w:rPr>
          <w:bCs/>
        </w:rPr>
        <w:t xml:space="preserve"> </w:t>
      </w:r>
    </w:p>
    <w:p w14:paraId="1EE2CD02" w14:textId="7C692BCB" w:rsidR="006A0F44" w:rsidRPr="002D46CD" w:rsidRDefault="00AC312B" w:rsidP="00A25A1D">
      <w:pPr>
        <w:rPr>
          <w:bCs/>
        </w:rPr>
      </w:pPr>
      <w:r>
        <w:rPr>
          <w:bCs/>
        </w:rPr>
        <w:t xml:space="preserve">One </w:t>
      </w:r>
      <w:r w:rsidR="00602DFB">
        <w:rPr>
          <w:bCs/>
        </w:rPr>
        <w:t xml:space="preserve">key </w:t>
      </w:r>
      <w:r>
        <w:rPr>
          <w:bCs/>
        </w:rPr>
        <w:t xml:space="preserve">area for consideration </w:t>
      </w:r>
      <w:r w:rsidR="00602DFB">
        <w:rPr>
          <w:bCs/>
        </w:rPr>
        <w:t xml:space="preserve">is how </w:t>
      </w:r>
      <w:r>
        <w:rPr>
          <w:bCs/>
        </w:rPr>
        <w:t xml:space="preserve">CWSA would be funded, i.e. whether CWSA should be funded via government budget transfers, fees-for-service (when providing technical assistance to service providers) or via license fees applied to regulated entities, or an evolving mix of these three main types of funding. In addition, potential conflicts of interest between </w:t>
      </w:r>
      <w:r w:rsidR="0051064F" w:rsidRPr="002E696A">
        <w:rPr>
          <w:bCs/>
        </w:rPr>
        <w:t>its role as technical advisor</w:t>
      </w:r>
      <w:r>
        <w:rPr>
          <w:bCs/>
        </w:rPr>
        <w:t xml:space="preserve"> and that as a regulator would need to be managed</w:t>
      </w:r>
      <w:r w:rsidRPr="00AC312B">
        <w:rPr>
          <w:bCs/>
        </w:rPr>
        <w:t xml:space="preserve">. Finally, such changes in its role would have clear </w:t>
      </w:r>
      <w:r w:rsidR="0051064F" w:rsidRPr="002E696A">
        <w:rPr>
          <w:bCs/>
        </w:rPr>
        <w:t>implications for staffing</w:t>
      </w:r>
      <w:r>
        <w:rPr>
          <w:bCs/>
        </w:rPr>
        <w:t xml:space="preserve">. </w:t>
      </w:r>
      <w:r w:rsidR="0051064F" w:rsidRPr="002E696A">
        <w:rPr>
          <w:bCs/>
        </w:rPr>
        <w:t>The strategy, as such, did not progress the issue very much when it could have laid out more detailed alternative options, so as to form a basis for the Act to be drafted. At present, this move towards a regulatory role seems to be largely driven by CWSA and the motivations behind such move are not entirely clear. This is an area where Triple-S could have facilitated a more open and transparent dialogue so as to move the sector further forward towards clearer roles</w:t>
      </w:r>
      <w:r>
        <w:rPr>
          <w:bCs/>
        </w:rPr>
        <w:t>.</w:t>
      </w:r>
    </w:p>
    <w:p w14:paraId="01509088" w14:textId="77777777" w:rsidR="009C0AFA" w:rsidRPr="002D46CD" w:rsidRDefault="00AA6BE0" w:rsidP="00395291">
      <w:pPr>
        <w:rPr>
          <w:bCs/>
        </w:rPr>
      </w:pPr>
      <w:r w:rsidRPr="002D46CD">
        <w:rPr>
          <w:b/>
          <w:bCs/>
          <w:i/>
        </w:rPr>
        <w:t>Finally, when Triple-S was originally conceived, a project objective was to contribute to the definition of a SWAp approach for the sector.</w:t>
      </w:r>
      <w:r w:rsidRPr="002D46CD">
        <w:rPr>
          <w:bCs/>
        </w:rPr>
        <w:t xml:space="preserve"> This has not materialised as yet, despite significant efforts from sector actors (including Triple-S</w:t>
      </w:r>
      <w:r w:rsidR="00CC28B3" w:rsidRPr="002D46CD">
        <w:rPr>
          <w:bCs/>
        </w:rPr>
        <w:t>, which contributed for example to the preparation of the Strategic Sector Development Plan</w:t>
      </w:r>
      <w:r w:rsidRPr="002D46CD">
        <w:rPr>
          <w:bCs/>
        </w:rPr>
        <w:t>). Reasons for failing to establish a</w:t>
      </w:r>
      <w:r w:rsidR="009C0AFA" w:rsidRPr="002D46CD">
        <w:rPr>
          <w:bCs/>
        </w:rPr>
        <w:t xml:space="preserve"> sector</w:t>
      </w:r>
      <w:r w:rsidRPr="002D46CD">
        <w:rPr>
          <w:bCs/>
        </w:rPr>
        <w:t xml:space="preserve"> SWAp are relatively unclear </w:t>
      </w:r>
      <w:r w:rsidR="009C0AFA" w:rsidRPr="002D46CD">
        <w:rPr>
          <w:bCs/>
        </w:rPr>
        <w:t xml:space="preserve">and cannot be attributed to any specific failing of the Triple-S project. These include: a lack of interest from some of the DPs for defining a coordinated approach, particularly in terms of </w:t>
      </w:r>
      <w:r w:rsidR="006F0074" w:rsidRPr="002D46CD">
        <w:rPr>
          <w:bCs/>
        </w:rPr>
        <w:t>how to channel</w:t>
      </w:r>
      <w:r w:rsidR="009C0AFA" w:rsidRPr="002D46CD">
        <w:rPr>
          <w:bCs/>
        </w:rPr>
        <w:t xml:space="preserve"> financing to the sector and a disagreement about whether the SWAp should be for the water and sanitation service sector (i.e. including urban and rural) or only for the rural sector. </w:t>
      </w:r>
    </w:p>
    <w:p w14:paraId="0AC569FB" w14:textId="77777777" w:rsidR="006F0074" w:rsidRPr="002D46CD" w:rsidRDefault="009C0AFA" w:rsidP="006F0074">
      <w:r w:rsidRPr="002D46CD">
        <w:t xml:space="preserve">The Triple-S </w:t>
      </w:r>
      <w:r w:rsidR="006F0074" w:rsidRPr="002D46CD">
        <w:t xml:space="preserve">project, despite its strong position in the WASH sector, was not able to influence the adoption of a SWAp approach. In the absence of a SWAp, the sector documents produced with support of Triple-S are very significant and useful, even though there is no guarantee that projects led by different DPs would end up using them. </w:t>
      </w:r>
    </w:p>
    <w:p w14:paraId="527F7AFB" w14:textId="77777777" w:rsidR="009306F3" w:rsidRPr="002D46CD" w:rsidRDefault="008D3F62" w:rsidP="006F0074">
      <w:pPr>
        <w:pStyle w:val="Heading1"/>
      </w:pPr>
      <w:bookmarkStart w:id="65" w:name="_Toc405837868"/>
      <w:bookmarkStart w:id="66" w:name="_Toc405838046"/>
      <w:r w:rsidRPr="002D46CD">
        <w:lastRenderedPageBreak/>
        <w:t>Evaluating</w:t>
      </w:r>
      <w:r w:rsidR="0059086B" w:rsidRPr="002D46CD">
        <w:t xml:space="preserve"> direct</w:t>
      </w:r>
      <w:r w:rsidR="00C42DB0" w:rsidRPr="002D46CD">
        <w:t xml:space="preserve"> </w:t>
      </w:r>
      <w:r w:rsidRPr="002D46CD">
        <w:t xml:space="preserve">and broader </w:t>
      </w:r>
      <w:r w:rsidR="00C42DB0" w:rsidRPr="002D46CD">
        <w:t>i</w:t>
      </w:r>
      <w:r w:rsidR="00501D42" w:rsidRPr="002D46CD">
        <w:t>mpact</w:t>
      </w:r>
      <w:r w:rsidRPr="002D46CD">
        <w:t>s</w:t>
      </w:r>
      <w:bookmarkEnd w:id="65"/>
      <w:bookmarkEnd w:id="66"/>
      <w:r w:rsidR="00501D42" w:rsidRPr="002D46CD">
        <w:t xml:space="preserve"> </w:t>
      </w:r>
    </w:p>
    <w:p w14:paraId="7F9DC862" w14:textId="77777777" w:rsidR="00892B06" w:rsidRPr="002D46CD" w:rsidRDefault="00892B06" w:rsidP="00892B06">
      <w:r w:rsidRPr="002D46CD">
        <w:t>This</w:t>
      </w:r>
      <w:r w:rsidR="006F0074" w:rsidRPr="002D46CD">
        <w:t xml:space="preserve"> section of the evaluation </w:t>
      </w:r>
      <w:r w:rsidRPr="002D46CD">
        <w:t>seek</w:t>
      </w:r>
      <w:r w:rsidR="006F0074" w:rsidRPr="002D46CD">
        <w:t>s</w:t>
      </w:r>
      <w:r w:rsidRPr="002D46CD">
        <w:t xml:space="preserve"> to evaluate whether there is clear evidence that the agreed impact milestones in </w:t>
      </w:r>
      <w:r w:rsidR="006F0074" w:rsidRPr="002D46CD">
        <w:t xml:space="preserve">Ghana </w:t>
      </w:r>
      <w:r w:rsidR="00564B36" w:rsidRPr="002D46CD">
        <w:t xml:space="preserve">have been achieved and whether such impacts are likely to be sustainable over time. </w:t>
      </w:r>
      <w:r w:rsidR="00E81DDC" w:rsidRPr="002D46CD">
        <w:t xml:space="preserve">We also examine in this section what the broader impacts of the project are likely to be, particularly through replication of the approach in the context of other DP funded projects or CWSA’s own initiatives. </w:t>
      </w:r>
    </w:p>
    <w:p w14:paraId="631D4DFD" w14:textId="77777777" w:rsidR="004B0C7A" w:rsidRPr="002D46CD" w:rsidRDefault="004B0C7A" w:rsidP="008377F4">
      <w:pPr>
        <w:pStyle w:val="Heading2"/>
      </w:pPr>
      <w:bookmarkStart w:id="67" w:name="_Ref277517878"/>
      <w:bookmarkStart w:id="68" w:name="_Toc405838047"/>
      <w:r w:rsidRPr="002D46CD">
        <w:t>Direct project impact</w:t>
      </w:r>
      <w:r w:rsidR="003D430B" w:rsidRPr="002D46CD">
        <w:t>s</w:t>
      </w:r>
      <w:bookmarkEnd w:id="67"/>
      <w:bookmarkEnd w:id="68"/>
      <w:r w:rsidRPr="002D46CD">
        <w:t xml:space="preserve"> </w:t>
      </w:r>
    </w:p>
    <w:p w14:paraId="7645BC72" w14:textId="77777777" w:rsidR="008377F4" w:rsidRPr="002D46CD" w:rsidRDefault="007E7772" w:rsidP="007E7772">
      <w:pPr>
        <w:rPr>
          <w:b/>
          <w:bCs/>
          <w:i/>
        </w:rPr>
      </w:pPr>
      <w:r w:rsidRPr="002D46CD">
        <w:rPr>
          <w:b/>
          <w:bCs/>
          <w:i/>
        </w:rPr>
        <w:t>Expected direct impacts at DA level have not</w:t>
      </w:r>
      <w:r w:rsidR="008377F4" w:rsidRPr="002D46CD">
        <w:rPr>
          <w:b/>
          <w:bCs/>
          <w:i/>
        </w:rPr>
        <w:t xml:space="preserve"> been achieved</w:t>
      </w:r>
    </w:p>
    <w:p w14:paraId="6C5B63F0" w14:textId="77777777" w:rsidR="0056268A" w:rsidRPr="002D46CD" w:rsidRDefault="0056268A" w:rsidP="007E7772">
      <w:pPr>
        <w:rPr>
          <w:bCs/>
        </w:rPr>
      </w:pPr>
      <w:r w:rsidRPr="002D46CD">
        <w:rPr>
          <w:bCs/>
        </w:rPr>
        <w:t>Following the MTA, the T</w:t>
      </w:r>
      <w:r w:rsidR="00D12EDC" w:rsidRPr="002D46CD">
        <w:rPr>
          <w:bCs/>
        </w:rPr>
        <w:t xml:space="preserve">riple-S project had defined a number of indicators to track project progress and achievements, particularly within the target DAs. These indicators are presented in the table below, together with what has been achieved in each of the target DAs. </w:t>
      </w:r>
      <w:r w:rsidR="004A7003" w:rsidRPr="002D46CD">
        <w:rPr>
          <w:bCs/>
        </w:rPr>
        <w:t xml:space="preserve">By the end of the project (i.e. Year 6), it was expected that the following results would be reached in the target DAs in order to demonstrate the project’s impact: </w:t>
      </w:r>
    </w:p>
    <w:p w14:paraId="0915D837" w14:textId="77777777" w:rsidR="004A7003" w:rsidRPr="002D46CD" w:rsidRDefault="004A7003" w:rsidP="004A7003">
      <w:pPr>
        <w:pStyle w:val="MediumGrid1-Accent21"/>
        <w:numPr>
          <w:ilvl w:val="0"/>
          <w:numId w:val="20"/>
        </w:numPr>
        <w:spacing w:before="60" w:after="60"/>
        <w:ind w:left="409" w:hanging="283"/>
        <w:contextualSpacing w:val="0"/>
        <w:rPr>
          <w:szCs w:val="22"/>
          <w:lang w:eastAsia="en-US" w:bidi="en-US"/>
        </w:rPr>
      </w:pPr>
      <w:r w:rsidRPr="002D46CD">
        <w:rPr>
          <w:szCs w:val="22"/>
          <w:lang w:eastAsia="en-US" w:bidi="en-US"/>
        </w:rPr>
        <w:t>Reduction by 10% in number of systems rated non-functional;</w:t>
      </w:r>
    </w:p>
    <w:p w14:paraId="26146A5B" w14:textId="77777777" w:rsidR="004A7003" w:rsidRPr="002D46CD" w:rsidRDefault="004A7003" w:rsidP="004A7003">
      <w:pPr>
        <w:pStyle w:val="MediumGrid1-Accent21"/>
        <w:numPr>
          <w:ilvl w:val="0"/>
          <w:numId w:val="20"/>
        </w:numPr>
        <w:spacing w:before="60" w:after="60"/>
        <w:ind w:left="409" w:hanging="283"/>
        <w:contextualSpacing w:val="0"/>
        <w:rPr>
          <w:szCs w:val="22"/>
          <w:lang w:eastAsia="en-US" w:bidi="en-US"/>
        </w:rPr>
      </w:pPr>
      <w:r w:rsidRPr="002D46CD">
        <w:rPr>
          <w:szCs w:val="22"/>
          <w:lang w:eastAsia="en-US" w:bidi="en-US"/>
        </w:rPr>
        <w:t>Increase of more than 10% in numbers accessing basic service level</w:t>
      </w:r>
      <w:r w:rsidR="002C4879" w:rsidRPr="002D46CD">
        <w:rPr>
          <w:szCs w:val="22"/>
          <w:lang w:eastAsia="en-US" w:bidi="en-US"/>
        </w:rPr>
        <w:t>s</w:t>
      </w:r>
      <w:r w:rsidR="001407B9" w:rsidRPr="002D46CD">
        <w:rPr>
          <w:szCs w:val="22"/>
          <w:lang w:eastAsia="en-US" w:bidi="en-US"/>
        </w:rPr>
        <w:t>;</w:t>
      </w:r>
    </w:p>
    <w:p w14:paraId="7840FD9F" w14:textId="77777777" w:rsidR="004A7003" w:rsidRPr="002D46CD" w:rsidRDefault="004A7003" w:rsidP="004A7003">
      <w:pPr>
        <w:pStyle w:val="MediumGrid1-Accent21"/>
        <w:numPr>
          <w:ilvl w:val="0"/>
          <w:numId w:val="21"/>
        </w:numPr>
        <w:spacing w:before="60" w:after="60"/>
        <w:ind w:left="415" w:hanging="283"/>
        <w:contextualSpacing w:val="0"/>
        <w:rPr>
          <w:szCs w:val="22"/>
          <w:lang w:eastAsia="en-US" w:bidi="en-US"/>
        </w:rPr>
      </w:pPr>
      <w:r w:rsidRPr="002D46CD">
        <w:rPr>
          <w:szCs w:val="22"/>
          <w:lang w:eastAsia="en-US" w:bidi="en-US"/>
        </w:rPr>
        <w:t>60% of users express satisfaction in pilot districts</w:t>
      </w:r>
      <w:r w:rsidR="001407B9" w:rsidRPr="002D46CD">
        <w:rPr>
          <w:szCs w:val="22"/>
          <w:lang w:eastAsia="en-US" w:bidi="en-US"/>
        </w:rPr>
        <w:t xml:space="preserve">. </w:t>
      </w:r>
    </w:p>
    <w:p w14:paraId="704EB16C" w14:textId="77777777" w:rsidR="002C4879" w:rsidRPr="002D46CD" w:rsidRDefault="002C4879" w:rsidP="0081213B">
      <w:pPr>
        <w:spacing w:after="0"/>
        <w:rPr>
          <w:bCs/>
        </w:rPr>
      </w:pPr>
    </w:p>
    <w:p w14:paraId="15F97565" w14:textId="77777777" w:rsidR="00D12EDC" w:rsidRPr="002D46CD" w:rsidRDefault="001407B9" w:rsidP="007E7772">
      <w:pPr>
        <w:rPr>
          <w:b/>
          <w:bCs/>
          <w:i/>
        </w:rPr>
      </w:pPr>
      <w:r w:rsidRPr="002D46CD">
        <w:rPr>
          <w:b/>
          <w:bCs/>
          <w:i/>
        </w:rPr>
        <w:t>However, instead of improving, service levels ha</w:t>
      </w:r>
      <w:r w:rsidR="002C4879" w:rsidRPr="002D46CD">
        <w:rPr>
          <w:b/>
          <w:bCs/>
          <w:i/>
        </w:rPr>
        <w:t>ve</w:t>
      </w:r>
      <w:r w:rsidRPr="002D46CD">
        <w:rPr>
          <w:b/>
          <w:bCs/>
          <w:i/>
        </w:rPr>
        <w:t xml:space="preserve"> actually gone down in some of </w:t>
      </w:r>
      <w:r w:rsidR="002C4879" w:rsidRPr="002D46CD">
        <w:rPr>
          <w:b/>
          <w:bCs/>
          <w:i/>
        </w:rPr>
        <w:t xml:space="preserve">the pilot DAs, as shown on </w:t>
      </w:r>
      <w:r w:rsidR="005A77F5" w:rsidRPr="002D46CD">
        <w:rPr>
          <w:bCs/>
        </w:rPr>
        <w:fldChar w:fldCharType="begin"/>
      </w:r>
      <w:r w:rsidR="002C4879" w:rsidRPr="002D46CD">
        <w:rPr>
          <w:bCs/>
        </w:rPr>
        <w:instrText xml:space="preserve"> REF _Ref277322234 \h </w:instrText>
      </w:r>
      <w:r w:rsidR="005A77F5" w:rsidRPr="002D46CD">
        <w:rPr>
          <w:bCs/>
        </w:rPr>
      </w:r>
      <w:r w:rsidR="005A77F5" w:rsidRPr="002D46CD">
        <w:rPr>
          <w:bCs/>
        </w:rPr>
        <w:fldChar w:fldCharType="separate"/>
      </w:r>
      <w:r w:rsidR="002C2105" w:rsidRPr="002D46CD">
        <w:t xml:space="preserve">Table </w:t>
      </w:r>
      <w:r w:rsidR="002C2105" w:rsidRPr="002D46CD">
        <w:rPr>
          <w:noProof/>
        </w:rPr>
        <w:t>2</w:t>
      </w:r>
      <w:r w:rsidR="005A77F5" w:rsidRPr="002D46CD">
        <w:rPr>
          <w:bCs/>
        </w:rPr>
        <w:fldChar w:fldCharType="end"/>
      </w:r>
      <w:r w:rsidR="002C4879" w:rsidRPr="002D46CD">
        <w:rPr>
          <w:b/>
          <w:bCs/>
          <w:i/>
        </w:rPr>
        <w:t xml:space="preserve"> below. </w:t>
      </w:r>
      <w:r w:rsidRPr="002D46CD">
        <w:rPr>
          <w:b/>
          <w:bCs/>
          <w:i/>
        </w:rPr>
        <w:t xml:space="preserve"> </w:t>
      </w:r>
    </w:p>
    <w:p w14:paraId="1E197298" w14:textId="77777777" w:rsidR="002C4879" w:rsidRPr="002D46CD" w:rsidRDefault="002C4879" w:rsidP="002C4879">
      <w:pPr>
        <w:pStyle w:val="Caption"/>
        <w:keepNext/>
      </w:pPr>
      <w:bookmarkStart w:id="69" w:name="_Ref277322234"/>
      <w:r w:rsidRPr="002D46CD">
        <w:t xml:space="preserve">Table </w:t>
      </w:r>
      <w:fldSimple w:instr=" SEQ Table \* ARABIC ">
        <w:r w:rsidR="002C2105" w:rsidRPr="002D46CD">
          <w:rPr>
            <w:noProof/>
          </w:rPr>
          <w:t>2</w:t>
        </w:r>
      </w:fldSimple>
      <w:bookmarkEnd w:id="69"/>
      <w:r w:rsidRPr="002D46CD">
        <w:t xml:space="preserve"> - Summary service level and financial indicators</w:t>
      </w:r>
    </w:p>
    <w:tbl>
      <w:tblPr>
        <w:tblStyle w:val="TableGrid"/>
        <w:tblW w:w="9169" w:type="dxa"/>
        <w:tblInd w:w="153" w:type="dxa"/>
        <w:tblLayout w:type="fixed"/>
        <w:tblLook w:val="04A0" w:firstRow="1" w:lastRow="0" w:firstColumn="1" w:lastColumn="0" w:noHBand="0" w:noVBand="1"/>
      </w:tblPr>
      <w:tblGrid>
        <w:gridCol w:w="1656"/>
        <w:gridCol w:w="819"/>
        <w:gridCol w:w="819"/>
        <w:gridCol w:w="914"/>
        <w:gridCol w:w="724"/>
        <w:gridCol w:w="819"/>
        <w:gridCol w:w="867"/>
        <w:gridCol w:w="771"/>
        <w:gridCol w:w="819"/>
        <w:gridCol w:w="961"/>
      </w:tblGrid>
      <w:tr w:rsidR="001407B9" w:rsidRPr="002D46CD" w14:paraId="0342E393" w14:textId="77777777" w:rsidTr="009C22D7">
        <w:trPr>
          <w:tblHeader/>
        </w:trPr>
        <w:tc>
          <w:tcPr>
            <w:tcW w:w="1656" w:type="dxa"/>
            <w:vAlign w:val="center"/>
          </w:tcPr>
          <w:p w14:paraId="514DEEF5" w14:textId="77777777" w:rsidR="000A1CE3" w:rsidRPr="002D46CD" w:rsidRDefault="001322D4" w:rsidP="0081213B">
            <w:pPr>
              <w:ind w:left="-11"/>
              <w:jc w:val="center"/>
              <w:rPr>
                <w:b/>
                <w:sz w:val="18"/>
                <w:szCs w:val="18"/>
                <w:lang w:val="en-GB"/>
              </w:rPr>
            </w:pPr>
            <w:r w:rsidRPr="002D46CD">
              <w:rPr>
                <w:b/>
                <w:sz w:val="18"/>
                <w:szCs w:val="18"/>
              </w:rPr>
              <w:t>Indicators (at District level)</w:t>
            </w:r>
          </w:p>
        </w:tc>
        <w:tc>
          <w:tcPr>
            <w:tcW w:w="2552" w:type="dxa"/>
            <w:gridSpan w:val="3"/>
            <w:vAlign w:val="center"/>
          </w:tcPr>
          <w:p w14:paraId="35D5209F" w14:textId="77777777" w:rsidR="000A1CE3" w:rsidRPr="002D46CD" w:rsidRDefault="000A1CE3" w:rsidP="0081213B">
            <w:pPr>
              <w:jc w:val="center"/>
              <w:rPr>
                <w:b/>
                <w:sz w:val="18"/>
                <w:szCs w:val="18"/>
                <w:lang w:val="en-GB"/>
              </w:rPr>
            </w:pPr>
            <w:r w:rsidRPr="002D46CD">
              <w:rPr>
                <w:b/>
                <w:sz w:val="18"/>
                <w:szCs w:val="18"/>
              </w:rPr>
              <w:t>Baseline (Year 1)</w:t>
            </w:r>
          </w:p>
        </w:tc>
        <w:tc>
          <w:tcPr>
            <w:tcW w:w="2410" w:type="dxa"/>
            <w:gridSpan w:val="3"/>
            <w:vAlign w:val="center"/>
          </w:tcPr>
          <w:p w14:paraId="4C5131A7" w14:textId="77777777" w:rsidR="000A1CE3" w:rsidRPr="002D46CD" w:rsidRDefault="000A1CE3" w:rsidP="0081213B">
            <w:pPr>
              <w:jc w:val="center"/>
              <w:rPr>
                <w:b/>
                <w:sz w:val="18"/>
                <w:szCs w:val="18"/>
                <w:lang w:val="en-GB"/>
              </w:rPr>
            </w:pPr>
            <w:r w:rsidRPr="002D46CD">
              <w:rPr>
                <w:b/>
                <w:sz w:val="18"/>
                <w:szCs w:val="18"/>
              </w:rPr>
              <w:t>Year 2</w:t>
            </w:r>
          </w:p>
        </w:tc>
        <w:tc>
          <w:tcPr>
            <w:tcW w:w="2551" w:type="dxa"/>
            <w:gridSpan w:val="3"/>
            <w:vAlign w:val="center"/>
          </w:tcPr>
          <w:p w14:paraId="61EAAEDB" w14:textId="77777777" w:rsidR="000A1CE3" w:rsidRPr="002D46CD" w:rsidRDefault="000A1CE3" w:rsidP="0081213B">
            <w:pPr>
              <w:jc w:val="center"/>
              <w:rPr>
                <w:b/>
                <w:sz w:val="18"/>
                <w:szCs w:val="18"/>
                <w:lang w:val="en-GB"/>
              </w:rPr>
            </w:pPr>
            <w:r w:rsidRPr="002D46CD">
              <w:rPr>
                <w:b/>
                <w:sz w:val="18"/>
                <w:szCs w:val="18"/>
              </w:rPr>
              <w:t>Year 3</w:t>
            </w:r>
          </w:p>
        </w:tc>
      </w:tr>
      <w:tr w:rsidR="009C22D7" w:rsidRPr="002D46CD" w14:paraId="5A36A33A" w14:textId="77777777" w:rsidTr="009C22D7">
        <w:trPr>
          <w:tblHeader/>
        </w:trPr>
        <w:tc>
          <w:tcPr>
            <w:tcW w:w="1656" w:type="dxa"/>
          </w:tcPr>
          <w:p w14:paraId="382133FA" w14:textId="77777777" w:rsidR="001322D4" w:rsidRPr="002D46CD" w:rsidRDefault="001322D4" w:rsidP="001407B9">
            <w:pPr>
              <w:ind w:left="-11"/>
              <w:rPr>
                <w:b/>
                <w:i/>
                <w:sz w:val="16"/>
                <w:szCs w:val="16"/>
                <w:lang w:val="en-GB"/>
              </w:rPr>
            </w:pPr>
          </w:p>
        </w:tc>
        <w:tc>
          <w:tcPr>
            <w:tcW w:w="819" w:type="dxa"/>
          </w:tcPr>
          <w:p w14:paraId="6CD3D2CA" w14:textId="77777777" w:rsidR="001322D4" w:rsidRPr="002D46CD" w:rsidRDefault="001322D4" w:rsidP="001322D4">
            <w:pPr>
              <w:jc w:val="center"/>
              <w:rPr>
                <w:b/>
                <w:i/>
                <w:sz w:val="16"/>
                <w:szCs w:val="16"/>
                <w:lang w:val="en-GB"/>
              </w:rPr>
            </w:pPr>
            <w:r w:rsidRPr="002D46CD">
              <w:rPr>
                <w:b/>
                <w:i/>
                <w:sz w:val="16"/>
                <w:szCs w:val="16"/>
              </w:rPr>
              <w:t>Akatsi</w:t>
            </w:r>
          </w:p>
        </w:tc>
        <w:tc>
          <w:tcPr>
            <w:tcW w:w="819" w:type="dxa"/>
          </w:tcPr>
          <w:p w14:paraId="154A7F7A" w14:textId="77777777" w:rsidR="001322D4" w:rsidRPr="002D46CD" w:rsidRDefault="001322D4" w:rsidP="001322D4">
            <w:pPr>
              <w:jc w:val="center"/>
              <w:rPr>
                <w:b/>
                <w:i/>
                <w:sz w:val="16"/>
                <w:szCs w:val="16"/>
                <w:lang w:val="en-GB"/>
              </w:rPr>
            </w:pPr>
            <w:r w:rsidRPr="002D46CD">
              <w:rPr>
                <w:b/>
                <w:i/>
                <w:sz w:val="16"/>
                <w:szCs w:val="16"/>
              </w:rPr>
              <w:t>East Gonja</w:t>
            </w:r>
          </w:p>
        </w:tc>
        <w:tc>
          <w:tcPr>
            <w:tcW w:w="914" w:type="dxa"/>
          </w:tcPr>
          <w:p w14:paraId="66093AF8" w14:textId="77777777" w:rsidR="001322D4" w:rsidRPr="002D46CD" w:rsidRDefault="001322D4" w:rsidP="001322D4">
            <w:pPr>
              <w:jc w:val="center"/>
              <w:rPr>
                <w:b/>
                <w:i/>
                <w:sz w:val="16"/>
                <w:szCs w:val="16"/>
                <w:lang w:val="en-GB"/>
              </w:rPr>
            </w:pPr>
            <w:r w:rsidRPr="002D46CD">
              <w:rPr>
                <w:b/>
                <w:i/>
                <w:sz w:val="16"/>
                <w:szCs w:val="16"/>
              </w:rPr>
              <w:t>Sunyani West</w:t>
            </w:r>
          </w:p>
        </w:tc>
        <w:tc>
          <w:tcPr>
            <w:tcW w:w="724" w:type="dxa"/>
          </w:tcPr>
          <w:p w14:paraId="0B281929" w14:textId="77777777" w:rsidR="001322D4" w:rsidRPr="002D46CD" w:rsidRDefault="001322D4" w:rsidP="001322D4">
            <w:pPr>
              <w:jc w:val="center"/>
              <w:rPr>
                <w:b/>
                <w:i/>
                <w:sz w:val="16"/>
                <w:szCs w:val="16"/>
                <w:lang w:val="en-GB"/>
              </w:rPr>
            </w:pPr>
            <w:r w:rsidRPr="002D46CD">
              <w:rPr>
                <w:b/>
                <w:i/>
                <w:sz w:val="16"/>
                <w:szCs w:val="16"/>
              </w:rPr>
              <w:t>Akatsi</w:t>
            </w:r>
          </w:p>
        </w:tc>
        <w:tc>
          <w:tcPr>
            <w:tcW w:w="819" w:type="dxa"/>
          </w:tcPr>
          <w:p w14:paraId="1C59DDF0" w14:textId="77777777" w:rsidR="001322D4" w:rsidRPr="002D46CD" w:rsidRDefault="001322D4" w:rsidP="001322D4">
            <w:pPr>
              <w:jc w:val="center"/>
              <w:rPr>
                <w:b/>
                <w:i/>
                <w:sz w:val="16"/>
                <w:szCs w:val="16"/>
                <w:lang w:val="en-GB"/>
              </w:rPr>
            </w:pPr>
            <w:r w:rsidRPr="002D46CD">
              <w:rPr>
                <w:b/>
                <w:i/>
                <w:sz w:val="16"/>
                <w:szCs w:val="16"/>
              </w:rPr>
              <w:t>East Gonja</w:t>
            </w:r>
          </w:p>
        </w:tc>
        <w:tc>
          <w:tcPr>
            <w:tcW w:w="867" w:type="dxa"/>
          </w:tcPr>
          <w:p w14:paraId="3EA401D3" w14:textId="77777777" w:rsidR="001322D4" w:rsidRPr="002D46CD" w:rsidRDefault="001322D4" w:rsidP="001322D4">
            <w:pPr>
              <w:jc w:val="center"/>
              <w:rPr>
                <w:b/>
                <w:i/>
                <w:sz w:val="16"/>
                <w:szCs w:val="16"/>
                <w:lang w:val="en-GB"/>
              </w:rPr>
            </w:pPr>
            <w:r w:rsidRPr="002D46CD">
              <w:rPr>
                <w:b/>
                <w:i/>
                <w:sz w:val="16"/>
                <w:szCs w:val="16"/>
              </w:rPr>
              <w:t>Sunyani West</w:t>
            </w:r>
          </w:p>
        </w:tc>
        <w:tc>
          <w:tcPr>
            <w:tcW w:w="771" w:type="dxa"/>
          </w:tcPr>
          <w:p w14:paraId="34E6D9FD" w14:textId="77777777" w:rsidR="001322D4" w:rsidRPr="002D46CD" w:rsidRDefault="001322D4" w:rsidP="001322D4">
            <w:pPr>
              <w:jc w:val="center"/>
              <w:rPr>
                <w:b/>
                <w:i/>
                <w:sz w:val="16"/>
                <w:szCs w:val="16"/>
                <w:lang w:val="en-GB"/>
              </w:rPr>
            </w:pPr>
            <w:r w:rsidRPr="002D46CD">
              <w:rPr>
                <w:b/>
                <w:i/>
                <w:sz w:val="16"/>
                <w:szCs w:val="16"/>
              </w:rPr>
              <w:t>Akatsi</w:t>
            </w:r>
          </w:p>
        </w:tc>
        <w:tc>
          <w:tcPr>
            <w:tcW w:w="819" w:type="dxa"/>
          </w:tcPr>
          <w:p w14:paraId="17458CB0" w14:textId="77777777" w:rsidR="001322D4" w:rsidRPr="002D46CD" w:rsidRDefault="001322D4" w:rsidP="001322D4">
            <w:pPr>
              <w:jc w:val="center"/>
              <w:rPr>
                <w:b/>
                <w:i/>
                <w:sz w:val="16"/>
                <w:szCs w:val="16"/>
                <w:lang w:val="en-GB"/>
              </w:rPr>
            </w:pPr>
            <w:r w:rsidRPr="002D46CD">
              <w:rPr>
                <w:b/>
                <w:i/>
                <w:sz w:val="16"/>
                <w:szCs w:val="16"/>
              </w:rPr>
              <w:t>East Gonja</w:t>
            </w:r>
          </w:p>
        </w:tc>
        <w:tc>
          <w:tcPr>
            <w:tcW w:w="961" w:type="dxa"/>
          </w:tcPr>
          <w:p w14:paraId="6233043E" w14:textId="77777777" w:rsidR="001322D4" w:rsidRPr="002D46CD" w:rsidRDefault="001322D4" w:rsidP="001322D4">
            <w:pPr>
              <w:jc w:val="center"/>
              <w:rPr>
                <w:b/>
                <w:i/>
                <w:sz w:val="16"/>
                <w:szCs w:val="16"/>
                <w:lang w:val="en-GB"/>
              </w:rPr>
            </w:pPr>
            <w:r w:rsidRPr="002D46CD">
              <w:rPr>
                <w:b/>
                <w:i/>
                <w:sz w:val="16"/>
                <w:szCs w:val="16"/>
              </w:rPr>
              <w:t>Sunyani West</w:t>
            </w:r>
          </w:p>
        </w:tc>
      </w:tr>
      <w:tr w:rsidR="009C22D7" w:rsidRPr="002D46CD" w14:paraId="51E73D20" w14:textId="77777777" w:rsidTr="009C22D7">
        <w:tc>
          <w:tcPr>
            <w:tcW w:w="1656" w:type="dxa"/>
          </w:tcPr>
          <w:p w14:paraId="7D20C6B4" w14:textId="77777777" w:rsidR="001322D4" w:rsidRPr="002D46CD" w:rsidRDefault="001322D4" w:rsidP="001407B9">
            <w:pPr>
              <w:ind w:left="-11"/>
              <w:rPr>
                <w:sz w:val="18"/>
                <w:szCs w:val="18"/>
                <w:lang w:val="en-GB"/>
              </w:rPr>
            </w:pPr>
            <w:r w:rsidRPr="002D46CD">
              <w:rPr>
                <w:sz w:val="18"/>
                <w:szCs w:val="18"/>
              </w:rPr>
              <w:t xml:space="preserve">Coverage </w:t>
            </w:r>
          </w:p>
        </w:tc>
        <w:tc>
          <w:tcPr>
            <w:tcW w:w="819" w:type="dxa"/>
          </w:tcPr>
          <w:p w14:paraId="6D73D109" w14:textId="77777777" w:rsidR="001322D4" w:rsidRPr="002D46CD" w:rsidRDefault="001322D4" w:rsidP="001322D4">
            <w:pPr>
              <w:jc w:val="center"/>
              <w:rPr>
                <w:sz w:val="18"/>
                <w:szCs w:val="18"/>
                <w:lang w:val="en-GB"/>
              </w:rPr>
            </w:pPr>
            <w:r w:rsidRPr="002D46CD">
              <w:rPr>
                <w:sz w:val="18"/>
                <w:szCs w:val="18"/>
              </w:rPr>
              <w:t>62%</w:t>
            </w:r>
          </w:p>
        </w:tc>
        <w:tc>
          <w:tcPr>
            <w:tcW w:w="819" w:type="dxa"/>
          </w:tcPr>
          <w:p w14:paraId="0F274AF9" w14:textId="77777777" w:rsidR="001322D4" w:rsidRPr="002D46CD" w:rsidRDefault="001322D4" w:rsidP="001322D4">
            <w:pPr>
              <w:jc w:val="center"/>
              <w:rPr>
                <w:sz w:val="18"/>
                <w:szCs w:val="18"/>
                <w:lang w:val="en-GB"/>
              </w:rPr>
            </w:pPr>
            <w:r w:rsidRPr="002D46CD">
              <w:rPr>
                <w:sz w:val="18"/>
                <w:szCs w:val="18"/>
              </w:rPr>
              <w:t>30%</w:t>
            </w:r>
          </w:p>
        </w:tc>
        <w:tc>
          <w:tcPr>
            <w:tcW w:w="914" w:type="dxa"/>
          </w:tcPr>
          <w:p w14:paraId="7173D9F1" w14:textId="77777777" w:rsidR="001322D4" w:rsidRPr="002D46CD" w:rsidRDefault="001322D4" w:rsidP="001322D4">
            <w:pPr>
              <w:jc w:val="center"/>
              <w:rPr>
                <w:sz w:val="18"/>
                <w:szCs w:val="18"/>
                <w:lang w:val="en-GB"/>
              </w:rPr>
            </w:pPr>
            <w:r w:rsidRPr="002D46CD">
              <w:rPr>
                <w:sz w:val="18"/>
                <w:szCs w:val="18"/>
              </w:rPr>
              <w:t>53%</w:t>
            </w:r>
          </w:p>
        </w:tc>
        <w:tc>
          <w:tcPr>
            <w:tcW w:w="724" w:type="dxa"/>
          </w:tcPr>
          <w:p w14:paraId="047CE831" w14:textId="77777777" w:rsidR="001322D4" w:rsidRPr="002D46CD" w:rsidRDefault="001322D4" w:rsidP="001322D4">
            <w:pPr>
              <w:jc w:val="center"/>
              <w:rPr>
                <w:sz w:val="18"/>
                <w:szCs w:val="18"/>
                <w:lang w:val="en-GB"/>
              </w:rPr>
            </w:pPr>
            <w:r w:rsidRPr="002D46CD">
              <w:rPr>
                <w:sz w:val="18"/>
                <w:szCs w:val="18"/>
              </w:rPr>
              <w:t>62%</w:t>
            </w:r>
          </w:p>
        </w:tc>
        <w:tc>
          <w:tcPr>
            <w:tcW w:w="819" w:type="dxa"/>
          </w:tcPr>
          <w:p w14:paraId="46E45A2B" w14:textId="77777777" w:rsidR="001322D4" w:rsidRPr="002D46CD" w:rsidRDefault="001322D4" w:rsidP="001322D4">
            <w:pPr>
              <w:jc w:val="center"/>
              <w:rPr>
                <w:sz w:val="18"/>
                <w:szCs w:val="18"/>
                <w:lang w:val="en-GB"/>
              </w:rPr>
            </w:pPr>
            <w:r w:rsidRPr="002D46CD">
              <w:rPr>
                <w:sz w:val="18"/>
                <w:szCs w:val="18"/>
              </w:rPr>
              <w:t>31%</w:t>
            </w:r>
          </w:p>
        </w:tc>
        <w:tc>
          <w:tcPr>
            <w:tcW w:w="867" w:type="dxa"/>
          </w:tcPr>
          <w:p w14:paraId="41641091" w14:textId="77777777" w:rsidR="001322D4" w:rsidRPr="002D46CD" w:rsidRDefault="001322D4" w:rsidP="001322D4">
            <w:pPr>
              <w:jc w:val="center"/>
              <w:rPr>
                <w:sz w:val="18"/>
                <w:szCs w:val="18"/>
                <w:lang w:val="en-GB"/>
              </w:rPr>
            </w:pPr>
            <w:r w:rsidRPr="002D46CD">
              <w:rPr>
                <w:sz w:val="18"/>
                <w:szCs w:val="18"/>
              </w:rPr>
              <w:t>53%</w:t>
            </w:r>
          </w:p>
        </w:tc>
        <w:tc>
          <w:tcPr>
            <w:tcW w:w="771" w:type="dxa"/>
          </w:tcPr>
          <w:p w14:paraId="36DC6890" w14:textId="77777777" w:rsidR="001322D4" w:rsidRPr="002D46CD" w:rsidRDefault="001322D4" w:rsidP="001322D4">
            <w:pPr>
              <w:jc w:val="center"/>
              <w:rPr>
                <w:sz w:val="18"/>
                <w:szCs w:val="18"/>
                <w:lang w:val="en-GB"/>
              </w:rPr>
            </w:pPr>
            <w:r w:rsidRPr="002D46CD">
              <w:rPr>
                <w:sz w:val="18"/>
                <w:szCs w:val="18"/>
              </w:rPr>
              <w:t>58%</w:t>
            </w:r>
          </w:p>
        </w:tc>
        <w:tc>
          <w:tcPr>
            <w:tcW w:w="819" w:type="dxa"/>
          </w:tcPr>
          <w:p w14:paraId="40A426A4" w14:textId="77777777" w:rsidR="001322D4" w:rsidRPr="002D46CD" w:rsidRDefault="001322D4" w:rsidP="001322D4">
            <w:pPr>
              <w:jc w:val="center"/>
              <w:rPr>
                <w:sz w:val="18"/>
                <w:szCs w:val="18"/>
                <w:lang w:val="en-GB"/>
              </w:rPr>
            </w:pPr>
            <w:r w:rsidRPr="002D46CD">
              <w:rPr>
                <w:sz w:val="18"/>
                <w:szCs w:val="18"/>
              </w:rPr>
              <w:t>31%</w:t>
            </w:r>
          </w:p>
        </w:tc>
        <w:tc>
          <w:tcPr>
            <w:tcW w:w="961" w:type="dxa"/>
          </w:tcPr>
          <w:p w14:paraId="746B429B" w14:textId="77777777" w:rsidR="001322D4" w:rsidRPr="002D46CD" w:rsidRDefault="001322D4" w:rsidP="001322D4">
            <w:pPr>
              <w:jc w:val="center"/>
              <w:rPr>
                <w:sz w:val="18"/>
                <w:szCs w:val="18"/>
                <w:lang w:val="en-GB"/>
              </w:rPr>
            </w:pPr>
            <w:r w:rsidRPr="002D46CD">
              <w:rPr>
                <w:sz w:val="18"/>
                <w:szCs w:val="18"/>
              </w:rPr>
              <w:t>53%</w:t>
            </w:r>
          </w:p>
        </w:tc>
      </w:tr>
      <w:tr w:rsidR="009C22D7" w:rsidRPr="002D46CD" w14:paraId="4148294C" w14:textId="77777777" w:rsidTr="009C22D7">
        <w:tc>
          <w:tcPr>
            <w:tcW w:w="1656" w:type="dxa"/>
          </w:tcPr>
          <w:p w14:paraId="2F20E88A" w14:textId="77777777" w:rsidR="001322D4" w:rsidRPr="002D46CD" w:rsidRDefault="001322D4" w:rsidP="001407B9">
            <w:pPr>
              <w:ind w:left="-11"/>
              <w:rPr>
                <w:sz w:val="18"/>
                <w:szCs w:val="18"/>
                <w:lang w:val="en-GB"/>
              </w:rPr>
            </w:pPr>
            <w:r w:rsidRPr="002D46CD">
              <w:rPr>
                <w:sz w:val="18"/>
                <w:szCs w:val="18"/>
              </w:rPr>
              <w:t xml:space="preserve">Functionality </w:t>
            </w:r>
            <w:r w:rsidR="00C71BB5">
              <w:rPr>
                <w:sz w:val="18"/>
                <w:szCs w:val="18"/>
                <w:lang w:val="en-GB"/>
              </w:rPr>
              <w:t>(handpumps)</w:t>
            </w:r>
          </w:p>
        </w:tc>
        <w:tc>
          <w:tcPr>
            <w:tcW w:w="819" w:type="dxa"/>
          </w:tcPr>
          <w:p w14:paraId="1C85CFE6" w14:textId="77777777" w:rsidR="001322D4" w:rsidRPr="002D46CD" w:rsidRDefault="001322D4" w:rsidP="001322D4">
            <w:pPr>
              <w:jc w:val="center"/>
              <w:rPr>
                <w:sz w:val="18"/>
                <w:szCs w:val="18"/>
                <w:lang w:val="en-GB"/>
              </w:rPr>
            </w:pPr>
            <w:r w:rsidRPr="002D46CD">
              <w:rPr>
                <w:sz w:val="18"/>
                <w:szCs w:val="18"/>
              </w:rPr>
              <w:t>74%</w:t>
            </w:r>
          </w:p>
        </w:tc>
        <w:tc>
          <w:tcPr>
            <w:tcW w:w="819" w:type="dxa"/>
          </w:tcPr>
          <w:p w14:paraId="54857542" w14:textId="77777777" w:rsidR="001322D4" w:rsidRPr="002D46CD" w:rsidRDefault="001322D4" w:rsidP="001322D4">
            <w:pPr>
              <w:jc w:val="center"/>
              <w:rPr>
                <w:sz w:val="18"/>
                <w:szCs w:val="18"/>
                <w:lang w:val="en-GB"/>
              </w:rPr>
            </w:pPr>
            <w:r w:rsidRPr="002D46CD">
              <w:rPr>
                <w:sz w:val="18"/>
                <w:szCs w:val="18"/>
              </w:rPr>
              <w:t>71%</w:t>
            </w:r>
          </w:p>
        </w:tc>
        <w:tc>
          <w:tcPr>
            <w:tcW w:w="914" w:type="dxa"/>
          </w:tcPr>
          <w:p w14:paraId="1EF0427D" w14:textId="77777777" w:rsidR="001322D4" w:rsidRPr="002D46CD" w:rsidRDefault="001322D4" w:rsidP="001322D4">
            <w:pPr>
              <w:jc w:val="center"/>
              <w:rPr>
                <w:sz w:val="18"/>
                <w:szCs w:val="18"/>
                <w:lang w:val="en-GB"/>
              </w:rPr>
            </w:pPr>
            <w:r w:rsidRPr="002D46CD">
              <w:rPr>
                <w:sz w:val="18"/>
                <w:szCs w:val="18"/>
              </w:rPr>
              <w:t>79%</w:t>
            </w:r>
          </w:p>
        </w:tc>
        <w:tc>
          <w:tcPr>
            <w:tcW w:w="724" w:type="dxa"/>
          </w:tcPr>
          <w:p w14:paraId="02338344" w14:textId="77777777" w:rsidR="001322D4" w:rsidRPr="002D46CD" w:rsidRDefault="001322D4" w:rsidP="001322D4">
            <w:pPr>
              <w:jc w:val="center"/>
              <w:rPr>
                <w:sz w:val="18"/>
                <w:szCs w:val="18"/>
                <w:lang w:val="en-GB"/>
              </w:rPr>
            </w:pPr>
            <w:r w:rsidRPr="002D46CD">
              <w:rPr>
                <w:sz w:val="18"/>
                <w:szCs w:val="18"/>
              </w:rPr>
              <w:t>83%</w:t>
            </w:r>
          </w:p>
        </w:tc>
        <w:tc>
          <w:tcPr>
            <w:tcW w:w="819" w:type="dxa"/>
          </w:tcPr>
          <w:p w14:paraId="0D3F709E" w14:textId="77777777" w:rsidR="001322D4" w:rsidRPr="002D46CD" w:rsidRDefault="001322D4" w:rsidP="001322D4">
            <w:pPr>
              <w:jc w:val="center"/>
              <w:rPr>
                <w:sz w:val="18"/>
                <w:szCs w:val="18"/>
                <w:lang w:val="en-GB"/>
              </w:rPr>
            </w:pPr>
            <w:r w:rsidRPr="002D46CD">
              <w:rPr>
                <w:sz w:val="18"/>
                <w:szCs w:val="18"/>
              </w:rPr>
              <w:t>69%</w:t>
            </w:r>
          </w:p>
        </w:tc>
        <w:tc>
          <w:tcPr>
            <w:tcW w:w="867" w:type="dxa"/>
          </w:tcPr>
          <w:p w14:paraId="55D0179E" w14:textId="77777777" w:rsidR="001322D4" w:rsidRPr="002D46CD" w:rsidRDefault="001322D4" w:rsidP="001322D4">
            <w:pPr>
              <w:jc w:val="center"/>
              <w:rPr>
                <w:sz w:val="18"/>
                <w:szCs w:val="18"/>
                <w:lang w:val="en-GB"/>
              </w:rPr>
            </w:pPr>
            <w:r w:rsidRPr="002D46CD">
              <w:rPr>
                <w:sz w:val="18"/>
                <w:szCs w:val="18"/>
              </w:rPr>
              <w:t>87%</w:t>
            </w:r>
          </w:p>
        </w:tc>
        <w:tc>
          <w:tcPr>
            <w:tcW w:w="771" w:type="dxa"/>
          </w:tcPr>
          <w:p w14:paraId="2B26FE67" w14:textId="77777777" w:rsidR="001322D4" w:rsidRPr="002D46CD" w:rsidRDefault="00F442E5" w:rsidP="001322D4">
            <w:pPr>
              <w:jc w:val="center"/>
              <w:rPr>
                <w:sz w:val="18"/>
                <w:szCs w:val="18"/>
                <w:lang w:val="en-GB"/>
              </w:rPr>
            </w:pPr>
            <w:r w:rsidRPr="002D46CD">
              <w:rPr>
                <w:sz w:val="18"/>
                <w:szCs w:val="18"/>
              </w:rPr>
              <w:t>78%</w:t>
            </w:r>
          </w:p>
        </w:tc>
        <w:tc>
          <w:tcPr>
            <w:tcW w:w="819" w:type="dxa"/>
          </w:tcPr>
          <w:p w14:paraId="11FA8332" w14:textId="77777777" w:rsidR="001322D4" w:rsidRPr="002D46CD" w:rsidRDefault="00F442E5" w:rsidP="001322D4">
            <w:pPr>
              <w:jc w:val="center"/>
              <w:rPr>
                <w:sz w:val="18"/>
                <w:szCs w:val="18"/>
                <w:lang w:val="en-GB"/>
              </w:rPr>
            </w:pPr>
            <w:r w:rsidRPr="002D46CD">
              <w:rPr>
                <w:sz w:val="18"/>
                <w:szCs w:val="18"/>
              </w:rPr>
              <w:t>58%</w:t>
            </w:r>
          </w:p>
        </w:tc>
        <w:tc>
          <w:tcPr>
            <w:tcW w:w="961" w:type="dxa"/>
          </w:tcPr>
          <w:p w14:paraId="5287DD78" w14:textId="77777777" w:rsidR="001322D4" w:rsidRPr="002D46CD" w:rsidRDefault="00A36BED" w:rsidP="001322D4">
            <w:pPr>
              <w:jc w:val="center"/>
              <w:rPr>
                <w:sz w:val="18"/>
                <w:szCs w:val="18"/>
                <w:lang w:val="en-GB"/>
              </w:rPr>
            </w:pPr>
            <w:r w:rsidRPr="002D46CD">
              <w:rPr>
                <w:sz w:val="18"/>
                <w:szCs w:val="18"/>
              </w:rPr>
              <w:t>8</w:t>
            </w:r>
            <w:r w:rsidR="00F442E5" w:rsidRPr="002D46CD">
              <w:rPr>
                <w:sz w:val="18"/>
                <w:szCs w:val="18"/>
              </w:rPr>
              <w:t>3%</w:t>
            </w:r>
          </w:p>
        </w:tc>
      </w:tr>
      <w:tr w:rsidR="009C22D7" w:rsidRPr="002D46CD" w14:paraId="43EFD566" w14:textId="77777777" w:rsidTr="009C22D7">
        <w:tc>
          <w:tcPr>
            <w:tcW w:w="1656" w:type="dxa"/>
          </w:tcPr>
          <w:p w14:paraId="0865273F" w14:textId="77777777" w:rsidR="001322D4" w:rsidRPr="002D46CD" w:rsidRDefault="001322D4" w:rsidP="001407B9">
            <w:pPr>
              <w:ind w:left="-11"/>
              <w:rPr>
                <w:sz w:val="18"/>
                <w:szCs w:val="18"/>
                <w:lang w:val="en-GB"/>
              </w:rPr>
            </w:pPr>
            <w:r w:rsidRPr="00401903">
              <w:rPr>
                <w:sz w:val="18"/>
                <w:szCs w:val="18"/>
                <w:lang w:val="en-GB"/>
              </w:rPr>
              <w:t xml:space="preserve">Access to basic service level </w:t>
            </w:r>
          </w:p>
        </w:tc>
        <w:tc>
          <w:tcPr>
            <w:tcW w:w="819" w:type="dxa"/>
          </w:tcPr>
          <w:p w14:paraId="2B9F5F2D" w14:textId="77777777" w:rsidR="001322D4" w:rsidRPr="002D46CD" w:rsidRDefault="00F442E5" w:rsidP="001322D4">
            <w:pPr>
              <w:jc w:val="center"/>
              <w:rPr>
                <w:sz w:val="18"/>
                <w:szCs w:val="18"/>
                <w:lang w:val="en-GB"/>
              </w:rPr>
            </w:pPr>
            <w:r w:rsidRPr="002D46CD">
              <w:rPr>
                <w:sz w:val="18"/>
                <w:szCs w:val="18"/>
              </w:rPr>
              <w:t>38%</w:t>
            </w:r>
          </w:p>
        </w:tc>
        <w:tc>
          <w:tcPr>
            <w:tcW w:w="819" w:type="dxa"/>
          </w:tcPr>
          <w:p w14:paraId="1C12F92C" w14:textId="77777777" w:rsidR="001322D4" w:rsidRPr="002D46CD" w:rsidRDefault="00F442E5" w:rsidP="001322D4">
            <w:pPr>
              <w:jc w:val="center"/>
              <w:rPr>
                <w:sz w:val="18"/>
                <w:szCs w:val="18"/>
                <w:lang w:val="en-GB"/>
              </w:rPr>
            </w:pPr>
            <w:r w:rsidRPr="002D46CD">
              <w:rPr>
                <w:sz w:val="18"/>
                <w:szCs w:val="18"/>
              </w:rPr>
              <w:t>2%</w:t>
            </w:r>
          </w:p>
        </w:tc>
        <w:tc>
          <w:tcPr>
            <w:tcW w:w="914" w:type="dxa"/>
          </w:tcPr>
          <w:p w14:paraId="1EEDCCD3" w14:textId="77777777" w:rsidR="001322D4" w:rsidRPr="002D46CD" w:rsidRDefault="00F442E5" w:rsidP="001322D4">
            <w:pPr>
              <w:jc w:val="center"/>
              <w:rPr>
                <w:sz w:val="18"/>
                <w:szCs w:val="18"/>
                <w:lang w:val="en-GB"/>
              </w:rPr>
            </w:pPr>
            <w:r w:rsidRPr="002D46CD">
              <w:rPr>
                <w:sz w:val="18"/>
                <w:szCs w:val="18"/>
              </w:rPr>
              <w:t>9%</w:t>
            </w:r>
          </w:p>
        </w:tc>
        <w:tc>
          <w:tcPr>
            <w:tcW w:w="724" w:type="dxa"/>
          </w:tcPr>
          <w:p w14:paraId="23D78B34" w14:textId="77777777" w:rsidR="001322D4" w:rsidRPr="002D46CD" w:rsidRDefault="00F442E5" w:rsidP="001322D4">
            <w:pPr>
              <w:jc w:val="center"/>
              <w:rPr>
                <w:sz w:val="18"/>
                <w:szCs w:val="18"/>
                <w:lang w:val="en-GB"/>
              </w:rPr>
            </w:pPr>
            <w:r w:rsidRPr="002D46CD">
              <w:rPr>
                <w:sz w:val="18"/>
                <w:szCs w:val="18"/>
              </w:rPr>
              <w:t>32%</w:t>
            </w:r>
          </w:p>
        </w:tc>
        <w:tc>
          <w:tcPr>
            <w:tcW w:w="819" w:type="dxa"/>
          </w:tcPr>
          <w:p w14:paraId="1F04077C" w14:textId="77777777" w:rsidR="001322D4" w:rsidRPr="002D46CD" w:rsidRDefault="00F442E5" w:rsidP="001322D4">
            <w:pPr>
              <w:jc w:val="center"/>
              <w:rPr>
                <w:sz w:val="18"/>
                <w:szCs w:val="18"/>
                <w:lang w:val="en-GB"/>
              </w:rPr>
            </w:pPr>
            <w:r w:rsidRPr="002D46CD">
              <w:rPr>
                <w:sz w:val="18"/>
                <w:szCs w:val="18"/>
              </w:rPr>
              <w:t>12%</w:t>
            </w:r>
          </w:p>
        </w:tc>
        <w:tc>
          <w:tcPr>
            <w:tcW w:w="867" w:type="dxa"/>
          </w:tcPr>
          <w:p w14:paraId="789FDF5C" w14:textId="77777777" w:rsidR="001322D4" w:rsidRPr="002D46CD" w:rsidRDefault="00F442E5" w:rsidP="001322D4">
            <w:pPr>
              <w:jc w:val="center"/>
              <w:rPr>
                <w:sz w:val="18"/>
                <w:szCs w:val="18"/>
                <w:lang w:val="en-GB"/>
              </w:rPr>
            </w:pPr>
            <w:r w:rsidRPr="002D46CD">
              <w:rPr>
                <w:sz w:val="18"/>
                <w:szCs w:val="18"/>
              </w:rPr>
              <w:t>7%</w:t>
            </w:r>
          </w:p>
        </w:tc>
        <w:tc>
          <w:tcPr>
            <w:tcW w:w="771" w:type="dxa"/>
          </w:tcPr>
          <w:p w14:paraId="2848B8EB" w14:textId="77777777" w:rsidR="001322D4" w:rsidRPr="002D46CD" w:rsidRDefault="00F442E5" w:rsidP="001322D4">
            <w:pPr>
              <w:jc w:val="center"/>
              <w:rPr>
                <w:sz w:val="18"/>
                <w:szCs w:val="18"/>
                <w:lang w:val="en-GB"/>
              </w:rPr>
            </w:pPr>
            <w:r w:rsidRPr="002D46CD">
              <w:rPr>
                <w:sz w:val="18"/>
                <w:szCs w:val="18"/>
              </w:rPr>
              <w:t>24%</w:t>
            </w:r>
          </w:p>
        </w:tc>
        <w:tc>
          <w:tcPr>
            <w:tcW w:w="819" w:type="dxa"/>
          </w:tcPr>
          <w:p w14:paraId="08EAE9D0" w14:textId="77777777" w:rsidR="001322D4" w:rsidRPr="002D46CD" w:rsidRDefault="00F442E5" w:rsidP="001322D4">
            <w:pPr>
              <w:jc w:val="center"/>
              <w:rPr>
                <w:sz w:val="18"/>
                <w:szCs w:val="18"/>
                <w:lang w:val="en-GB"/>
              </w:rPr>
            </w:pPr>
            <w:r w:rsidRPr="002D46CD">
              <w:rPr>
                <w:sz w:val="18"/>
                <w:szCs w:val="18"/>
              </w:rPr>
              <w:t>12%</w:t>
            </w:r>
          </w:p>
        </w:tc>
        <w:tc>
          <w:tcPr>
            <w:tcW w:w="961" w:type="dxa"/>
          </w:tcPr>
          <w:p w14:paraId="37188D41" w14:textId="77777777" w:rsidR="001322D4" w:rsidRPr="002D46CD" w:rsidRDefault="00F442E5" w:rsidP="001322D4">
            <w:pPr>
              <w:jc w:val="center"/>
              <w:rPr>
                <w:sz w:val="18"/>
                <w:szCs w:val="18"/>
                <w:lang w:val="en-GB"/>
              </w:rPr>
            </w:pPr>
            <w:r w:rsidRPr="002D46CD">
              <w:rPr>
                <w:sz w:val="18"/>
                <w:szCs w:val="18"/>
              </w:rPr>
              <w:t>28%</w:t>
            </w:r>
          </w:p>
        </w:tc>
      </w:tr>
      <w:tr w:rsidR="009C22D7" w:rsidRPr="002D46CD" w14:paraId="67E1471E" w14:textId="77777777" w:rsidTr="009C22D7">
        <w:tc>
          <w:tcPr>
            <w:tcW w:w="1656" w:type="dxa"/>
          </w:tcPr>
          <w:p w14:paraId="62DA7B46" w14:textId="77777777" w:rsidR="00D05ED2" w:rsidRPr="002D46CD" w:rsidRDefault="00D05ED2" w:rsidP="00D05ED2">
            <w:pPr>
              <w:ind w:left="-11"/>
              <w:rPr>
                <w:sz w:val="18"/>
                <w:szCs w:val="18"/>
                <w:lang w:val="en-GB"/>
              </w:rPr>
            </w:pPr>
            <w:r w:rsidRPr="002D46CD">
              <w:rPr>
                <w:sz w:val="18"/>
                <w:szCs w:val="18"/>
              </w:rPr>
              <w:t>User satisfaction</w:t>
            </w:r>
          </w:p>
        </w:tc>
        <w:tc>
          <w:tcPr>
            <w:tcW w:w="819" w:type="dxa"/>
          </w:tcPr>
          <w:p w14:paraId="72B828BC" w14:textId="77777777" w:rsidR="00D05ED2" w:rsidRPr="002D46CD" w:rsidRDefault="00D05ED2" w:rsidP="00D05ED2">
            <w:pPr>
              <w:jc w:val="center"/>
              <w:rPr>
                <w:sz w:val="18"/>
                <w:szCs w:val="18"/>
                <w:lang w:val="en-GB"/>
              </w:rPr>
            </w:pPr>
          </w:p>
        </w:tc>
        <w:tc>
          <w:tcPr>
            <w:tcW w:w="819" w:type="dxa"/>
          </w:tcPr>
          <w:p w14:paraId="1DFF9B40" w14:textId="77777777" w:rsidR="00D05ED2" w:rsidRPr="002D46CD" w:rsidRDefault="00D05ED2" w:rsidP="00D05ED2">
            <w:pPr>
              <w:jc w:val="center"/>
              <w:rPr>
                <w:sz w:val="18"/>
                <w:szCs w:val="18"/>
                <w:lang w:val="en-GB"/>
              </w:rPr>
            </w:pPr>
          </w:p>
        </w:tc>
        <w:tc>
          <w:tcPr>
            <w:tcW w:w="914" w:type="dxa"/>
          </w:tcPr>
          <w:p w14:paraId="71F3AFE7" w14:textId="77777777" w:rsidR="00D05ED2" w:rsidRPr="002D46CD" w:rsidRDefault="00D05ED2" w:rsidP="00D05ED2">
            <w:pPr>
              <w:jc w:val="center"/>
              <w:rPr>
                <w:sz w:val="18"/>
                <w:szCs w:val="18"/>
                <w:lang w:val="en-GB"/>
              </w:rPr>
            </w:pPr>
          </w:p>
        </w:tc>
        <w:tc>
          <w:tcPr>
            <w:tcW w:w="724" w:type="dxa"/>
          </w:tcPr>
          <w:p w14:paraId="2CB01FF7" w14:textId="77777777" w:rsidR="00D05ED2" w:rsidRPr="002D46CD" w:rsidRDefault="00D05ED2" w:rsidP="00D05ED2">
            <w:pPr>
              <w:jc w:val="center"/>
              <w:rPr>
                <w:sz w:val="18"/>
                <w:szCs w:val="18"/>
                <w:lang w:val="en-GB"/>
              </w:rPr>
            </w:pPr>
            <w:r w:rsidRPr="002D46CD">
              <w:rPr>
                <w:sz w:val="18"/>
                <w:szCs w:val="18"/>
              </w:rPr>
              <w:t>58%</w:t>
            </w:r>
          </w:p>
        </w:tc>
        <w:tc>
          <w:tcPr>
            <w:tcW w:w="819" w:type="dxa"/>
          </w:tcPr>
          <w:p w14:paraId="7BC701B2" w14:textId="77777777" w:rsidR="00D05ED2" w:rsidRPr="002D46CD" w:rsidRDefault="00D05ED2" w:rsidP="00D05ED2">
            <w:pPr>
              <w:jc w:val="center"/>
              <w:rPr>
                <w:sz w:val="18"/>
                <w:szCs w:val="18"/>
                <w:lang w:val="en-GB"/>
              </w:rPr>
            </w:pPr>
            <w:r w:rsidRPr="002D46CD">
              <w:rPr>
                <w:sz w:val="18"/>
                <w:szCs w:val="18"/>
              </w:rPr>
              <w:t>44%</w:t>
            </w:r>
          </w:p>
        </w:tc>
        <w:tc>
          <w:tcPr>
            <w:tcW w:w="867" w:type="dxa"/>
          </w:tcPr>
          <w:p w14:paraId="1C9907FF" w14:textId="77777777" w:rsidR="00D05ED2" w:rsidRPr="002D46CD" w:rsidRDefault="00D05ED2" w:rsidP="00D05ED2">
            <w:pPr>
              <w:jc w:val="center"/>
              <w:rPr>
                <w:sz w:val="18"/>
                <w:szCs w:val="18"/>
                <w:lang w:val="en-GB"/>
              </w:rPr>
            </w:pPr>
            <w:r w:rsidRPr="002D46CD">
              <w:rPr>
                <w:sz w:val="18"/>
                <w:szCs w:val="18"/>
              </w:rPr>
              <w:t>54%</w:t>
            </w:r>
          </w:p>
        </w:tc>
        <w:tc>
          <w:tcPr>
            <w:tcW w:w="771" w:type="dxa"/>
          </w:tcPr>
          <w:p w14:paraId="35D47EB4" w14:textId="77777777" w:rsidR="00D05ED2" w:rsidRPr="002D46CD" w:rsidRDefault="00D05ED2" w:rsidP="00D05ED2">
            <w:pPr>
              <w:jc w:val="center"/>
              <w:rPr>
                <w:sz w:val="18"/>
                <w:szCs w:val="18"/>
                <w:lang w:val="en-GB"/>
              </w:rPr>
            </w:pPr>
            <w:r w:rsidRPr="002D46CD">
              <w:rPr>
                <w:sz w:val="18"/>
                <w:szCs w:val="18"/>
              </w:rPr>
              <w:t>37%</w:t>
            </w:r>
          </w:p>
        </w:tc>
        <w:tc>
          <w:tcPr>
            <w:tcW w:w="819" w:type="dxa"/>
          </w:tcPr>
          <w:p w14:paraId="340D9AA8" w14:textId="77777777" w:rsidR="00D05ED2" w:rsidRPr="002D46CD" w:rsidRDefault="00D05ED2" w:rsidP="00D05ED2">
            <w:pPr>
              <w:jc w:val="center"/>
              <w:rPr>
                <w:sz w:val="18"/>
                <w:szCs w:val="18"/>
                <w:lang w:val="en-GB"/>
              </w:rPr>
            </w:pPr>
            <w:r w:rsidRPr="002D46CD">
              <w:rPr>
                <w:sz w:val="18"/>
                <w:szCs w:val="18"/>
              </w:rPr>
              <w:t>20%</w:t>
            </w:r>
          </w:p>
        </w:tc>
        <w:tc>
          <w:tcPr>
            <w:tcW w:w="961" w:type="dxa"/>
          </w:tcPr>
          <w:p w14:paraId="08F2DBA7" w14:textId="77777777" w:rsidR="00D05ED2" w:rsidRPr="002D46CD" w:rsidRDefault="00D05ED2" w:rsidP="00D05ED2">
            <w:pPr>
              <w:jc w:val="center"/>
              <w:rPr>
                <w:sz w:val="18"/>
                <w:szCs w:val="18"/>
                <w:lang w:val="en-GB"/>
              </w:rPr>
            </w:pPr>
            <w:r w:rsidRPr="002D46CD">
              <w:rPr>
                <w:sz w:val="18"/>
                <w:szCs w:val="18"/>
              </w:rPr>
              <w:t>62%</w:t>
            </w:r>
          </w:p>
        </w:tc>
      </w:tr>
      <w:tr w:rsidR="009C22D7" w:rsidRPr="002D46CD" w14:paraId="5F1003CD" w14:textId="77777777" w:rsidTr="009C22D7">
        <w:tc>
          <w:tcPr>
            <w:tcW w:w="1656" w:type="dxa"/>
          </w:tcPr>
          <w:p w14:paraId="4872459B" w14:textId="77777777" w:rsidR="001322D4" w:rsidRPr="002D46CD" w:rsidRDefault="00F442E5" w:rsidP="00D05ED2">
            <w:pPr>
              <w:ind w:left="-11" w:firstLine="11"/>
              <w:rPr>
                <w:sz w:val="18"/>
                <w:szCs w:val="18"/>
                <w:lang w:val="en-GB"/>
              </w:rPr>
            </w:pPr>
            <w:r w:rsidRPr="002D46CD">
              <w:rPr>
                <w:sz w:val="18"/>
                <w:szCs w:val="18"/>
              </w:rPr>
              <w:t>Service Authority Performance</w:t>
            </w:r>
          </w:p>
        </w:tc>
        <w:tc>
          <w:tcPr>
            <w:tcW w:w="819" w:type="dxa"/>
          </w:tcPr>
          <w:p w14:paraId="62E520E0" w14:textId="77777777" w:rsidR="001322D4" w:rsidRPr="002D46CD" w:rsidRDefault="00F442E5" w:rsidP="001322D4">
            <w:pPr>
              <w:jc w:val="center"/>
              <w:rPr>
                <w:sz w:val="18"/>
                <w:szCs w:val="18"/>
                <w:lang w:val="en-GB"/>
              </w:rPr>
            </w:pPr>
            <w:r w:rsidRPr="002D46CD">
              <w:rPr>
                <w:sz w:val="18"/>
                <w:szCs w:val="18"/>
              </w:rPr>
              <w:t>43</w:t>
            </w:r>
          </w:p>
        </w:tc>
        <w:tc>
          <w:tcPr>
            <w:tcW w:w="819" w:type="dxa"/>
          </w:tcPr>
          <w:p w14:paraId="0B2B1BDA" w14:textId="77777777" w:rsidR="001322D4" w:rsidRPr="002D46CD" w:rsidRDefault="00F442E5" w:rsidP="001322D4">
            <w:pPr>
              <w:jc w:val="center"/>
              <w:rPr>
                <w:sz w:val="18"/>
                <w:szCs w:val="18"/>
                <w:lang w:val="en-GB"/>
              </w:rPr>
            </w:pPr>
            <w:r w:rsidRPr="002D46CD">
              <w:rPr>
                <w:sz w:val="18"/>
                <w:szCs w:val="18"/>
              </w:rPr>
              <w:t>0</w:t>
            </w:r>
          </w:p>
        </w:tc>
        <w:tc>
          <w:tcPr>
            <w:tcW w:w="914" w:type="dxa"/>
          </w:tcPr>
          <w:p w14:paraId="0FD831F2" w14:textId="77777777" w:rsidR="001322D4" w:rsidRPr="002D46CD" w:rsidRDefault="00F442E5" w:rsidP="001322D4">
            <w:pPr>
              <w:jc w:val="center"/>
              <w:rPr>
                <w:sz w:val="18"/>
                <w:szCs w:val="18"/>
                <w:lang w:val="en-GB"/>
              </w:rPr>
            </w:pPr>
            <w:r w:rsidRPr="002D46CD">
              <w:rPr>
                <w:sz w:val="18"/>
                <w:szCs w:val="18"/>
              </w:rPr>
              <w:t>29</w:t>
            </w:r>
          </w:p>
        </w:tc>
        <w:tc>
          <w:tcPr>
            <w:tcW w:w="724" w:type="dxa"/>
          </w:tcPr>
          <w:p w14:paraId="7400C9C8" w14:textId="77777777" w:rsidR="001322D4" w:rsidRPr="002D46CD" w:rsidRDefault="009A2903" w:rsidP="001322D4">
            <w:pPr>
              <w:jc w:val="center"/>
              <w:rPr>
                <w:sz w:val="18"/>
                <w:szCs w:val="18"/>
                <w:lang w:val="en-GB"/>
              </w:rPr>
            </w:pPr>
            <w:r w:rsidRPr="002D46CD">
              <w:rPr>
                <w:sz w:val="18"/>
                <w:szCs w:val="18"/>
              </w:rPr>
              <w:t>57</w:t>
            </w:r>
          </w:p>
        </w:tc>
        <w:tc>
          <w:tcPr>
            <w:tcW w:w="819" w:type="dxa"/>
          </w:tcPr>
          <w:p w14:paraId="5D49F8B0" w14:textId="77777777" w:rsidR="001322D4" w:rsidRPr="002D46CD" w:rsidRDefault="009A2903" w:rsidP="001322D4">
            <w:pPr>
              <w:jc w:val="center"/>
              <w:rPr>
                <w:sz w:val="18"/>
                <w:szCs w:val="18"/>
                <w:lang w:val="en-GB"/>
              </w:rPr>
            </w:pPr>
            <w:r w:rsidRPr="002D46CD">
              <w:rPr>
                <w:sz w:val="18"/>
                <w:szCs w:val="18"/>
              </w:rPr>
              <w:t>29</w:t>
            </w:r>
          </w:p>
        </w:tc>
        <w:tc>
          <w:tcPr>
            <w:tcW w:w="867" w:type="dxa"/>
          </w:tcPr>
          <w:p w14:paraId="79D65BAA" w14:textId="77777777" w:rsidR="001322D4" w:rsidRPr="002D46CD" w:rsidRDefault="009A2903" w:rsidP="001322D4">
            <w:pPr>
              <w:jc w:val="center"/>
              <w:rPr>
                <w:sz w:val="18"/>
                <w:szCs w:val="18"/>
                <w:lang w:val="en-GB"/>
              </w:rPr>
            </w:pPr>
            <w:r w:rsidRPr="002D46CD">
              <w:rPr>
                <w:sz w:val="18"/>
                <w:szCs w:val="18"/>
              </w:rPr>
              <w:t>43</w:t>
            </w:r>
          </w:p>
        </w:tc>
        <w:tc>
          <w:tcPr>
            <w:tcW w:w="771" w:type="dxa"/>
          </w:tcPr>
          <w:p w14:paraId="2F877FE5" w14:textId="77777777" w:rsidR="001322D4" w:rsidRPr="002D46CD" w:rsidRDefault="009A2903" w:rsidP="001322D4">
            <w:pPr>
              <w:jc w:val="center"/>
              <w:rPr>
                <w:sz w:val="18"/>
                <w:szCs w:val="18"/>
                <w:lang w:val="en-GB"/>
              </w:rPr>
            </w:pPr>
            <w:r w:rsidRPr="002D46CD">
              <w:rPr>
                <w:sz w:val="18"/>
                <w:szCs w:val="18"/>
              </w:rPr>
              <w:t>86</w:t>
            </w:r>
          </w:p>
        </w:tc>
        <w:tc>
          <w:tcPr>
            <w:tcW w:w="819" w:type="dxa"/>
          </w:tcPr>
          <w:p w14:paraId="7C4246D5" w14:textId="77777777" w:rsidR="001322D4" w:rsidRPr="002D46CD" w:rsidRDefault="009A2903" w:rsidP="001322D4">
            <w:pPr>
              <w:jc w:val="center"/>
              <w:rPr>
                <w:sz w:val="18"/>
                <w:szCs w:val="18"/>
                <w:lang w:val="en-GB"/>
              </w:rPr>
            </w:pPr>
            <w:r w:rsidRPr="002D46CD">
              <w:rPr>
                <w:sz w:val="18"/>
                <w:szCs w:val="18"/>
              </w:rPr>
              <w:t>57</w:t>
            </w:r>
          </w:p>
        </w:tc>
        <w:tc>
          <w:tcPr>
            <w:tcW w:w="961" w:type="dxa"/>
          </w:tcPr>
          <w:p w14:paraId="15A466FF" w14:textId="77777777" w:rsidR="001322D4" w:rsidRPr="002D46CD" w:rsidRDefault="009A2903" w:rsidP="001322D4">
            <w:pPr>
              <w:jc w:val="center"/>
              <w:rPr>
                <w:sz w:val="18"/>
                <w:szCs w:val="18"/>
                <w:lang w:val="en-GB"/>
              </w:rPr>
            </w:pPr>
            <w:r w:rsidRPr="002D46CD">
              <w:rPr>
                <w:sz w:val="18"/>
                <w:szCs w:val="18"/>
              </w:rPr>
              <w:t>57</w:t>
            </w:r>
          </w:p>
        </w:tc>
      </w:tr>
      <w:tr w:rsidR="009C22D7" w:rsidRPr="002D46CD" w14:paraId="2D45BA41" w14:textId="77777777" w:rsidTr="009C22D7">
        <w:tc>
          <w:tcPr>
            <w:tcW w:w="1656" w:type="dxa"/>
          </w:tcPr>
          <w:p w14:paraId="046EAE09" w14:textId="77777777" w:rsidR="001322D4" w:rsidRPr="002D46CD" w:rsidRDefault="009A2903" w:rsidP="001407B9">
            <w:pPr>
              <w:ind w:left="-11"/>
              <w:jc w:val="center"/>
              <w:rPr>
                <w:sz w:val="18"/>
                <w:szCs w:val="18"/>
                <w:lang w:val="en-GB"/>
              </w:rPr>
            </w:pPr>
            <w:r w:rsidRPr="00401903">
              <w:rPr>
                <w:sz w:val="18"/>
                <w:szCs w:val="18"/>
                <w:lang w:val="en-GB"/>
              </w:rPr>
              <w:t xml:space="preserve">Total volume of funding for WASH </w:t>
            </w:r>
          </w:p>
        </w:tc>
        <w:tc>
          <w:tcPr>
            <w:tcW w:w="819" w:type="dxa"/>
          </w:tcPr>
          <w:p w14:paraId="25174B97" w14:textId="77777777" w:rsidR="001322D4" w:rsidRPr="002D46CD" w:rsidRDefault="009A2903" w:rsidP="001322D4">
            <w:pPr>
              <w:jc w:val="center"/>
              <w:rPr>
                <w:sz w:val="18"/>
                <w:szCs w:val="18"/>
                <w:lang w:val="en-GB"/>
              </w:rPr>
            </w:pPr>
            <w:r w:rsidRPr="002D46CD">
              <w:rPr>
                <w:sz w:val="18"/>
                <w:szCs w:val="18"/>
              </w:rPr>
              <w:t>$ 2863</w:t>
            </w:r>
          </w:p>
        </w:tc>
        <w:tc>
          <w:tcPr>
            <w:tcW w:w="819" w:type="dxa"/>
          </w:tcPr>
          <w:p w14:paraId="09BB9BCD" w14:textId="77777777" w:rsidR="001322D4" w:rsidRPr="002D46CD" w:rsidRDefault="001322D4" w:rsidP="001322D4">
            <w:pPr>
              <w:jc w:val="center"/>
              <w:rPr>
                <w:sz w:val="18"/>
                <w:szCs w:val="18"/>
                <w:lang w:val="en-GB"/>
              </w:rPr>
            </w:pPr>
          </w:p>
        </w:tc>
        <w:tc>
          <w:tcPr>
            <w:tcW w:w="914" w:type="dxa"/>
          </w:tcPr>
          <w:p w14:paraId="7D54C6EF" w14:textId="77777777" w:rsidR="001322D4" w:rsidRPr="002D46CD" w:rsidRDefault="009A2903" w:rsidP="001322D4">
            <w:pPr>
              <w:jc w:val="center"/>
              <w:rPr>
                <w:sz w:val="18"/>
                <w:szCs w:val="18"/>
                <w:lang w:val="en-GB"/>
              </w:rPr>
            </w:pPr>
            <w:r w:rsidRPr="002D46CD">
              <w:rPr>
                <w:sz w:val="18"/>
                <w:szCs w:val="18"/>
              </w:rPr>
              <w:t>$496</w:t>
            </w:r>
          </w:p>
        </w:tc>
        <w:tc>
          <w:tcPr>
            <w:tcW w:w="724" w:type="dxa"/>
          </w:tcPr>
          <w:p w14:paraId="3860B942" w14:textId="77777777" w:rsidR="001322D4" w:rsidRPr="002D46CD" w:rsidRDefault="009A2903" w:rsidP="001322D4">
            <w:pPr>
              <w:jc w:val="center"/>
              <w:rPr>
                <w:sz w:val="18"/>
                <w:szCs w:val="18"/>
                <w:lang w:val="en-GB"/>
              </w:rPr>
            </w:pPr>
            <w:r w:rsidRPr="002D46CD">
              <w:rPr>
                <w:sz w:val="18"/>
                <w:szCs w:val="18"/>
              </w:rPr>
              <w:t>$38,682</w:t>
            </w:r>
          </w:p>
        </w:tc>
        <w:tc>
          <w:tcPr>
            <w:tcW w:w="819" w:type="dxa"/>
          </w:tcPr>
          <w:p w14:paraId="71AFEB52" w14:textId="77777777" w:rsidR="001322D4" w:rsidRPr="002D46CD" w:rsidRDefault="001322D4" w:rsidP="001322D4">
            <w:pPr>
              <w:jc w:val="center"/>
              <w:rPr>
                <w:sz w:val="18"/>
                <w:szCs w:val="18"/>
                <w:lang w:val="en-GB"/>
              </w:rPr>
            </w:pPr>
          </w:p>
        </w:tc>
        <w:tc>
          <w:tcPr>
            <w:tcW w:w="867" w:type="dxa"/>
          </w:tcPr>
          <w:p w14:paraId="04E39A89" w14:textId="77777777" w:rsidR="001322D4" w:rsidRPr="002D46CD" w:rsidRDefault="009A2903" w:rsidP="001322D4">
            <w:pPr>
              <w:jc w:val="center"/>
              <w:rPr>
                <w:sz w:val="18"/>
                <w:szCs w:val="18"/>
                <w:lang w:val="en-GB"/>
              </w:rPr>
            </w:pPr>
            <w:r w:rsidRPr="002D46CD">
              <w:rPr>
                <w:sz w:val="18"/>
                <w:szCs w:val="18"/>
              </w:rPr>
              <w:t>$12,935</w:t>
            </w:r>
          </w:p>
        </w:tc>
        <w:tc>
          <w:tcPr>
            <w:tcW w:w="771" w:type="dxa"/>
          </w:tcPr>
          <w:p w14:paraId="2AAC230F" w14:textId="77777777" w:rsidR="001322D4" w:rsidRPr="002D46CD" w:rsidRDefault="009A2903" w:rsidP="001322D4">
            <w:pPr>
              <w:jc w:val="center"/>
              <w:rPr>
                <w:sz w:val="18"/>
                <w:szCs w:val="18"/>
                <w:lang w:val="en-GB"/>
              </w:rPr>
            </w:pPr>
            <w:r w:rsidRPr="002D46CD">
              <w:rPr>
                <w:sz w:val="18"/>
                <w:szCs w:val="18"/>
              </w:rPr>
              <w:t>$1,372</w:t>
            </w:r>
          </w:p>
        </w:tc>
        <w:tc>
          <w:tcPr>
            <w:tcW w:w="819" w:type="dxa"/>
          </w:tcPr>
          <w:p w14:paraId="28C9AD26" w14:textId="77777777" w:rsidR="001322D4" w:rsidRPr="002D46CD" w:rsidRDefault="001322D4" w:rsidP="001322D4">
            <w:pPr>
              <w:jc w:val="center"/>
              <w:rPr>
                <w:sz w:val="18"/>
                <w:szCs w:val="18"/>
                <w:lang w:val="en-GB"/>
              </w:rPr>
            </w:pPr>
          </w:p>
        </w:tc>
        <w:tc>
          <w:tcPr>
            <w:tcW w:w="961" w:type="dxa"/>
          </w:tcPr>
          <w:p w14:paraId="5C045535" w14:textId="77777777" w:rsidR="001322D4" w:rsidRPr="002D46CD" w:rsidRDefault="009A2903" w:rsidP="001322D4">
            <w:pPr>
              <w:jc w:val="center"/>
              <w:rPr>
                <w:sz w:val="18"/>
                <w:szCs w:val="18"/>
                <w:lang w:val="en-GB"/>
              </w:rPr>
            </w:pPr>
            <w:r w:rsidRPr="002D46CD">
              <w:rPr>
                <w:sz w:val="18"/>
                <w:szCs w:val="18"/>
              </w:rPr>
              <w:t>$538</w:t>
            </w:r>
          </w:p>
        </w:tc>
      </w:tr>
      <w:tr w:rsidR="009C22D7" w:rsidRPr="002D46CD" w14:paraId="3116F286" w14:textId="77777777" w:rsidTr="009C22D7">
        <w:tc>
          <w:tcPr>
            <w:tcW w:w="1656" w:type="dxa"/>
          </w:tcPr>
          <w:p w14:paraId="67072DF2" w14:textId="77777777" w:rsidR="001322D4" w:rsidRPr="002D46CD" w:rsidRDefault="009A2903" w:rsidP="001407B9">
            <w:pPr>
              <w:ind w:left="-11"/>
              <w:jc w:val="center"/>
              <w:rPr>
                <w:sz w:val="18"/>
                <w:szCs w:val="18"/>
                <w:lang w:val="en-GB"/>
              </w:rPr>
            </w:pPr>
            <w:r w:rsidRPr="002D46CD">
              <w:rPr>
                <w:sz w:val="18"/>
                <w:szCs w:val="18"/>
              </w:rPr>
              <w:t>% of funding for sustainability</w:t>
            </w:r>
          </w:p>
        </w:tc>
        <w:tc>
          <w:tcPr>
            <w:tcW w:w="819" w:type="dxa"/>
          </w:tcPr>
          <w:p w14:paraId="197A910E" w14:textId="77777777" w:rsidR="001322D4" w:rsidRPr="002D46CD" w:rsidRDefault="009A2903" w:rsidP="001322D4">
            <w:pPr>
              <w:jc w:val="center"/>
              <w:rPr>
                <w:sz w:val="18"/>
                <w:szCs w:val="18"/>
                <w:lang w:val="en-GB"/>
              </w:rPr>
            </w:pPr>
            <w:r w:rsidRPr="002D46CD">
              <w:rPr>
                <w:sz w:val="18"/>
                <w:szCs w:val="18"/>
              </w:rPr>
              <w:t>85%</w:t>
            </w:r>
          </w:p>
        </w:tc>
        <w:tc>
          <w:tcPr>
            <w:tcW w:w="819" w:type="dxa"/>
          </w:tcPr>
          <w:p w14:paraId="0E1B8E65" w14:textId="77777777" w:rsidR="001322D4" w:rsidRPr="002D46CD" w:rsidRDefault="001322D4" w:rsidP="001322D4">
            <w:pPr>
              <w:jc w:val="center"/>
              <w:rPr>
                <w:sz w:val="18"/>
                <w:szCs w:val="18"/>
                <w:lang w:val="en-GB"/>
              </w:rPr>
            </w:pPr>
          </w:p>
        </w:tc>
        <w:tc>
          <w:tcPr>
            <w:tcW w:w="914" w:type="dxa"/>
          </w:tcPr>
          <w:p w14:paraId="52327708" w14:textId="77777777" w:rsidR="001322D4" w:rsidRPr="002D46CD" w:rsidRDefault="009A2903" w:rsidP="001322D4">
            <w:pPr>
              <w:jc w:val="center"/>
              <w:rPr>
                <w:sz w:val="18"/>
                <w:szCs w:val="18"/>
                <w:lang w:val="en-GB"/>
              </w:rPr>
            </w:pPr>
            <w:r w:rsidRPr="002D46CD">
              <w:rPr>
                <w:sz w:val="18"/>
                <w:szCs w:val="18"/>
              </w:rPr>
              <w:t>100%</w:t>
            </w:r>
          </w:p>
        </w:tc>
        <w:tc>
          <w:tcPr>
            <w:tcW w:w="724" w:type="dxa"/>
          </w:tcPr>
          <w:p w14:paraId="750D4C8A" w14:textId="77777777" w:rsidR="001322D4" w:rsidRPr="002D46CD" w:rsidRDefault="009A2903" w:rsidP="001322D4">
            <w:pPr>
              <w:jc w:val="center"/>
              <w:rPr>
                <w:sz w:val="18"/>
                <w:szCs w:val="18"/>
                <w:lang w:val="en-GB"/>
              </w:rPr>
            </w:pPr>
            <w:r w:rsidRPr="002D46CD">
              <w:rPr>
                <w:sz w:val="18"/>
                <w:szCs w:val="18"/>
              </w:rPr>
              <w:t>36%</w:t>
            </w:r>
          </w:p>
        </w:tc>
        <w:tc>
          <w:tcPr>
            <w:tcW w:w="819" w:type="dxa"/>
          </w:tcPr>
          <w:p w14:paraId="1A3E33C9" w14:textId="77777777" w:rsidR="001322D4" w:rsidRPr="002D46CD" w:rsidRDefault="001322D4" w:rsidP="001322D4">
            <w:pPr>
              <w:jc w:val="center"/>
              <w:rPr>
                <w:sz w:val="18"/>
                <w:szCs w:val="18"/>
                <w:lang w:val="en-GB"/>
              </w:rPr>
            </w:pPr>
          </w:p>
        </w:tc>
        <w:tc>
          <w:tcPr>
            <w:tcW w:w="867" w:type="dxa"/>
          </w:tcPr>
          <w:p w14:paraId="5F555DFD" w14:textId="77777777" w:rsidR="001322D4" w:rsidRPr="002D46CD" w:rsidRDefault="009A2903" w:rsidP="001322D4">
            <w:pPr>
              <w:jc w:val="center"/>
              <w:rPr>
                <w:sz w:val="18"/>
                <w:szCs w:val="18"/>
                <w:lang w:val="en-GB"/>
              </w:rPr>
            </w:pPr>
            <w:r w:rsidRPr="002D46CD">
              <w:rPr>
                <w:sz w:val="18"/>
                <w:szCs w:val="18"/>
              </w:rPr>
              <w:t>0%</w:t>
            </w:r>
          </w:p>
        </w:tc>
        <w:tc>
          <w:tcPr>
            <w:tcW w:w="771" w:type="dxa"/>
          </w:tcPr>
          <w:p w14:paraId="6903A70C" w14:textId="77777777" w:rsidR="001322D4" w:rsidRPr="002D46CD" w:rsidRDefault="009A2903" w:rsidP="001322D4">
            <w:pPr>
              <w:jc w:val="center"/>
              <w:rPr>
                <w:sz w:val="18"/>
                <w:szCs w:val="18"/>
                <w:lang w:val="en-GB"/>
              </w:rPr>
            </w:pPr>
            <w:r w:rsidRPr="002D46CD">
              <w:rPr>
                <w:sz w:val="18"/>
                <w:szCs w:val="18"/>
              </w:rPr>
              <w:t>100%</w:t>
            </w:r>
          </w:p>
        </w:tc>
        <w:tc>
          <w:tcPr>
            <w:tcW w:w="819" w:type="dxa"/>
          </w:tcPr>
          <w:p w14:paraId="4C2C6607" w14:textId="77777777" w:rsidR="001322D4" w:rsidRPr="002D46CD" w:rsidRDefault="001322D4" w:rsidP="001322D4">
            <w:pPr>
              <w:jc w:val="center"/>
              <w:rPr>
                <w:sz w:val="18"/>
                <w:szCs w:val="18"/>
                <w:lang w:val="en-GB"/>
              </w:rPr>
            </w:pPr>
          </w:p>
        </w:tc>
        <w:tc>
          <w:tcPr>
            <w:tcW w:w="961" w:type="dxa"/>
          </w:tcPr>
          <w:p w14:paraId="5E52FF3F" w14:textId="77777777" w:rsidR="001322D4" w:rsidRPr="002D46CD" w:rsidRDefault="009A2903" w:rsidP="001322D4">
            <w:pPr>
              <w:jc w:val="center"/>
              <w:rPr>
                <w:sz w:val="18"/>
                <w:szCs w:val="18"/>
                <w:lang w:val="en-GB"/>
              </w:rPr>
            </w:pPr>
            <w:r w:rsidRPr="002D46CD">
              <w:rPr>
                <w:sz w:val="18"/>
                <w:szCs w:val="18"/>
              </w:rPr>
              <w:t>5%</w:t>
            </w:r>
          </w:p>
        </w:tc>
      </w:tr>
    </w:tbl>
    <w:p w14:paraId="5862C1F7" w14:textId="77777777" w:rsidR="002C4879" w:rsidRPr="002D46CD" w:rsidRDefault="002C4879" w:rsidP="002C4879">
      <w:pPr>
        <w:rPr>
          <w:i/>
        </w:rPr>
      </w:pPr>
      <w:r w:rsidRPr="002D46CD">
        <w:rPr>
          <w:i/>
        </w:rPr>
        <w:t xml:space="preserve">Source: compilation of key results by Triple-S staff. </w:t>
      </w:r>
    </w:p>
    <w:p w14:paraId="5FB7FEEA" w14:textId="42C3A46A" w:rsidR="002C4879" w:rsidRPr="002D46CD" w:rsidRDefault="002C4879" w:rsidP="002C4879">
      <w:pPr>
        <w:rPr>
          <w:b/>
          <w:i/>
        </w:rPr>
      </w:pPr>
      <w:r w:rsidRPr="002D46CD">
        <w:rPr>
          <w:b/>
          <w:i/>
        </w:rPr>
        <w:t xml:space="preserve">Monitoring has increased transparency in terms of results achieved at District level, and the project has not shied away from sharing these results with the sector at large. </w:t>
      </w:r>
      <w:r w:rsidR="00D83DEF" w:rsidRPr="002D46CD">
        <w:t>The</w:t>
      </w:r>
      <w:r w:rsidR="002E696A">
        <w:t xml:space="preserve"> circumstantial reasons for</w:t>
      </w:r>
      <w:r w:rsidR="00D83DEF" w:rsidRPr="002D46CD">
        <w:t xml:space="preserve"> under-achievem</w:t>
      </w:r>
      <w:r w:rsidR="002E696A">
        <w:t>ent vary from one DA to another:</w:t>
      </w:r>
      <w:r w:rsidR="00D83DEF" w:rsidRPr="002D46CD">
        <w:t xml:space="preserve"> </w:t>
      </w:r>
    </w:p>
    <w:p w14:paraId="30BB3D36" w14:textId="77777777" w:rsidR="00D83DEF" w:rsidRPr="002D46CD" w:rsidRDefault="00D83DEF" w:rsidP="006929EC">
      <w:pPr>
        <w:pStyle w:val="ListParagraph"/>
        <w:numPr>
          <w:ilvl w:val="0"/>
          <w:numId w:val="43"/>
        </w:numPr>
      </w:pPr>
      <w:r w:rsidRPr="002D46CD">
        <w:t xml:space="preserve">In </w:t>
      </w:r>
      <w:r w:rsidRPr="002D46CD">
        <w:rPr>
          <w:b/>
          <w:i/>
        </w:rPr>
        <w:t>Akatsi (Volta region)</w:t>
      </w:r>
      <w:r w:rsidR="00B64893" w:rsidRPr="002D46CD">
        <w:rPr>
          <w:b/>
          <w:i/>
        </w:rPr>
        <w:t>,</w:t>
      </w:r>
      <w:r w:rsidR="00B64893" w:rsidRPr="002D46CD">
        <w:t xml:space="preserve"> </w:t>
      </w:r>
      <w:r w:rsidR="005D0730" w:rsidRPr="002D46CD">
        <w:t>service level data collection enabled the DA to understand the scale of the sustainability challenge (out of 239 hand</w:t>
      </w:r>
      <w:r w:rsidR="000D4BC3" w:rsidRPr="002D46CD">
        <w:t xml:space="preserve"> </w:t>
      </w:r>
      <w:r w:rsidR="005D0730" w:rsidRPr="002D46CD">
        <w:t>pump</w:t>
      </w:r>
      <w:r w:rsidR="000D4BC3" w:rsidRPr="002D46CD">
        <w:t>s</w:t>
      </w:r>
      <w:r w:rsidR="005D0730" w:rsidRPr="002D46CD">
        <w:t xml:space="preserve">, 66 were broken) and plan (and budget for) immediate remedial measures. One condition was that </w:t>
      </w:r>
      <w:r w:rsidR="009B33A0" w:rsidRPr="002D46CD">
        <w:t xml:space="preserve">the water points </w:t>
      </w:r>
      <w:r w:rsidR="009B33A0" w:rsidRPr="002D46CD">
        <w:lastRenderedPageBreak/>
        <w:t xml:space="preserve">without a functioning WSMT would not receive such emergency funding. The exercise </w:t>
      </w:r>
      <w:r w:rsidR="000D4BC3" w:rsidRPr="002D46CD">
        <w:t xml:space="preserve">later </w:t>
      </w:r>
      <w:r w:rsidR="009B33A0" w:rsidRPr="002D46CD">
        <w:t xml:space="preserve">prompted the DA to support the creation of WSMTs for the 89 “orphan” water points, i.e. those without a WSMT. Thanks to these </w:t>
      </w:r>
      <w:r w:rsidR="000D4BC3" w:rsidRPr="002D46CD">
        <w:t xml:space="preserve">immediate </w:t>
      </w:r>
      <w:r w:rsidR="009B33A0" w:rsidRPr="002D46CD">
        <w:t>repairs, functionality improved between the baseline and the second round of data collection</w:t>
      </w:r>
      <w:r w:rsidR="000D4BC3" w:rsidRPr="002D46CD">
        <w:t xml:space="preserve"> in Akatsi</w:t>
      </w:r>
      <w:r w:rsidR="009B33A0" w:rsidRPr="002D46CD">
        <w:t xml:space="preserve">. However, functionality dropped again in the </w:t>
      </w:r>
      <w:r w:rsidR="000D4BC3" w:rsidRPr="002D46CD">
        <w:t xml:space="preserve">third data collection round, partly because the financial management of the WSMT was found to be very poor, with insufficient </w:t>
      </w:r>
      <w:r w:rsidR="005D6210" w:rsidRPr="002D46CD">
        <w:t xml:space="preserve">revenues to cover costs. </w:t>
      </w:r>
      <w:r w:rsidR="00E720E3" w:rsidRPr="002D46CD">
        <w:t>This points out to</w:t>
      </w:r>
      <w:r w:rsidR="00FD7601" w:rsidRPr="002D46CD">
        <w:t xml:space="preserve"> the need for providing more comprehensive support, including strengthening WSMTs</w:t>
      </w:r>
      <w:r w:rsidR="006F4AB0" w:rsidRPr="002D46CD">
        <w:t xml:space="preserve"> and adopting a more forward-looking approach to maintenance (this is being worked on through the Asset Management experiment being conducted in Akatsi)</w:t>
      </w:r>
      <w:r w:rsidR="00FD7601" w:rsidRPr="002D46CD">
        <w:t xml:space="preserve">. The DA is now aware of the </w:t>
      </w:r>
      <w:r w:rsidR="006F4AB0" w:rsidRPr="002D46CD">
        <w:t>changes that need to be made</w:t>
      </w:r>
      <w:r w:rsidR="00FD7601" w:rsidRPr="002D46CD">
        <w:t xml:space="preserve"> but </w:t>
      </w:r>
      <w:r w:rsidR="006F4AB0" w:rsidRPr="002D46CD">
        <w:t xml:space="preserve">mobilising funding remains an issue. As a result of this drop in functionality, user satisfaction also went down. Service authority performance has been steadily improving, however, which means that </w:t>
      </w:r>
      <w:r w:rsidR="001E3524" w:rsidRPr="002D46CD">
        <w:t xml:space="preserve">stronger basis have been set for sustainability going forward. </w:t>
      </w:r>
      <w:r w:rsidR="00FD7601" w:rsidRPr="002D46CD">
        <w:t xml:space="preserve"> </w:t>
      </w:r>
      <w:r w:rsidR="000D4BC3" w:rsidRPr="002D46CD">
        <w:t xml:space="preserve"> </w:t>
      </w:r>
      <w:r w:rsidRPr="002D46CD">
        <w:t xml:space="preserve"> </w:t>
      </w:r>
    </w:p>
    <w:p w14:paraId="1A28112B" w14:textId="77777777" w:rsidR="000D4BC3" w:rsidRPr="002D46CD" w:rsidRDefault="000D4BC3" w:rsidP="000D4BC3">
      <w:pPr>
        <w:pStyle w:val="ListParagraph"/>
        <w:ind w:left="360"/>
      </w:pPr>
    </w:p>
    <w:p w14:paraId="0E275C37" w14:textId="2E69BAC9" w:rsidR="000D4BC3" w:rsidRPr="002D46CD" w:rsidRDefault="00D83DEF" w:rsidP="006929EC">
      <w:pPr>
        <w:pStyle w:val="ListParagraph"/>
        <w:numPr>
          <w:ilvl w:val="0"/>
          <w:numId w:val="43"/>
        </w:numPr>
      </w:pPr>
      <w:r w:rsidRPr="002D46CD">
        <w:t xml:space="preserve">In </w:t>
      </w:r>
      <w:r w:rsidR="00B64893" w:rsidRPr="002D46CD">
        <w:rPr>
          <w:b/>
          <w:i/>
        </w:rPr>
        <w:t>East Gonja (Northern region)</w:t>
      </w:r>
      <w:r w:rsidR="0081213B" w:rsidRPr="002D46CD">
        <w:rPr>
          <w:b/>
          <w:i/>
        </w:rPr>
        <w:t xml:space="preserve">, </w:t>
      </w:r>
      <w:r w:rsidR="009C22D7" w:rsidRPr="002D46CD">
        <w:t>service coverage levels have</w:t>
      </w:r>
      <w:r w:rsidR="00D05D9C" w:rsidRPr="002D46CD">
        <w:t xml:space="preserve"> remained stable, whereas functionality has </w:t>
      </w:r>
      <w:r w:rsidR="00D05ED2" w:rsidRPr="002D46CD">
        <w:t>actually gone down substantially during the life of the project</w:t>
      </w:r>
      <w:r w:rsidR="009C22D7" w:rsidRPr="002D46CD">
        <w:t xml:space="preserve"> and us</w:t>
      </w:r>
      <w:r w:rsidR="003F7FA8" w:rsidRPr="002D46CD">
        <w:t>er satisfaction was slashed by</w:t>
      </w:r>
      <w:r w:rsidR="009C22D7" w:rsidRPr="002D46CD">
        <w:t xml:space="preserve"> half. </w:t>
      </w:r>
      <w:r w:rsidR="009F4ED9" w:rsidRPr="002D46CD">
        <w:t xml:space="preserve">The reason for this sharp reduction in functionality was that 25 boreholes were supposed to be rehabilitated under a World Bank-funded project but the contractor removed the handpumps and was unable to repair them or replace them for a long period. </w:t>
      </w:r>
      <w:r w:rsidR="00596A55" w:rsidRPr="002D46CD">
        <w:t xml:space="preserve">In addition, some newly constructed boreholes, constructed with funding from the Vodafone Foundation, were officially commissioned even though they did not actually provide water. During that period, functionality of the small town system in the district capital Salaga (which had not been functioning for years) improved, although not enough to make a significant impact on the indicators. </w:t>
      </w:r>
      <w:r w:rsidR="003B51D3" w:rsidRPr="002D46CD">
        <w:t xml:space="preserve">The improvement of this </w:t>
      </w:r>
      <w:r w:rsidR="003B51D3" w:rsidRPr="00602DFB">
        <w:t xml:space="preserve">system absorbed all DA funding made available </w:t>
      </w:r>
      <w:r w:rsidR="001742E2" w:rsidRPr="00602DFB">
        <w:t xml:space="preserve">to the WASH sector during the period. </w:t>
      </w:r>
      <w:r w:rsidR="0074658C" w:rsidRPr="002E696A">
        <w:t>A</w:t>
      </w:r>
      <w:r w:rsidR="009C22D7" w:rsidRPr="002E696A">
        <w:t>ccess to basic service le</w:t>
      </w:r>
      <w:r w:rsidR="001742E2" w:rsidRPr="002E696A">
        <w:t>vels rose from 2% to 12%</w:t>
      </w:r>
      <w:r w:rsidR="0074658C" w:rsidRPr="002E696A">
        <w:t xml:space="preserve"> between the 1</w:t>
      </w:r>
      <w:r w:rsidR="0074658C" w:rsidRPr="002E696A">
        <w:rPr>
          <w:vertAlign w:val="superscript"/>
        </w:rPr>
        <w:t>st</w:t>
      </w:r>
      <w:r w:rsidR="0074658C" w:rsidRPr="002E696A">
        <w:t xml:space="preserve"> and the 2</w:t>
      </w:r>
      <w:r w:rsidR="0074658C" w:rsidRPr="002E696A">
        <w:rPr>
          <w:vertAlign w:val="superscript"/>
        </w:rPr>
        <w:t>nd</w:t>
      </w:r>
      <w:r w:rsidR="0074658C" w:rsidRPr="002E696A">
        <w:t xml:space="preserve"> round of monitoring (even </w:t>
      </w:r>
      <w:r w:rsidR="008643EA" w:rsidRPr="002E696A">
        <w:t>when some boreholes were decommissioned) and this level of access had been maintained in year 3.</w:t>
      </w:r>
      <w:r w:rsidR="008643EA">
        <w:t xml:space="preserve"> </w:t>
      </w:r>
    </w:p>
    <w:p w14:paraId="1709694C" w14:textId="77777777" w:rsidR="000D4BC3" w:rsidRPr="002D46CD" w:rsidRDefault="000D4BC3" w:rsidP="000D4BC3">
      <w:pPr>
        <w:pStyle w:val="ListParagraph"/>
        <w:ind w:left="360"/>
      </w:pPr>
    </w:p>
    <w:p w14:paraId="5F194EBE" w14:textId="77777777" w:rsidR="00D83DEF" w:rsidRPr="002D46CD" w:rsidRDefault="00D83DEF" w:rsidP="006929EC">
      <w:pPr>
        <w:pStyle w:val="ListParagraph"/>
        <w:numPr>
          <w:ilvl w:val="0"/>
          <w:numId w:val="43"/>
        </w:numPr>
      </w:pPr>
      <w:r w:rsidRPr="002D46CD">
        <w:t xml:space="preserve">In </w:t>
      </w:r>
      <w:r w:rsidRPr="002D46CD">
        <w:rPr>
          <w:b/>
          <w:i/>
        </w:rPr>
        <w:t>Sunyani West (Brong Ahafo region)</w:t>
      </w:r>
      <w:r w:rsidR="00E95526" w:rsidRPr="002D46CD">
        <w:t xml:space="preserve">, service level functionality went up significantly </w:t>
      </w:r>
      <w:r w:rsidR="001C7CE3" w:rsidRPr="002D46CD">
        <w:t>in year 2 (from 79% to 87%) but dropped to 83% in year 3, meaning that only a 4% in</w:t>
      </w:r>
      <w:r w:rsidR="00341324" w:rsidRPr="002D46CD">
        <w:t>crease was observed. Access to basic service level also significantly improved, thanks to significant investment funded by the AFD in the region. The drop in service level functionality can also be traced back to this investment, however, as the pumps that were initially installed failed to meet key service level indicators</w:t>
      </w:r>
      <w:r w:rsidR="0000622F" w:rsidRPr="002D46CD">
        <w:t xml:space="preserve"> (particularly the stroke test)</w:t>
      </w:r>
      <w:r w:rsidR="00341324" w:rsidRPr="002D46CD">
        <w:t xml:space="preserve">, as they were the wrong type for the location </w:t>
      </w:r>
      <w:r w:rsidR="003721A6" w:rsidRPr="002D46CD">
        <w:t xml:space="preserve">and eventually had to be replaced. </w:t>
      </w:r>
      <w:r w:rsidR="00F41BE3" w:rsidRPr="002D46CD">
        <w:t>This was accompanied by an increase in budgetary</w:t>
      </w:r>
      <w:r w:rsidR="00311FB7" w:rsidRPr="002D46CD">
        <w:t xml:space="preserve"> allocations for WASH in Year 2, although this went down again in Year 3</w:t>
      </w:r>
      <w:r w:rsidR="00BC28DE" w:rsidRPr="002D46CD">
        <w:t xml:space="preserve"> due to delays in receiving funding for repairs</w:t>
      </w:r>
      <w:r w:rsidR="00E75F84" w:rsidRPr="002D46CD">
        <w:t xml:space="preserve">, even though the DA had also allocated </w:t>
      </w:r>
      <w:r w:rsidR="00FF01EF" w:rsidRPr="002D46CD">
        <w:t>some of its own funding emergency repairs although at a very modest level (GHC 929 or Euros 230 to cover fuel costs)</w:t>
      </w:r>
      <w:r w:rsidR="00311FB7" w:rsidRPr="002D46CD">
        <w:t xml:space="preserve">. </w:t>
      </w:r>
      <w:r w:rsidR="00615EA5" w:rsidRPr="002D46CD">
        <w:t xml:space="preserve">The DA, whose capacity has been built to carry out further assessment rounds is planning to carry out another round of assessment in early 2015, and was hoping to show significant improvements by then. </w:t>
      </w:r>
      <w:r w:rsidR="00F41BE3" w:rsidRPr="002D46CD">
        <w:t xml:space="preserve">These improvements in service levels have </w:t>
      </w:r>
      <w:r w:rsidR="00BC28DE" w:rsidRPr="002D46CD">
        <w:t xml:space="preserve">also </w:t>
      </w:r>
      <w:r w:rsidR="00F41BE3" w:rsidRPr="002D46CD">
        <w:t xml:space="preserve">translated into higher user satisfaction. </w:t>
      </w:r>
      <w:r w:rsidR="00BC28DE" w:rsidRPr="002D46CD">
        <w:t>However, aside from funding emergency repairs, a more comprehensive approach to build</w:t>
      </w:r>
      <w:r w:rsidR="00971A71" w:rsidRPr="002D46CD">
        <w:t>ing</w:t>
      </w:r>
      <w:r w:rsidR="00BC28DE" w:rsidRPr="002D46CD">
        <w:t xml:space="preserve"> the capacity of WSMTs will also be needed in order to sustain those improvements over time. </w:t>
      </w:r>
      <w:r w:rsidR="00971A71" w:rsidRPr="002D46CD">
        <w:t xml:space="preserve">This will include sensitising them to financial issues and making sure that they include adequate amounts for routine maintenance as part of their tariffs. </w:t>
      </w:r>
    </w:p>
    <w:p w14:paraId="68EEA976" w14:textId="77777777" w:rsidR="002C4879" w:rsidRPr="002D46CD" w:rsidRDefault="002C4879" w:rsidP="007E7772">
      <w:pPr>
        <w:rPr>
          <w:b/>
          <w:i/>
        </w:rPr>
      </w:pPr>
      <w:r w:rsidRPr="002D46CD">
        <w:rPr>
          <w:b/>
          <w:i/>
        </w:rPr>
        <w:t xml:space="preserve">There are several potential explanations for this inability to achieve the expected impacts, which have been discussed at length with the Triple-S project team in Ghana. </w:t>
      </w:r>
      <w:r w:rsidRPr="002D46CD">
        <w:t xml:space="preserve">Potential reasons that have been mentioned, and the implications in terms of learning from the project are detailed below. </w:t>
      </w:r>
    </w:p>
    <w:p w14:paraId="26E7F6ED" w14:textId="77777777" w:rsidR="00FC1C33" w:rsidRPr="002D46CD" w:rsidRDefault="00FC1C33" w:rsidP="007C00AB">
      <w:r w:rsidRPr="002D46CD">
        <w:rPr>
          <w:b/>
          <w:i/>
        </w:rPr>
        <w:t>Improving service functionality is not simply</w:t>
      </w:r>
      <w:r w:rsidR="009D14FA" w:rsidRPr="002D46CD">
        <w:rPr>
          <w:b/>
          <w:i/>
        </w:rPr>
        <w:t xml:space="preserve"> about making emergency repairs but</w:t>
      </w:r>
      <w:r w:rsidRPr="002D46CD">
        <w:rPr>
          <w:b/>
          <w:i/>
        </w:rPr>
        <w:t xml:space="preserve"> it </w:t>
      </w:r>
      <w:r w:rsidR="002531B0" w:rsidRPr="002D46CD">
        <w:rPr>
          <w:b/>
          <w:i/>
        </w:rPr>
        <w:t>is</w:t>
      </w:r>
      <w:r w:rsidRPr="002D46CD">
        <w:rPr>
          <w:b/>
          <w:i/>
        </w:rPr>
        <w:t xml:space="preserve"> about adopting a Service Delivery Approach. </w:t>
      </w:r>
      <w:r w:rsidRPr="002D46CD">
        <w:t>This conception lies at the</w:t>
      </w:r>
      <w:r w:rsidR="009D14FA" w:rsidRPr="002D46CD">
        <w:t xml:space="preserve"> heart of the Triple-S approach. Y</w:t>
      </w:r>
      <w:r w:rsidRPr="002D46CD">
        <w:t xml:space="preserve">et, it is not clear that the change has taken place fully on the ground. Data </w:t>
      </w:r>
      <w:r w:rsidRPr="002D46CD">
        <w:lastRenderedPageBreak/>
        <w:t>collected shows that the indicators collected do vary quite substantially from one year to another, which makes it relatively difficult to identify cle</w:t>
      </w:r>
      <w:r w:rsidR="009D14FA" w:rsidRPr="002D46CD">
        <w:t xml:space="preserve">ar “trends”. Such evolution </w:t>
      </w:r>
      <w:r w:rsidRPr="002D46CD">
        <w:t xml:space="preserve">underlines the need for </w:t>
      </w:r>
      <w:r w:rsidR="003F7FA8" w:rsidRPr="002D46CD">
        <w:t xml:space="preserve">adopting </w:t>
      </w:r>
      <w:r w:rsidRPr="002D46CD">
        <w:t xml:space="preserve">a service delivery approach (i.e. focusing on maintaining consistent high service standards) as opposed to one focused on making emergency repairs one year, with no follow-through in subsequent years. </w:t>
      </w:r>
    </w:p>
    <w:p w14:paraId="2BF89A85" w14:textId="4FE48B10" w:rsidR="003B366F" w:rsidRPr="002D46CD" w:rsidRDefault="002E696A" w:rsidP="003B366F">
      <w:pPr>
        <w:rPr>
          <w:b/>
          <w:i/>
        </w:rPr>
      </w:pPr>
      <w:r>
        <w:rPr>
          <w:b/>
          <w:i/>
        </w:rPr>
        <w:t>As a result, the Services Delivery Approach</w:t>
      </w:r>
      <w:r w:rsidR="003B366F" w:rsidRPr="002D46CD">
        <w:rPr>
          <w:b/>
          <w:i/>
        </w:rPr>
        <w:t xml:space="preserve"> concept has neither been fully tested nor has it been proven in the target districts. </w:t>
      </w:r>
      <w:r w:rsidR="003B366F" w:rsidRPr="002D46CD">
        <w:t xml:space="preserve">The </w:t>
      </w:r>
      <w:r>
        <w:t xml:space="preserve">SDA </w:t>
      </w:r>
      <w:r w:rsidR="003B366F" w:rsidRPr="002D46CD">
        <w:t>has not been fully tested, given that the interventions that were selected for testing and implementation were only partial or were implemented too late in the life of the project to have any meaningful impact (such as the SMS experiment for spare parts, which started only in May 2014 in Sunyani West or the asset management experiment, for which only preliminary steps were conducted in Akatsi</w:t>
      </w:r>
      <w:r>
        <w:t>)</w:t>
      </w:r>
      <w:r w:rsidR="003B366F" w:rsidRPr="002D46CD">
        <w:t xml:space="preserve">. In particular, one area that has not been addressed adequately is that of providing assistance to the service providers themselves. This was partly due to the institutional design for the project, which is almost exclusively focused on supporting the DA level, as opposed to providing direct assistance to WSMT or WSDB. Very limited activities have been carried out in terms of regulation (almost none, apart from as part of the definition of CWSA strategy which remains very high-level in this area) or in terms of the definition of financing models. </w:t>
      </w:r>
    </w:p>
    <w:p w14:paraId="7B4CB189" w14:textId="77777777" w:rsidR="002531B0" w:rsidRPr="002D46CD" w:rsidRDefault="002531B0" w:rsidP="007C00AB">
      <w:pPr>
        <w:rPr>
          <w:b/>
          <w:i/>
        </w:rPr>
      </w:pPr>
      <w:r w:rsidRPr="002D46CD">
        <w:rPr>
          <w:b/>
          <w:i/>
        </w:rPr>
        <w:t>Unexpected changes in the overall macro-economic and political context during the Triple-S implementation period resulted in budget cuts at the highest level and delays in fund transfers.</w:t>
      </w:r>
      <w:r w:rsidRPr="002D46CD">
        <w:t xml:space="preserve"> As a result, even if DAs had adequately budgeted for WASH, they were not more succe</w:t>
      </w:r>
      <w:r w:rsidR="003F7FA8" w:rsidRPr="002D46CD">
        <w:t>ssful at securing</w:t>
      </w:r>
      <w:r w:rsidRPr="002D46CD">
        <w:t xml:space="preserve"> funding for WASH than they had </w:t>
      </w:r>
      <w:r w:rsidR="00712408" w:rsidRPr="002D46CD">
        <w:t xml:space="preserve">done </w:t>
      </w:r>
      <w:r w:rsidRPr="002D46CD">
        <w:t xml:space="preserve">previously. This is reflected </w:t>
      </w:r>
      <w:r w:rsidR="00712408" w:rsidRPr="002D46CD">
        <w:t xml:space="preserve">in the estimated figures for </w:t>
      </w:r>
      <w:r w:rsidRPr="002D46CD">
        <w:t xml:space="preserve">budgets allocated to WASH by the DAs, which have been going down between the baseline and the most recent budget evaluation.  </w:t>
      </w:r>
    </w:p>
    <w:p w14:paraId="4843D113" w14:textId="77777777" w:rsidR="009D14FA" w:rsidRPr="002D46CD" w:rsidRDefault="007A6FFC" w:rsidP="007C00AB">
      <w:pPr>
        <w:rPr>
          <w:b/>
          <w:i/>
        </w:rPr>
      </w:pPr>
      <w:r w:rsidRPr="002D46CD">
        <w:rPr>
          <w:b/>
          <w:i/>
        </w:rPr>
        <w:t xml:space="preserve">It may be too early to assess impacts. </w:t>
      </w:r>
      <w:r w:rsidRPr="002D46CD">
        <w:t>The project aime</w:t>
      </w:r>
      <w:r w:rsidR="00712408" w:rsidRPr="002D46CD">
        <w:t>d to introduce a change in mind</w:t>
      </w:r>
      <w:r w:rsidRPr="002D46CD">
        <w:t xml:space="preserve">sets at DA level with respect to how they monitor service levels and use this information for planning and budgeting. Such changes do take time and the impacts can only be </w:t>
      </w:r>
      <w:r w:rsidR="007F07DD" w:rsidRPr="002D46CD">
        <w:t>observed through a longer period</w:t>
      </w:r>
      <w:r w:rsidRPr="002D46CD">
        <w:t xml:space="preserve">, which is one of the </w:t>
      </w:r>
      <w:r w:rsidR="003B366F" w:rsidRPr="002D46CD">
        <w:t>main reason</w:t>
      </w:r>
      <w:r w:rsidRPr="002D46CD">
        <w:t xml:space="preserve"> </w:t>
      </w:r>
      <w:r w:rsidR="007F07DD" w:rsidRPr="002D46CD">
        <w:t xml:space="preserve">why IRC had proposed a 10-year process instead of a 6-years one. </w:t>
      </w:r>
      <w:r w:rsidR="0046293E" w:rsidRPr="002D46CD">
        <w:t xml:space="preserve">However, sustaining change is almost as difficult as delivering change </w:t>
      </w:r>
      <w:r w:rsidR="002531B0" w:rsidRPr="002D46CD">
        <w:t xml:space="preserve">so we are somewhat sceptical that changes could materialise at a later stage if there is no ongoing support provided to the DAs to continue with the monitoring and budgeting activities, combined with some more fundamental shifts with respect to service delivery models and financing mechanisms. </w:t>
      </w:r>
      <w:r w:rsidR="00F7670B" w:rsidRPr="002D46CD">
        <w:t>Support for this ongoing monitoring will be extended through some of the “scaling-up” projects that are planned or have already started, such as the</w:t>
      </w:r>
      <w:r w:rsidR="00971A71" w:rsidRPr="002D46CD">
        <w:t xml:space="preserve"> project funded by the Conrad Hilton Foundation, which will support continuation of the approach in the 3 pilot DAs and scale it up in </w:t>
      </w:r>
      <w:r w:rsidR="003B366F" w:rsidRPr="002D46CD">
        <w:t>10</w:t>
      </w:r>
      <w:r w:rsidR="00971A71" w:rsidRPr="002D46CD">
        <w:t xml:space="preserve"> DAs. </w:t>
      </w:r>
    </w:p>
    <w:p w14:paraId="6CB8ACED" w14:textId="77777777" w:rsidR="0068324C" w:rsidRPr="002D46CD" w:rsidRDefault="00316CF4" w:rsidP="007C00AB">
      <w:r w:rsidRPr="002D46CD">
        <w:rPr>
          <w:b/>
          <w:i/>
        </w:rPr>
        <w:t xml:space="preserve">Another potential reason, which is more fundamental and we believe to be the most important one, is that </w:t>
      </w:r>
      <w:r w:rsidR="008377F4" w:rsidRPr="002D46CD">
        <w:rPr>
          <w:b/>
          <w:i/>
        </w:rPr>
        <w:t xml:space="preserve">the Theory of Change </w:t>
      </w:r>
      <w:r w:rsidRPr="002D46CD">
        <w:rPr>
          <w:b/>
          <w:i/>
        </w:rPr>
        <w:t xml:space="preserve">for the project (as a whole and in Ghana) </w:t>
      </w:r>
      <w:r w:rsidR="008377F4" w:rsidRPr="002D46CD">
        <w:rPr>
          <w:b/>
          <w:i/>
        </w:rPr>
        <w:t xml:space="preserve">was over-ambitious for a project </w:t>
      </w:r>
      <w:r w:rsidRPr="002D46CD">
        <w:rPr>
          <w:b/>
          <w:i/>
        </w:rPr>
        <w:t xml:space="preserve">of its kind. </w:t>
      </w:r>
      <w:r w:rsidRPr="002D46CD">
        <w:t>The Triple-S project provides exclusively “software support” with no direct</w:t>
      </w:r>
      <w:r w:rsidR="00BB4643" w:rsidRPr="002D46CD">
        <w:t xml:space="preserve"> hardware</w:t>
      </w:r>
      <w:r w:rsidRPr="002D46CD">
        <w:t xml:space="preserve"> investment </w:t>
      </w:r>
      <w:r w:rsidR="00BB4643" w:rsidRPr="002D46CD">
        <w:t>or no attempt to be linked explicitly to direct investment programmes. The assistance provided is focused on capacity building, training and the promotion of a learning approach. The fundamental assumption underlying the Theory of Change is that if decision makers are made aware of existing problems and “enabled”</w:t>
      </w:r>
      <w:r w:rsidR="0068324C" w:rsidRPr="002D46CD">
        <w:t xml:space="preserve"> to plan and budget so as to tackle these problems, improvements in service levels and user satisfaction</w:t>
      </w:r>
      <w:r w:rsidR="00BB4643" w:rsidRPr="002D46CD">
        <w:t xml:space="preserve"> </w:t>
      </w:r>
      <w:r w:rsidR="0068324C" w:rsidRPr="002D46CD">
        <w:t xml:space="preserve">will result. However, a large number of </w:t>
      </w:r>
      <w:r w:rsidR="00425176" w:rsidRPr="002D46CD">
        <w:t xml:space="preserve">other </w:t>
      </w:r>
      <w:r w:rsidR="0068324C" w:rsidRPr="002D46CD">
        <w:t>factors</w:t>
      </w:r>
      <w:r w:rsidR="00C34541" w:rsidRPr="002D46CD">
        <w:t xml:space="preserve"> are at play that</w:t>
      </w:r>
      <w:r w:rsidR="009F02DE">
        <w:t xml:space="preserve"> </w:t>
      </w:r>
      <w:r w:rsidR="00425176" w:rsidRPr="002D46CD">
        <w:t xml:space="preserve">influence the </w:t>
      </w:r>
      <w:r w:rsidR="00C34541" w:rsidRPr="002D46CD">
        <w:t xml:space="preserve">expected </w:t>
      </w:r>
      <w:r w:rsidR="00425176" w:rsidRPr="002D46CD">
        <w:t>im</w:t>
      </w:r>
      <w:r w:rsidR="00C34541" w:rsidRPr="002D46CD">
        <w:t>pacts</w:t>
      </w:r>
      <w:r w:rsidR="00425176" w:rsidRPr="002D46CD">
        <w:t xml:space="preserve">. First of all, other actors </w:t>
      </w:r>
      <w:r w:rsidR="00C34541" w:rsidRPr="002D46CD">
        <w:t xml:space="preserve">have to </w:t>
      </w:r>
      <w:r w:rsidR="00425176" w:rsidRPr="002D46CD">
        <w:t>make the necessary investments, and the pr</w:t>
      </w:r>
      <w:r w:rsidR="00C34541" w:rsidRPr="002D46CD">
        <w:t>oject has no control over the timing or the quality of these investments. In several cases, poor oversight over the investments</w:t>
      </w:r>
      <w:r w:rsidR="002B7EEF" w:rsidRPr="002D46CD">
        <w:t xml:space="preserve"> has led to low sustainability (particularly when such investments have been carried out by small NGOs). Even though there is value in focusing resources on software interventions, better coordination with hardware investments </w:t>
      </w:r>
      <w:r w:rsidR="004D60DB" w:rsidRPr="002D46CD">
        <w:t xml:space="preserve">and more clarity on multi-year funding </w:t>
      </w:r>
      <w:r w:rsidR="002B7EEF" w:rsidRPr="002D46CD">
        <w:t>at the level of a given DA wou</w:t>
      </w:r>
      <w:r w:rsidR="004D60DB" w:rsidRPr="002D46CD">
        <w:t xml:space="preserve">ld have increased the chances of delivering the expected impacts. Future replications of the Triple-S approach should </w:t>
      </w:r>
      <w:r w:rsidR="007C00AB" w:rsidRPr="002D46CD">
        <w:t xml:space="preserve">therefore </w:t>
      </w:r>
      <w:r w:rsidR="004D60DB" w:rsidRPr="002D46CD">
        <w:t>be considered in the context of investment projects</w:t>
      </w:r>
      <w:r w:rsidR="007C00AB" w:rsidRPr="002D46CD">
        <w:t xml:space="preserve">, at least to compare the impacts of such an approach with that of a stand-alone software projects. </w:t>
      </w:r>
    </w:p>
    <w:p w14:paraId="03CEF6F0" w14:textId="77777777" w:rsidR="004B0C7A" w:rsidRPr="002D46CD" w:rsidRDefault="004B0C7A" w:rsidP="008377F4">
      <w:pPr>
        <w:pStyle w:val="Heading2"/>
      </w:pPr>
      <w:bookmarkStart w:id="70" w:name="_Ref277280937"/>
      <w:bookmarkStart w:id="71" w:name="_Toc405838048"/>
      <w:r w:rsidRPr="002D46CD">
        <w:lastRenderedPageBreak/>
        <w:t>Scaling-up and replication</w:t>
      </w:r>
      <w:bookmarkEnd w:id="70"/>
      <w:bookmarkEnd w:id="71"/>
      <w:r w:rsidRPr="002D46CD">
        <w:t xml:space="preserve"> </w:t>
      </w:r>
    </w:p>
    <w:p w14:paraId="35E40BF6" w14:textId="77777777" w:rsidR="00505D22" w:rsidRPr="002D46CD" w:rsidRDefault="004B0C7A" w:rsidP="00E35A64">
      <w:pPr>
        <w:jc w:val="both"/>
      </w:pPr>
      <w:r w:rsidRPr="002D46CD">
        <w:t>The ultimate indicator of whether other sector actors have bought into the approach is whether they decide to scale it up for broader replication.</w:t>
      </w:r>
      <w:r w:rsidR="007E13DE" w:rsidRPr="002D46CD">
        <w:t xml:space="preserve"> </w:t>
      </w:r>
    </w:p>
    <w:p w14:paraId="08ABADBE" w14:textId="77777777" w:rsidR="00E35A64" w:rsidRPr="002D46CD" w:rsidRDefault="007E13DE" w:rsidP="00E35A64">
      <w:pPr>
        <w:jc w:val="both"/>
      </w:pPr>
      <w:r w:rsidRPr="002D46CD">
        <w:rPr>
          <w:b/>
          <w:i/>
        </w:rPr>
        <w:t xml:space="preserve">The Ghana Work stream has been very successful at mobilising </w:t>
      </w:r>
      <w:r w:rsidR="00E35A64" w:rsidRPr="002D46CD">
        <w:rPr>
          <w:b/>
          <w:i/>
        </w:rPr>
        <w:t xml:space="preserve">additional funding </w:t>
      </w:r>
      <w:r w:rsidRPr="002D46CD">
        <w:rPr>
          <w:b/>
          <w:i/>
        </w:rPr>
        <w:t>sources for</w:t>
      </w:r>
      <w:r w:rsidR="004D19E4" w:rsidRPr="002D46CD">
        <w:rPr>
          <w:b/>
          <w:i/>
        </w:rPr>
        <w:t xml:space="preserve"> continuation of its approach.</w:t>
      </w:r>
      <w:r w:rsidR="004D19E4" w:rsidRPr="002D46CD">
        <w:t xml:space="preserve"> Such scaling-up will take place either through projects that IRC will implement or projects implemented by others, demonstrating that other partners have shown a strong appetite for adopting such approach. </w:t>
      </w:r>
      <w:r w:rsidR="00E35A64" w:rsidRPr="002D46CD">
        <w:t xml:space="preserve">In particular, the approach to monitoring developed by Triple-S, which relies on a well-defined service levels framework, the use of mobile phone technology for data gathering and integration of results into the DiMES sector information system is expected to be scaled up through a number of projects funded by other institutions. It is hoped that through additional funding, the approach to monitoring service levels can be scaled up to 131 DAs, out of a total of 216 DAs in Ghana at present (thereby reaching 60% of the total). </w:t>
      </w:r>
    </w:p>
    <w:p w14:paraId="3D350F8A" w14:textId="77777777" w:rsidR="004D19E4" w:rsidRPr="002D46CD" w:rsidRDefault="004D19E4" w:rsidP="004B0C7A">
      <w:pPr>
        <w:jc w:val="both"/>
      </w:pPr>
      <w:r w:rsidRPr="002D46CD">
        <w:t xml:space="preserve">Brief elements on these projects are presented in </w:t>
      </w:r>
      <w:r w:rsidR="005A77F5" w:rsidRPr="002D46CD">
        <w:fldChar w:fldCharType="begin"/>
      </w:r>
      <w:r w:rsidR="00E35A64" w:rsidRPr="002D46CD">
        <w:instrText xml:space="preserve"> REF _Ref277525919 \h </w:instrText>
      </w:r>
      <w:r w:rsidR="005A77F5" w:rsidRPr="002D46CD">
        <w:fldChar w:fldCharType="separate"/>
      </w:r>
      <w:r w:rsidR="002C2105" w:rsidRPr="002D46CD">
        <w:t xml:space="preserve">Box </w:t>
      </w:r>
      <w:r w:rsidR="002C2105" w:rsidRPr="002D46CD">
        <w:rPr>
          <w:noProof/>
        </w:rPr>
        <w:t>3</w:t>
      </w:r>
      <w:r w:rsidR="005A77F5" w:rsidRPr="002D46CD">
        <w:fldChar w:fldCharType="end"/>
      </w:r>
      <w:r w:rsidR="00E35A64" w:rsidRPr="002D46CD">
        <w:t xml:space="preserve"> </w:t>
      </w:r>
      <w:r w:rsidRPr="002D46CD">
        <w:t xml:space="preserve">below.  </w:t>
      </w:r>
    </w:p>
    <w:p w14:paraId="37A1FFD8" w14:textId="77777777" w:rsidR="00E35A64" w:rsidRPr="002D46CD" w:rsidRDefault="00E35A64" w:rsidP="00E35A64">
      <w:pPr>
        <w:pStyle w:val="Caption"/>
        <w:keepNext/>
      </w:pPr>
      <w:bookmarkStart w:id="72" w:name="_Ref277525919"/>
      <w:r w:rsidRPr="002D46CD">
        <w:t xml:space="preserve">Box </w:t>
      </w:r>
      <w:fldSimple w:instr=" SEQ Box \* ARABIC ">
        <w:r w:rsidR="002C2105" w:rsidRPr="002D46CD">
          <w:rPr>
            <w:noProof/>
          </w:rPr>
          <w:t>3</w:t>
        </w:r>
      </w:fldSimple>
      <w:bookmarkEnd w:id="72"/>
      <w:r w:rsidRPr="002D46CD">
        <w:t xml:space="preserve"> - Summary overview of projects scaling-up elements of the Triple-S approach</w:t>
      </w:r>
    </w:p>
    <w:tbl>
      <w:tblPr>
        <w:tblStyle w:val="TableGrid"/>
        <w:tblW w:w="0" w:type="auto"/>
        <w:tblLook w:val="04A0" w:firstRow="1" w:lastRow="0" w:firstColumn="1" w:lastColumn="0" w:noHBand="0" w:noVBand="1"/>
      </w:tblPr>
      <w:tblGrid>
        <w:gridCol w:w="9287"/>
      </w:tblGrid>
      <w:tr w:rsidR="00E35A64" w:rsidRPr="002D46CD" w14:paraId="1A0311F8" w14:textId="77777777" w:rsidTr="00E35A64">
        <w:tc>
          <w:tcPr>
            <w:tcW w:w="9287" w:type="dxa"/>
          </w:tcPr>
          <w:p w14:paraId="5CE0CBB9" w14:textId="292F6E63" w:rsidR="00E35A64" w:rsidRPr="002D46CD" w:rsidRDefault="00E35A64" w:rsidP="006929EC">
            <w:pPr>
              <w:numPr>
                <w:ilvl w:val="0"/>
                <w:numId w:val="45"/>
              </w:numPr>
              <w:ind w:left="0"/>
              <w:jc w:val="both"/>
              <w:rPr>
                <w:lang w:val="en-GB"/>
              </w:rPr>
            </w:pPr>
            <w:r w:rsidRPr="00401903">
              <w:rPr>
                <w:b/>
                <w:lang w:val="en-GB"/>
              </w:rPr>
              <w:t>The Smarter-WASH project</w:t>
            </w:r>
            <w:r w:rsidRPr="00401903">
              <w:rPr>
                <w:lang w:val="en-GB"/>
              </w:rPr>
              <w:t xml:space="preserve">, funded by DGIS and a variety of other funders (including the World Bank, the BMGF through the Triple-S project, public and private funders), is implemented by IRC in cooperation with CWSA. The project is scaling up the monitoring system developed in the 3 pilot districts to an expected 119 DAs. The period of implementation is April 2013 to March 2016. The project relies partly on funding from an ongoing World Bank funded project (the Sustainable Rural Water and Sanitation Project or SRWSP) and is using those funds to build DAs’ capacity for data collection in all 119 DAs in the 6 regions where the World Bank-funded project is operating. </w:t>
            </w:r>
            <w:r w:rsidR="003B366F" w:rsidRPr="00401903">
              <w:rPr>
                <w:lang w:val="en-GB"/>
              </w:rPr>
              <w:t xml:space="preserve">As part of </w:t>
            </w:r>
            <w:r w:rsidR="002634C8" w:rsidRPr="00401903">
              <w:rPr>
                <w:lang w:val="en-GB"/>
              </w:rPr>
              <w:t>S</w:t>
            </w:r>
            <w:r w:rsidR="002634C8">
              <w:rPr>
                <w:lang w:val="en-GB"/>
              </w:rPr>
              <w:t>MART</w:t>
            </w:r>
            <w:r w:rsidR="002634C8" w:rsidRPr="002D46CD">
              <w:rPr>
                <w:lang w:val="en-GB"/>
              </w:rPr>
              <w:t>erWASH</w:t>
            </w:r>
            <w:r w:rsidR="003B366F" w:rsidRPr="002D46CD">
              <w:rPr>
                <w:lang w:val="en-GB"/>
              </w:rPr>
              <w:t>, the Sk</w:t>
            </w:r>
            <w:r w:rsidR="003B366F" w:rsidRPr="00401903">
              <w:rPr>
                <w:lang w:val="en-GB"/>
              </w:rPr>
              <w:t>y</w:t>
            </w:r>
            <w:r w:rsidR="003B366F" w:rsidRPr="002D46CD">
              <w:rPr>
                <w:lang w:val="en-GB"/>
              </w:rPr>
              <w:t xml:space="preserve">Fox platform for sourcing spare parts will be replicated in all target DAs. </w:t>
            </w:r>
            <w:r w:rsidR="00177BB7" w:rsidRPr="002D46CD">
              <w:rPr>
                <w:lang w:val="en-GB"/>
              </w:rPr>
              <w:t>This project will also enable further integration and inter-operab</w:t>
            </w:r>
            <w:r w:rsidR="00B13E41" w:rsidRPr="002D46CD">
              <w:rPr>
                <w:lang w:val="en-GB"/>
              </w:rPr>
              <w:t>ility between the different monitoring systems and fram</w:t>
            </w:r>
            <w:r w:rsidR="00B13E41" w:rsidRPr="00401903">
              <w:rPr>
                <w:lang w:val="en-GB"/>
              </w:rPr>
              <w:t>eworks that have been developed in Ghana, including the use of the AkvoFLOW model for data collection, the DiMES (as a repository for monitoring data collected) and po</w:t>
            </w:r>
            <w:r w:rsidR="00B13E41" w:rsidRPr="002D46CD">
              <w:rPr>
                <w:lang w:val="en-GB"/>
              </w:rPr>
              <w:t>tentially (a</w:t>
            </w:r>
            <w:r w:rsidR="00B13E41" w:rsidRPr="00401903">
              <w:rPr>
                <w:lang w:val="en-GB"/>
              </w:rPr>
              <w:t>l</w:t>
            </w:r>
            <w:r w:rsidR="00B13E41" w:rsidRPr="002D46CD">
              <w:rPr>
                <w:lang w:val="en-GB"/>
              </w:rPr>
              <w:t xml:space="preserve">though this seems more difficult) with the SkyFox platform for SMSs for spare parts. </w:t>
            </w:r>
          </w:p>
          <w:p w14:paraId="36F45246" w14:textId="2E15C23B" w:rsidR="00E35A64" w:rsidRPr="002D46CD" w:rsidRDefault="00E35A64" w:rsidP="00E35A64">
            <w:pPr>
              <w:jc w:val="both"/>
              <w:rPr>
                <w:b/>
                <w:lang w:val="en-GB"/>
              </w:rPr>
            </w:pPr>
            <w:r w:rsidRPr="00401903">
              <w:rPr>
                <w:b/>
                <w:lang w:val="en-GB"/>
              </w:rPr>
              <w:t xml:space="preserve">The Conrad Hilton Foundation </w:t>
            </w:r>
            <w:r w:rsidRPr="00401903">
              <w:rPr>
                <w:lang w:val="en-GB"/>
              </w:rPr>
              <w:t>project will continue the Triple-S approach in the 3 pilot districts and will expand it to an additional 10 DAs (</w:t>
            </w:r>
            <w:r w:rsidR="002634C8">
              <w:rPr>
                <w:lang w:val="en-GB"/>
              </w:rPr>
              <w:t xml:space="preserve">5 in Northern region; 2 </w:t>
            </w:r>
            <w:r w:rsidR="008643EA">
              <w:rPr>
                <w:lang w:val="en-GB"/>
              </w:rPr>
              <w:t xml:space="preserve">in </w:t>
            </w:r>
            <w:r w:rsidR="002634C8">
              <w:rPr>
                <w:lang w:val="en-GB"/>
              </w:rPr>
              <w:t>Volta Region and 1 each in Upper East, Upper West and Volta regions)</w:t>
            </w:r>
            <w:r w:rsidRPr="002D46CD">
              <w:rPr>
                <w:lang w:val="en-GB"/>
              </w:rPr>
              <w:t>. This project will be implemented by IRC</w:t>
            </w:r>
            <w:r w:rsidR="001C3232">
              <w:rPr>
                <w:lang w:val="en-GB"/>
              </w:rPr>
              <w:t xml:space="preserve"> within a framework of a hosting agreement with CWSA</w:t>
            </w:r>
            <w:r w:rsidR="008643EA">
              <w:rPr>
                <w:lang w:val="en-GB"/>
              </w:rPr>
              <w:t xml:space="preserve"> </w:t>
            </w:r>
            <w:r w:rsidRPr="002D46CD">
              <w:rPr>
                <w:lang w:val="en-GB"/>
              </w:rPr>
              <w:t>and will be the closest to the existing Triple-S approach in terms of scaling-up. For example, it will fund further rounds of mo</w:t>
            </w:r>
            <w:r w:rsidR="00177BB7" w:rsidRPr="002D46CD">
              <w:rPr>
                <w:lang w:val="en-GB"/>
              </w:rPr>
              <w:t>n</w:t>
            </w:r>
            <w:r w:rsidRPr="002D46CD">
              <w:rPr>
                <w:lang w:val="en-GB"/>
              </w:rPr>
              <w:t xml:space="preserve">itoring </w:t>
            </w:r>
            <w:r w:rsidR="00177BB7" w:rsidRPr="002D46CD">
              <w:rPr>
                <w:lang w:val="en-GB"/>
              </w:rPr>
              <w:t xml:space="preserve">in the pilot DAs (thereby providing a longer view on the actual impacts of the project over time) and it will allow </w:t>
            </w:r>
            <w:r w:rsidRPr="002D46CD">
              <w:rPr>
                <w:lang w:val="en-GB"/>
              </w:rPr>
              <w:t>taking the SMS for spare parts experiment to its natural co</w:t>
            </w:r>
            <w:r w:rsidRPr="00401903">
              <w:rPr>
                <w:lang w:val="en-GB"/>
              </w:rPr>
              <w:t>n</w:t>
            </w:r>
            <w:r w:rsidRPr="002D46CD">
              <w:rPr>
                <w:lang w:val="en-GB"/>
              </w:rPr>
              <w:t xml:space="preserve">clusion in the Sunyani West DA. </w:t>
            </w:r>
          </w:p>
          <w:p w14:paraId="560507A4" w14:textId="13C91D30" w:rsidR="00E35A64" w:rsidRPr="002D46CD" w:rsidRDefault="00E35A64" w:rsidP="00C6508E">
            <w:pPr>
              <w:jc w:val="both"/>
              <w:rPr>
                <w:lang w:val="en-GB"/>
              </w:rPr>
            </w:pPr>
            <w:r w:rsidRPr="002D46CD">
              <w:rPr>
                <w:lang w:val="en-GB"/>
              </w:rPr>
              <w:t xml:space="preserve">In addition, funding channelled via </w:t>
            </w:r>
            <w:r w:rsidRPr="002D46CD">
              <w:rPr>
                <w:b/>
                <w:lang w:val="en-GB"/>
              </w:rPr>
              <w:t xml:space="preserve">UNICEF </w:t>
            </w:r>
            <w:r w:rsidRPr="002D46CD">
              <w:rPr>
                <w:lang w:val="en-GB"/>
              </w:rPr>
              <w:t>should allow scaling up to an addition</w:t>
            </w:r>
            <w:r w:rsidR="00397D3A" w:rsidRPr="002D46CD">
              <w:rPr>
                <w:lang w:val="en-GB"/>
              </w:rPr>
              <w:t xml:space="preserve">al 2 DAs in the </w:t>
            </w:r>
            <w:r w:rsidR="00C6508E">
              <w:rPr>
                <w:lang w:val="en-GB"/>
              </w:rPr>
              <w:t>Volta</w:t>
            </w:r>
            <w:r w:rsidR="00C6508E" w:rsidRPr="002D46CD">
              <w:rPr>
                <w:lang w:val="en-GB"/>
              </w:rPr>
              <w:t xml:space="preserve"> </w:t>
            </w:r>
            <w:r w:rsidR="00397D3A" w:rsidRPr="002D46CD">
              <w:rPr>
                <w:lang w:val="en-GB"/>
              </w:rPr>
              <w:t xml:space="preserve">Region, and potentially another 2. </w:t>
            </w:r>
            <w:r w:rsidRPr="002D46CD">
              <w:rPr>
                <w:lang w:val="en-GB"/>
              </w:rPr>
              <w:t xml:space="preserve">  </w:t>
            </w:r>
          </w:p>
        </w:tc>
      </w:tr>
    </w:tbl>
    <w:p w14:paraId="02D52672" w14:textId="77777777" w:rsidR="00E35A64" w:rsidRPr="002D46CD" w:rsidRDefault="00E35A64" w:rsidP="004B0C7A">
      <w:pPr>
        <w:jc w:val="both"/>
      </w:pPr>
    </w:p>
    <w:p w14:paraId="4630A49A" w14:textId="0D02CC15" w:rsidR="004B0C7A" w:rsidRPr="002D46CD" w:rsidRDefault="004D19E4" w:rsidP="00FE284B">
      <w:pPr>
        <w:jc w:val="both"/>
      </w:pPr>
      <w:r w:rsidRPr="002D46CD">
        <w:rPr>
          <w:b/>
          <w:i/>
        </w:rPr>
        <w:t>One key issue that has been mentioned earlier, however, is that several of these projects are only replicating specific elements of the so-called Triple-S SDA approach</w:t>
      </w:r>
      <w:r w:rsidRPr="002D46CD">
        <w:t xml:space="preserve">, which means that overall </w:t>
      </w:r>
      <w:r w:rsidR="00FE284B">
        <w:t>change in the system</w:t>
      </w:r>
      <w:r w:rsidRPr="002D46CD">
        <w:t xml:space="preserve"> is unlikely to be reached in those cases either. It is only </w:t>
      </w:r>
      <w:r w:rsidR="00F5059B" w:rsidRPr="002D46CD">
        <w:t>the project funded by the C</w:t>
      </w:r>
      <w:r w:rsidR="003A7E55" w:rsidRPr="002D46CD">
        <w:t xml:space="preserve">onrad Hilton Foundation and implemented by IRC that will replicate and scale-up </w:t>
      </w:r>
      <w:r w:rsidR="00505D22" w:rsidRPr="002D46CD">
        <w:t xml:space="preserve">a more complete version of the </w:t>
      </w:r>
      <w:r w:rsidR="003A7E55" w:rsidRPr="002D46CD">
        <w:t xml:space="preserve">Triple-S approach, in the initial 3 target DAs and in an additional </w:t>
      </w:r>
      <w:r w:rsidR="0030142A" w:rsidRPr="002D46CD">
        <w:t>10 DAs</w:t>
      </w:r>
      <w:r w:rsidR="00505D22" w:rsidRPr="002D46CD">
        <w:t xml:space="preserve">, although not necessarily cover the 10 building blocks. The other projects (particularly through the World Bank and UNICEF) are more focused on scaling up the monitoring framework, with an initial focus on the baseline and less clarity about how further monitoring rounds would be funded. In addition, we have expressed </w:t>
      </w:r>
      <w:r w:rsidR="00505D22" w:rsidRPr="002D46CD">
        <w:lastRenderedPageBreak/>
        <w:t xml:space="preserve">concerns that SmarterWASH is planning to scale up the SkyFox platform when the model has not yet been proven. </w:t>
      </w:r>
    </w:p>
    <w:p w14:paraId="532782D6" w14:textId="77777777" w:rsidR="008172DD" w:rsidRPr="002D46CD" w:rsidRDefault="008172DD" w:rsidP="008172DD">
      <w:pPr>
        <w:jc w:val="both"/>
      </w:pPr>
      <w:r w:rsidRPr="002D46CD">
        <w:t xml:space="preserve">Further scaling up had been envisaged through the planned EIB-AFD SAWiSTRA project (Sanitation and Water in Small Towns and Rural Areas) or through an AfDB-funded project but this had not materialised at the time of this EPE, either because they have been cancelled (in the case of the SAWiSTRA project) or due to delays in project preparation activities. </w:t>
      </w:r>
    </w:p>
    <w:p w14:paraId="2DD322E3" w14:textId="244BE62D" w:rsidR="008172DD" w:rsidRPr="002D46CD" w:rsidRDefault="008172DD" w:rsidP="008172DD">
      <w:pPr>
        <w:jc w:val="both"/>
      </w:pPr>
      <w:r w:rsidRPr="002D46CD">
        <w:rPr>
          <w:b/>
          <w:i/>
        </w:rPr>
        <w:t>The GoG itself has not shown much willingness to invest into scaling-up of the approach, nor indeed into the rural water supply sector as a whole, despite having made repeated commitments to increase sector funding</w:t>
      </w:r>
      <w:r w:rsidRPr="002D46CD">
        <w:t xml:space="preserve"> and improve sector financial tracking through its participation in the “Sanitation and Water for All” (SWA) international partnership. In the medium to long-term, the GoG itself should be supported to invest in the rural water sector on a much larger scale. </w:t>
      </w:r>
      <w:r w:rsidR="00602DFB">
        <w:t xml:space="preserve">The lead actor in the sector, CWSA, has kept mobilising funds for the sector from a variety of development partners </w:t>
      </w:r>
      <w:r w:rsidR="00471223">
        <w:t xml:space="preserve">but it has not </w:t>
      </w:r>
      <w:r w:rsidR="00886874">
        <w:t xml:space="preserve">been successful in mobilising constant levels of public funding from the Ministry of Finance via the line Ministry. </w:t>
      </w:r>
      <w:r w:rsidRPr="002D46CD">
        <w:t xml:space="preserve"> </w:t>
      </w:r>
    </w:p>
    <w:p w14:paraId="17EE1B76" w14:textId="6DC20531" w:rsidR="006971BB" w:rsidRPr="002D46CD" w:rsidRDefault="00D825AE" w:rsidP="00F66084">
      <w:r w:rsidRPr="002D46CD">
        <w:rPr>
          <w:b/>
          <w:i/>
        </w:rPr>
        <w:t xml:space="preserve">The Triple-S project also paved the way for consolidating IRC’s position in Ghana through the opening of a permanent office, which can continue promoting the Service Delivery Approach beyond the life of this particular project. </w:t>
      </w:r>
      <w:r w:rsidRPr="002D46CD">
        <w:t xml:space="preserve">IRC’s Ghana was formally incorporated in April 2011, which the office opened officially in February 2012. The Triple-S project </w:t>
      </w:r>
      <w:r w:rsidR="000367F7">
        <w:t>Country Team Leader</w:t>
      </w:r>
      <w:r w:rsidRPr="002D46CD">
        <w:t xml:space="preserve">, Vida Duti, then became IRC Ghana first country Director. Prior to that, IRC had gotten involved in Ghana through a series of projects, such as the setting up of the Resource Centre Network (which started in 2002) or the WASHCost project. </w:t>
      </w:r>
    </w:p>
    <w:p w14:paraId="24A02BCD" w14:textId="77777777" w:rsidR="00F66084" w:rsidRPr="002D46CD" w:rsidRDefault="00D825AE" w:rsidP="00F66084">
      <w:r w:rsidRPr="002D46CD">
        <w:t xml:space="preserve">This means that the chances of institutionalisation and embedding of the project approach are now stronger, as IRC itself will continue to promote the Service Delivery Approach in future </w:t>
      </w:r>
      <w:r w:rsidR="006971BB" w:rsidRPr="002D46CD">
        <w:t>projects. To that end, we have formulated recommendations in the next section about how the approach could be taken further and potentially modified in order to increase its abil</w:t>
      </w:r>
      <w:r w:rsidR="0073790A" w:rsidRPr="002D46CD">
        <w:t>ity to deliver impact.</w:t>
      </w:r>
    </w:p>
    <w:p w14:paraId="2FBD1836" w14:textId="77777777" w:rsidR="009306F3" w:rsidRPr="002D46CD" w:rsidRDefault="009306F3" w:rsidP="00666467">
      <w:pPr>
        <w:pStyle w:val="Heading1"/>
      </w:pPr>
      <w:bookmarkStart w:id="73" w:name="_Toc405837869"/>
      <w:bookmarkStart w:id="74" w:name="_Toc405838049"/>
      <w:r w:rsidRPr="002D46CD">
        <w:lastRenderedPageBreak/>
        <w:t xml:space="preserve">Lessons and </w:t>
      </w:r>
      <w:r w:rsidR="0014733D" w:rsidRPr="002D46CD">
        <w:t>r</w:t>
      </w:r>
      <w:r w:rsidRPr="002D46CD">
        <w:t>ecommendations</w:t>
      </w:r>
      <w:bookmarkEnd w:id="73"/>
      <w:bookmarkEnd w:id="74"/>
    </w:p>
    <w:p w14:paraId="0456A710" w14:textId="77777777" w:rsidR="00796FFC" w:rsidRPr="002D46CD" w:rsidRDefault="00796FFC" w:rsidP="00796FFC">
      <w:r w:rsidRPr="002D46CD">
        <w:t>This section presents the overall lessons learned from the EPE, based on a summary of the evaluation presented in earlier sections of the report. On this basis, we formulate recommendations</w:t>
      </w:r>
      <w:r w:rsidR="00A92598" w:rsidRPr="002D46CD">
        <w:t>, particularly</w:t>
      </w:r>
      <w:r w:rsidRPr="002D46CD">
        <w:t xml:space="preserve"> for</w:t>
      </w:r>
      <w:r w:rsidR="00A92598" w:rsidRPr="002D46CD">
        <w:t xml:space="preserve"> the design of future </w:t>
      </w:r>
      <w:r w:rsidRPr="002D46CD">
        <w:t>initiatives to support the adoption of a Service Delivery Approach in a sus</w:t>
      </w:r>
      <w:r w:rsidR="00A92598" w:rsidRPr="002D46CD">
        <w:t xml:space="preserve">tainable </w:t>
      </w:r>
      <w:r w:rsidR="00E57E3D" w:rsidRPr="002D46CD">
        <w:t>way</w:t>
      </w:r>
      <w:r w:rsidR="00A92598" w:rsidRPr="002D46CD">
        <w:t xml:space="preserve"> </w:t>
      </w:r>
      <w:r w:rsidRPr="002D46CD">
        <w:t>at scale</w:t>
      </w:r>
      <w:r w:rsidR="00A92598" w:rsidRPr="002D46CD">
        <w:t>, to be led by IRC or others</w:t>
      </w:r>
      <w:r w:rsidR="00E57E3D" w:rsidRPr="002D46CD">
        <w:t xml:space="preserve">, as appropriate. </w:t>
      </w:r>
    </w:p>
    <w:p w14:paraId="0B53C351" w14:textId="77777777" w:rsidR="00655158" w:rsidRPr="002D46CD" w:rsidRDefault="00766EE4" w:rsidP="00655158">
      <w:pPr>
        <w:pStyle w:val="Heading2"/>
      </w:pPr>
      <w:bookmarkStart w:id="75" w:name="_Toc405838050"/>
      <w:r w:rsidRPr="002D46CD">
        <w:t>Evaluation summary</w:t>
      </w:r>
      <w:bookmarkEnd w:id="75"/>
    </w:p>
    <w:p w14:paraId="2778BE3D" w14:textId="77777777" w:rsidR="00D27060" w:rsidRPr="002D46CD" w:rsidRDefault="008169F1" w:rsidP="008169F1">
      <w:r w:rsidRPr="00866EDF">
        <w:rPr>
          <w:b/>
          <w:bCs/>
          <w:i/>
        </w:rPr>
        <w:t>Overall, the project has had a positive impact in Ghana</w:t>
      </w:r>
      <w:r w:rsidR="009F71AF" w:rsidRPr="00866EDF">
        <w:rPr>
          <w:b/>
          <w:bCs/>
          <w:i/>
        </w:rPr>
        <w:t xml:space="preserve"> in general and in the target regions and districts in particular</w:t>
      </w:r>
      <w:r w:rsidRPr="002D46CD">
        <w:rPr>
          <w:b/>
          <w:bCs/>
        </w:rPr>
        <w:t>.</w:t>
      </w:r>
      <w:r w:rsidRPr="002D46CD">
        <w:rPr>
          <w:bCs/>
        </w:rPr>
        <w:t xml:space="preserve"> The project has triggered a radi</w:t>
      </w:r>
      <w:r w:rsidR="000B6971" w:rsidRPr="002D46CD">
        <w:rPr>
          <w:bCs/>
        </w:rPr>
        <w:t>cal change in mind</w:t>
      </w:r>
      <w:r w:rsidRPr="002D46CD">
        <w:rPr>
          <w:bCs/>
        </w:rPr>
        <w:t>sets at the level of CWSA (both at national and regional levels) and within the DAs. What we heard repeatedly are sentences like</w:t>
      </w:r>
      <w:r w:rsidRPr="002D46CD">
        <w:t xml:space="preserve"> </w:t>
      </w:r>
      <w:r w:rsidR="007F39A9" w:rsidRPr="002D46CD">
        <w:t xml:space="preserve">“Triple-S opened our eyes”, </w:t>
      </w:r>
      <w:r w:rsidRPr="002D46CD">
        <w:t xml:space="preserve">or </w:t>
      </w:r>
      <w:r w:rsidR="007F39A9" w:rsidRPr="002D46CD">
        <w:t>“it was fantastic”</w:t>
      </w:r>
      <w:r w:rsidRPr="002D46CD">
        <w:t xml:space="preserve">, all uttered in a very enthusiastic manner. </w:t>
      </w:r>
      <w:r w:rsidR="000B6971" w:rsidRPr="002D46CD">
        <w:t>An official</w:t>
      </w:r>
      <w:r w:rsidR="00D27060" w:rsidRPr="002D46CD">
        <w:t xml:space="preserve"> from the Sunyani West DA best captured this</w:t>
      </w:r>
      <w:r w:rsidR="00235A73" w:rsidRPr="002D46CD">
        <w:t>:</w:t>
      </w:r>
      <w:r w:rsidR="00D27060" w:rsidRPr="002D46CD">
        <w:t xml:space="preserve"> </w:t>
      </w:r>
    </w:p>
    <w:p w14:paraId="5E26EC65" w14:textId="77777777" w:rsidR="00D27060" w:rsidRPr="002D46CD" w:rsidRDefault="00D27060" w:rsidP="00D27060">
      <w:pPr>
        <w:pStyle w:val="ListParagraph"/>
        <w:ind w:left="284"/>
      </w:pPr>
      <w:r w:rsidRPr="002D46CD">
        <w:t>“</w:t>
      </w:r>
      <w:r w:rsidRPr="002D46CD">
        <w:rPr>
          <w:i/>
        </w:rPr>
        <w:t>We can broadly say that Triple-S has opened our eyes to a lot of things that we were not seeing before. It has helped us design strategies to address some of the issues that the p</w:t>
      </w:r>
      <w:r w:rsidR="000B6971" w:rsidRPr="002D46CD">
        <w:rPr>
          <w:i/>
        </w:rPr>
        <w:t xml:space="preserve">roject has helped us identify and to define </w:t>
      </w:r>
      <w:r w:rsidRPr="002D46CD">
        <w:rPr>
          <w:i/>
        </w:rPr>
        <w:t>strategies to sustain the gains from the Triple-S project to ensure that we deliver our services efficiently and effectively</w:t>
      </w:r>
      <w:r w:rsidRPr="002D46CD">
        <w:t xml:space="preserve">”. </w:t>
      </w:r>
    </w:p>
    <w:p w14:paraId="1647CE6A" w14:textId="77777777" w:rsidR="007F39A9" w:rsidRPr="002D46CD" w:rsidRDefault="00EB5754" w:rsidP="00EB5754">
      <w:r w:rsidRPr="002D46CD">
        <w:t>Outputs produced by the project were of</w:t>
      </w:r>
      <w:r w:rsidR="007F39A9" w:rsidRPr="002D46CD">
        <w:t xml:space="preserve"> good quality</w:t>
      </w:r>
      <w:r w:rsidRPr="002D46CD">
        <w:t xml:space="preserve">, and they undertook </w:t>
      </w:r>
      <w:r w:rsidR="007F39A9" w:rsidRPr="002D46CD">
        <w:t>innovative experiments with potential for long-lasting impact</w:t>
      </w:r>
      <w:r w:rsidRPr="002D46CD">
        <w:t>. The quality and potential impact of these experiments did vary quite significantly from one to another, however. Focusing on monitoring (as was done in Exper</w:t>
      </w:r>
      <w:r w:rsidR="006365E1" w:rsidRPr="002D46CD">
        <w:t xml:space="preserve">iment 1) was a good entry point. </w:t>
      </w:r>
      <w:r w:rsidRPr="002D46CD">
        <w:t>However, monitoring should not be viewed as an end but rather as the first step on the process to improve</w:t>
      </w:r>
      <w:r w:rsidR="006365E1" w:rsidRPr="002D46CD">
        <w:t xml:space="preserve"> services</w:t>
      </w:r>
      <w:r w:rsidRPr="002D46CD">
        <w:t xml:space="preserve"> and sustainability </w:t>
      </w:r>
    </w:p>
    <w:p w14:paraId="5BC66550" w14:textId="77777777" w:rsidR="00CE2DE9" w:rsidRPr="002D46CD" w:rsidRDefault="005D793E" w:rsidP="00EB5754">
      <w:r w:rsidRPr="002D46CD">
        <w:rPr>
          <w:b/>
          <w:i/>
        </w:rPr>
        <w:t>The target o</w:t>
      </w:r>
      <w:r w:rsidR="007F39A9" w:rsidRPr="002D46CD">
        <w:rPr>
          <w:b/>
          <w:i/>
        </w:rPr>
        <w:t xml:space="preserve">utcomes </w:t>
      </w:r>
      <w:r w:rsidRPr="002D46CD">
        <w:rPr>
          <w:b/>
          <w:i/>
        </w:rPr>
        <w:t xml:space="preserve">were </w:t>
      </w:r>
      <w:r w:rsidR="007F39A9" w:rsidRPr="002D46CD">
        <w:rPr>
          <w:b/>
          <w:i/>
        </w:rPr>
        <w:t xml:space="preserve">mostly achieved </w:t>
      </w:r>
      <w:r w:rsidRPr="002D46CD">
        <w:rPr>
          <w:b/>
          <w:i/>
        </w:rPr>
        <w:t xml:space="preserve">but the expected </w:t>
      </w:r>
      <w:r w:rsidR="007F39A9" w:rsidRPr="002D46CD">
        <w:rPr>
          <w:b/>
          <w:i/>
        </w:rPr>
        <w:t xml:space="preserve">direct impacts </w:t>
      </w:r>
      <w:r w:rsidRPr="002D46CD">
        <w:rPr>
          <w:b/>
          <w:i/>
        </w:rPr>
        <w:t>were not achieved, which potentially calls into question the overall Theory of Change for the project.</w:t>
      </w:r>
      <w:r w:rsidRPr="002D46CD">
        <w:t xml:space="preserve"> </w:t>
      </w:r>
      <w:r w:rsidR="009141D9" w:rsidRPr="002D46CD">
        <w:t xml:space="preserve">We would argue that essential ingredients were missing from the mix in order to deliver the expected impacts. In addition, the whole system change approach that underlies the project was not tested given that the project chose to focus on specific interventions (referred to as “experiments”) rather than tackle each of the original 10 building blocks. </w:t>
      </w:r>
    </w:p>
    <w:p w14:paraId="65299FBA" w14:textId="77777777" w:rsidR="007F39A9" w:rsidRPr="002D46CD" w:rsidRDefault="009141D9" w:rsidP="00412571">
      <w:r w:rsidRPr="002D46CD">
        <w:t xml:space="preserve">Such a refocusing following the </w:t>
      </w:r>
      <w:r w:rsidR="00CE2DE9" w:rsidRPr="002D46CD">
        <w:t>MTA was a pragmatic and sound decision, given the need to prioritise the use of resources. Importantly, such need to prioritise resources is not uni</w:t>
      </w:r>
      <w:r w:rsidR="00412571" w:rsidRPr="002D46CD">
        <w:t xml:space="preserve">que to Triple-S. Based on </w:t>
      </w:r>
      <w:r w:rsidR="00CE2DE9" w:rsidRPr="002D46CD">
        <w:t>lessons</w:t>
      </w:r>
      <w:r w:rsidR="00412571" w:rsidRPr="002D46CD">
        <w:t xml:space="preserve"> from project implementation</w:t>
      </w:r>
      <w:r w:rsidR="00CE2DE9" w:rsidRPr="002D46CD">
        <w:t xml:space="preserve">, it will </w:t>
      </w:r>
      <w:r w:rsidR="00412571" w:rsidRPr="002D46CD">
        <w:t xml:space="preserve">therefore </w:t>
      </w:r>
      <w:r w:rsidR="00CE2DE9" w:rsidRPr="002D46CD">
        <w:t xml:space="preserve">be critical for the Triple-S project as a whole to </w:t>
      </w:r>
      <w:r w:rsidR="00412571" w:rsidRPr="002D46CD">
        <w:t>formulate a clear roadmap (with alternative options based on an analysis of the starting situation) for promoting the Service Delivery Approach where simi</w:t>
      </w:r>
      <w:r w:rsidR="00D37908" w:rsidRPr="002D46CD">
        <w:t>lar projects are undertaken.</w:t>
      </w:r>
      <w:r w:rsidR="00412571" w:rsidRPr="002D46CD">
        <w:t xml:space="preserve"> As part of this roadmap, it will also be essential to set out </w:t>
      </w:r>
      <w:r w:rsidR="007F39A9" w:rsidRPr="002D46CD">
        <w:t xml:space="preserve">a clear strategy for moving beyond monitoring </w:t>
      </w:r>
      <w:r w:rsidR="00412571" w:rsidRPr="002D46CD">
        <w:t xml:space="preserve">and limited experiments </w:t>
      </w:r>
      <w:r w:rsidR="007F39A9" w:rsidRPr="002D46CD">
        <w:t xml:space="preserve">into </w:t>
      </w:r>
      <w:r w:rsidR="00412571" w:rsidRPr="002D46CD">
        <w:t xml:space="preserve">addressing broader sector blockages in terms of </w:t>
      </w:r>
      <w:r w:rsidR="00D37908" w:rsidRPr="002D46CD">
        <w:t xml:space="preserve">service delivery models, </w:t>
      </w:r>
      <w:r w:rsidR="00412571" w:rsidRPr="002D46CD">
        <w:t>regula</w:t>
      </w:r>
      <w:r w:rsidR="00D37908" w:rsidRPr="002D46CD">
        <w:t>tion,</w:t>
      </w:r>
      <w:r w:rsidR="00412571" w:rsidRPr="002D46CD">
        <w:t xml:space="preserve"> and financing. </w:t>
      </w:r>
    </w:p>
    <w:p w14:paraId="08E19178" w14:textId="77777777" w:rsidR="00120A50" w:rsidRPr="002D46CD" w:rsidRDefault="00CC28B3" w:rsidP="00CC28B3">
      <w:r w:rsidRPr="002D46CD">
        <w:t>Table 3 below summarises the conclusions of the eval</w:t>
      </w:r>
      <w:r w:rsidR="00120A50" w:rsidRPr="002D46CD">
        <w:t>uation for the Ghana workstream</w:t>
      </w:r>
    </w:p>
    <w:p w14:paraId="5096557A" w14:textId="77777777" w:rsidR="00120A50" w:rsidRPr="002D46CD" w:rsidRDefault="00120A50" w:rsidP="00120A50">
      <w:pPr>
        <w:rPr>
          <w:b/>
          <w:color w:val="FF0000"/>
        </w:rPr>
      </w:pPr>
      <w:r w:rsidRPr="002D46CD">
        <w:rPr>
          <w:b/>
          <w:color w:val="FF0000"/>
        </w:rPr>
        <w:t>Rating scale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6"/>
        <w:gridCol w:w="7761"/>
      </w:tblGrid>
      <w:tr w:rsidR="00120A50" w:rsidRPr="002D46CD" w14:paraId="79A5861B" w14:textId="77777777" w:rsidTr="002149A3">
        <w:tc>
          <w:tcPr>
            <w:tcW w:w="1166" w:type="dxa"/>
            <w:tcBorders>
              <w:bottom w:val="single" w:sz="4" w:space="0" w:color="000000"/>
            </w:tcBorders>
            <w:shd w:val="clear" w:color="auto" w:fill="00B050"/>
            <w:vAlign w:val="center"/>
          </w:tcPr>
          <w:p w14:paraId="3259FB98" w14:textId="77777777" w:rsidR="00120A50" w:rsidRPr="002D46CD" w:rsidRDefault="00120A50" w:rsidP="00120A50">
            <w:pPr>
              <w:spacing w:before="60" w:after="60"/>
            </w:pPr>
          </w:p>
        </w:tc>
        <w:tc>
          <w:tcPr>
            <w:tcW w:w="7761" w:type="dxa"/>
            <w:tcBorders>
              <w:bottom w:val="single" w:sz="4" w:space="0" w:color="000000"/>
            </w:tcBorders>
            <w:shd w:val="clear" w:color="auto" w:fill="auto"/>
            <w:vAlign w:val="center"/>
          </w:tcPr>
          <w:p w14:paraId="4115BAA1" w14:textId="77777777" w:rsidR="00120A50" w:rsidRPr="002D46CD" w:rsidRDefault="00120A50" w:rsidP="00120A50">
            <w:pPr>
              <w:spacing w:before="60" w:after="60"/>
            </w:pPr>
            <w:r w:rsidRPr="002D46CD">
              <w:t>Outstanding: exceeded expectations / key achievement of the project</w:t>
            </w:r>
          </w:p>
        </w:tc>
      </w:tr>
      <w:tr w:rsidR="00120A50" w:rsidRPr="002D46CD" w14:paraId="138B7849" w14:textId="77777777" w:rsidTr="002149A3">
        <w:tc>
          <w:tcPr>
            <w:tcW w:w="1166" w:type="dxa"/>
            <w:tcBorders>
              <w:bottom w:val="single" w:sz="4" w:space="0" w:color="000000"/>
            </w:tcBorders>
            <w:shd w:val="clear" w:color="auto" w:fill="CCFFCC"/>
            <w:vAlign w:val="center"/>
          </w:tcPr>
          <w:p w14:paraId="5E16AEEC" w14:textId="77777777" w:rsidR="00120A50" w:rsidRPr="002D46CD" w:rsidRDefault="00120A50" w:rsidP="00120A50">
            <w:pPr>
              <w:spacing w:before="60" w:after="60"/>
            </w:pPr>
          </w:p>
        </w:tc>
        <w:tc>
          <w:tcPr>
            <w:tcW w:w="7761" w:type="dxa"/>
            <w:shd w:val="clear" w:color="auto" w:fill="auto"/>
            <w:vAlign w:val="center"/>
          </w:tcPr>
          <w:p w14:paraId="274169FB" w14:textId="77777777" w:rsidR="00120A50" w:rsidRPr="002D46CD" w:rsidRDefault="00120A50" w:rsidP="00120A50">
            <w:pPr>
              <w:spacing w:before="60" w:after="60"/>
            </w:pPr>
            <w:r w:rsidRPr="002D46CD">
              <w:t>Good: comfortably met expectations</w:t>
            </w:r>
          </w:p>
        </w:tc>
      </w:tr>
      <w:tr w:rsidR="00120A50" w:rsidRPr="002D46CD" w14:paraId="058C8700" w14:textId="77777777" w:rsidTr="00120A50">
        <w:tc>
          <w:tcPr>
            <w:tcW w:w="1166" w:type="dxa"/>
            <w:tcBorders>
              <w:bottom w:val="single" w:sz="4" w:space="0" w:color="000000"/>
            </w:tcBorders>
            <w:shd w:val="clear" w:color="auto" w:fill="FFCC00"/>
            <w:vAlign w:val="center"/>
          </w:tcPr>
          <w:p w14:paraId="6892418A" w14:textId="77777777" w:rsidR="00120A50" w:rsidRPr="002D46CD" w:rsidRDefault="00120A50" w:rsidP="00120A50">
            <w:pPr>
              <w:spacing w:before="60" w:after="60"/>
            </w:pPr>
          </w:p>
        </w:tc>
        <w:tc>
          <w:tcPr>
            <w:tcW w:w="7761" w:type="dxa"/>
            <w:shd w:val="clear" w:color="auto" w:fill="auto"/>
            <w:vAlign w:val="center"/>
          </w:tcPr>
          <w:p w14:paraId="4DE92DBD" w14:textId="77777777" w:rsidR="00120A50" w:rsidRPr="002D46CD" w:rsidRDefault="00120A50" w:rsidP="00120A50">
            <w:pPr>
              <w:spacing w:before="60" w:after="60"/>
            </w:pPr>
            <w:r w:rsidRPr="002D46CD">
              <w:t>Satisfactory: barely met expectations, with some caveats</w:t>
            </w:r>
          </w:p>
        </w:tc>
      </w:tr>
      <w:tr w:rsidR="00120A50" w:rsidRPr="002D46CD" w14:paraId="04AE1B3C" w14:textId="77777777" w:rsidTr="00120A50">
        <w:tc>
          <w:tcPr>
            <w:tcW w:w="1166" w:type="dxa"/>
            <w:tcBorders>
              <w:bottom w:val="single" w:sz="4" w:space="0" w:color="000000"/>
            </w:tcBorders>
            <w:shd w:val="clear" w:color="auto" w:fill="FF0000"/>
            <w:vAlign w:val="center"/>
          </w:tcPr>
          <w:p w14:paraId="7B23CE95" w14:textId="77777777" w:rsidR="00120A50" w:rsidRPr="002D46CD" w:rsidRDefault="00120A50" w:rsidP="00120A50">
            <w:pPr>
              <w:spacing w:before="60" w:after="60"/>
            </w:pPr>
          </w:p>
        </w:tc>
        <w:tc>
          <w:tcPr>
            <w:tcW w:w="7761" w:type="dxa"/>
            <w:shd w:val="clear" w:color="auto" w:fill="auto"/>
            <w:vAlign w:val="center"/>
          </w:tcPr>
          <w:p w14:paraId="27B92430" w14:textId="77777777" w:rsidR="00120A50" w:rsidRPr="002D46CD" w:rsidRDefault="00120A50" w:rsidP="00120A50">
            <w:pPr>
              <w:spacing w:before="60" w:after="60"/>
            </w:pPr>
            <w:r w:rsidRPr="002D46CD">
              <w:t>Unsatisfactory: did not meet expectations / critical area for the project</w:t>
            </w:r>
          </w:p>
        </w:tc>
      </w:tr>
    </w:tbl>
    <w:p w14:paraId="26577F73" w14:textId="77777777" w:rsidR="00655158" w:rsidRPr="002D46CD" w:rsidRDefault="00655158" w:rsidP="00655158"/>
    <w:p w14:paraId="05C13087" w14:textId="77777777" w:rsidR="00235A73" w:rsidRPr="002D46CD" w:rsidRDefault="00235A73" w:rsidP="00E564A1">
      <w:pPr>
        <w:pStyle w:val="Caption"/>
        <w:keepNext/>
        <w:sectPr w:rsidR="00235A73" w:rsidRPr="002D46CD" w:rsidSect="008A4E6B">
          <w:headerReference w:type="default" r:id="rId20"/>
          <w:footerReference w:type="default" r:id="rId21"/>
          <w:headerReference w:type="first" r:id="rId22"/>
          <w:footerReference w:type="first" r:id="rId23"/>
          <w:pgSz w:w="11907" w:h="16840" w:code="9"/>
          <w:pgMar w:top="1418" w:right="1418" w:bottom="1418" w:left="1418" w:header="567" w:footer="567" w:gutter="0"/>
          <w:cols w:space="708"/>
          <w:docGrid w:linePitch="299"/>
        </w:sectPr>
      </w:pPr>
      <w:bookmarkStart w:id="76" w:name="_Ref277523528"/>
    </w:p>
    <w:p w14:paraId="5F6F6509" w14:textId="77777777" w:rsidR="00E564A1" w:rsidRPr="002D46CD" w:rsidRDefault="00E564A1" w:rsidP="00E564A1">
      <w:pPr>
        <w:pStyle w:val="Caption"/>
        <w:keepNext/>
      </w:pPr>
      <w:r w:rsidRPr="002D46CD">
        <w:lastRenderedPageBreak/>
        <w:t xml:space="preserve">Table </w:t>
      </w:r>
      <w:r w:rsidR="005A77F5" w:rsidRPr="00B35A6B">
        <w:fldChar w:fldCharType="begin"/>
      </w:r>
      <w:r w:rsidR="005A77F5" w:rsidRPr="002D46CD">
        <w:instrText xml:space="preserve"> SEQ Table \* ARABIC </w:instrText>
      </w:r>
      <w:r w:rsidR="005A77F5" w:rsidRPr="00B35A6B">
        <w:fldChar w:fldCharType="separate"/>
      </w:r>
      <w:r w:rsidR="002C2105" w:rsidRPr="002D46CD">
        <w:rPr>
          <w:noProof/>
        </w:rPr>
        <w:t>3</w:t>
      </w:r>
      <w:r w:rsidR="005A77F5" w:rsidRPr="00B35A6B">
        <w:fldChar w:fldCharType="end"/>
      </w:r>
      <w:bookmarkEnd w:id="76"/>
      <w:r w:rsidRPr="002D46CD">
        <w:t xml:space="preserve"> – Triple-S Ghana Workstream - Summary evaluation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7"/>
        <w:gridCol w:w="2646"/>
        <w:gridCol w:w="8646"/>
        <w:gridCol w:w="1026"/>
      </w:tblGrid>
      <w:tr w:rsidR="0059309D" w:rsidRPr="002D46CD" w14:paraId="1F06DF25" w14:textId="77777777" w:rsidTr="00EC0BF2">
        <w:trPr>
          <w:tblHeader/>
        </w:trPr>
        <w:tc>
          <w:tcPr>
            <w:tcW w:w="1857" w:type="dxa"/>
            <w:shd w:val="clear" w:color="auto" w:fill="FFFF99"/>
          </w:tcPr>
          <w:p w14:paraId="4F83FABC" w14:textId="77777777" w:rsidR="0059309D" w:rsidRPr="002D46CD" w:rsidRDefault="0059309D" w:rsidP="0059086B">
            <w:pPr>
              <w:rPr>
                <w:b/>
                <w:color w:val="3366FF"/>
                <w:sz w:val="20"/>
              </w:rPr>
            </w:pPr>
            <w:r w:rsidRPr="002D46CD">
              <w:rPr>
                <w:b/>
                <w:color w:val="3366FF"/>
                <w:sz w:val="20"/>
              </w:rPr>
              <w:t>Evaluation area</w:t>
            </w:r>
          </w:p>
        </w:tc>
        <w:tc>
          <w:tcPr>
            <w:tcW w:w="2646" w:type="dxa"/>
            <w:shd w:val="clear" w:color="auto" w:fill="FFFF99"/>
          </w:tcPr>
          <w:p w14:paraId="1536F0CA" w14:textId="77777777" w:rsidR="0059309D" w:rsidRPr="002D46CD" w:rsidRDefault="0059309D" w:rsidP="0059086B">
            <w:pPr>
              <w:rPr>
                <w:b/>
                <w:color w:val="3366FF"/>
                <w:sz w:val="20"/>
              </w:rPr>
            </w:pPr>
            <w:r w:rsidRPr="002D46CD">
              <w:rPr>
                <w:b/>
                <w:color w:val="3366FF"/>
                <w:sz w:val="20"/>
              </w:rPr>
              <w:t>Evaluation question</w:t>
            </w:r>
            <w:r w:rsidR="000A13EE" w:rsidRPr="002D46CD">
              <w:rPr>
                <w:b/>
                <w:color w:val="3366FF"/>
                <w:sz w:val="20"/>
              </w:rPr>
              <w:t>s</w:t>
            </w:r>
          </w:p>
        </w:tc>
        <w:tc>
          <w:tcPr>
            <w:tcW w:w="8646" w:type="dxa"/>
            <w:shd w:val="clear" w:color="auto" w:fill="FFFF99"/>
          </w:tcPr>
          <w:p w14:paraId="77C03DD6" w14:textId="77777777" w:rsidR="0059309D" w:rsidRPr="002D46CD" w:rsidRDefault="0059309D" w:rsidP="0059086B">
            <w:pPr>
              <w:rPr>
                <w:b/>
                <w:color w:val="3366FF"/>
                <w:sz w:val="20"/>
              </w:rPr>
            </w:pPr>
            <w:r w:rsidRPr="002D46CD">
              <w:rPr>
                <w:b/>
                <w:color w:val="3366FF"/>
                <w:sz w:val="20"/>
              </w:rPr>
              <w:t xml:space="preserve">Summary Evaluation </w:t>
            </w:r>
          </w:p>
        </w:tc>
        <w:tc>
          <w:tcPr>
            <w:tcW w:w="993" w:type="dxa"/>
            <w:shd w:val="clear" w:color="auto" w:fill="FFFF99"/>
          </w:tcPr>
          <w:p w14:paraId="25112D62" w14:textId="77777777" w:rsidR="0059309D" w:rsidRPr="002D46CD" w:rsidRDefault="0059309D" w:rsidP="0073790A">
            <w:pPr>
              <w:rPr>
                <w:b/>
                <w:color w:val="3366FF"/>
                <w:sz w:val="20"/>
              </w:rPr>
            </w:pPr>
            <w:r w:rsidRPr="002D46CD">
              <w:rPr>
                <w:b/>
                <w:color w:val="3366FF"/>
                <w:sz w:val="20"/>
              </w:rPr>
              <w:t>Rating</w:t>
            </w:r>
          </w:p>
        </w:tc>
      </w:tr>
      <w:tr w:rsidR="008B2798" w:rsidRPr="002D46CD" w14:paraId="78C00662" w14:textId="77777777" w:rsidTr="003E7F25">
        <w:tc>
          <w:tcPr>
            <w:tcW w:w="1857" w:type="dxa"/>
            <w:vMerge w:val="restart"/>
            <w:shd w:val="clear" w:color="auto" w:fill="auto"/>
            <w:vAlign w:val="center"/>
          </w:tcPr>
          <w:p w14:paraId="65AB6069" w14:textId="77777777" w:rsidR="008B2798" w:rsidRPr="002D46CD" w:rsidRDefault="008B2798" w:rsidP="003E7F25">
            <w:pPr>
              <w:jc w:val="center"/>
              <w:rPr>
                <w:b/>
                <w:sz w:val="20"/>
              </w:rPr>
            </w:pPr>
            <w:r w:rsidRPr="002D46CD">
              <w:rPr>
                <w:b/>
                <w:sz w:val="20"/>
              </w:rPr>
              <w:t xml:space="preserve">Project design: </w:t>
            </w:r>
            <w:r w:rsidRPr="002D46CD">
              <w:rPr>
                <w:i/>
                <w:sz w:val="20"/>
              </w:rPr>
              <w:t xml:space="preserve">was the project design fit for purpose and flexible to adapt to circumstances? </w:t>
            </w:r>
          </w:p>
        </w:tc>
        <w:tc>
          <w:tcPr>
            <w:tcW w:w="2646" w:type="dxa"/>
            <w:shd w:val="clear" w:color="auto" w:fill="auto"/>
          </w:tcPr>
          <w:p w14:paraId="7A9E9167" w14:textId="77777777" w:rsidR="008B2798" w:rsidRPr="002D46CD" w:rsidRDefault="008B2798" w:rsidP="0059086B">
            <w:pPr>
              <w:rPr>
                <w:sz w:val="20"/>
              </w:rPr>
            </w:pPr>
            <w:r w:rsidRPr="002D46CD">
              <w:rPr>
                <w:sz w:val="20"/>
              </w:rPr>
              <w:t xml:space="preserve">Were hosting arrangements well designed and effective?  </w:t>
            </w:r>
          </w:p>
        </w:tc>
        <w:tc>
          <w:tcPr>
            <w:tcW w:w="8646" w:type="dxa"/>
            <w:shd w:val="clear" w:color="auto" w:fill="auto"/>
          </w:tcPr>
          <w:p w14:paraId="303D26E3" w14:textId="77777777" w:rsidR="00F61903" w:rsidRPr="002D46CD" w:rsidRDefault="00F61903" w:rsidP="006929EC">
            <w:pPr>
              <w:pStyle w:val="ListParagraph"/>
              <w:numPr>
                <w:ilvl w:val="0"/>
                <w:numId w:val="45"/>
              </w:numPr>
              <w:ind w:left="317" w:hanging="284"/>
              <w:rPr>
                <w:sz w:val="20"/>
              </w:rPr>
            </w:pPr>
            <w:r w:rsidRPr="002D46CD">
              <w:rPr>
                <w:sz w:val="20"/>
              </w:rPr>
              <w:t>Hosting the project in CWSA was the best solution given the institutional contex</w:t>
            </w:r>
            <w:r w:rsidR="00120A50" w:rsidRPr="002D46CD">
              <w:rPr>
                <w:sz w:val="20"/>
              </w:rPr>
              <w:t xml:space="preserve">t </w:t>
            </w:r>
          </w:p>
          <w:p w14:paraId="35099FB8" w14:textId="77777777" w:rsidR="008B7B2D" w:rsidRPr="002D46CD" w:rsidRDefault="00F61903" w:rsidP="006929EC">
            <w:pPr>
              <w:pStyle w:val="ListParagraph"/>
              <w:numPr>
                <w:ilvl w:val="0"/>
                <w:numId w:val="45"/>
              </w:numPr>
              <w:ind w:left="317" w:hanging="284"/>
              <w:rPr>
                <w:sz w:val="20"/>
              </w:rPr>
            </w:pPr>
            <w:r w:rsidRPr="002D46CD">
              <w:rPr>
                <w:sz w:val="20"/>
              </w:rPr>
              <w:t>Hosting arrangements in CWSA proved fit for purpose and effective</w:t>
            </w:r>
          </w:p>
          <w:p w14:paraId="4D4113BC" w14:textId="77777777" w:rsidR="008B7B2D" w:rsidRPr="002D46CD" w:rsidRDefault="008B7B2D" w:rsidP="006929EC">
            <w:pPr>
              <w:pStyle w:val="ListParagraph"/>
              <w:numPr>
                <w:ilvl w:val="0"/>
                <w:numId w:val="45"/>
              </w:numPr>
              <w:ind w:left="317" w:hanging="284"/>
              <w:rPr>
                <w:sz w:val="20"/>
              </w:rPr>
            </w:pPr>
            <w:r w:rsidRPr="002D46CD">
              <w:rPr>
                <w:sz w:val="20"/>
              </w:rPr>
              <w:t xml:space="preserve">As Triple-S staff were embedded in CWSA, they acted as “critical friends” but their ability to question some key strategic positions by CWSA was somewhat limited </w:t>
            </w:r>
          </w:p>
          <w:p w14:paraId="549EEE7C" w14:textId="77777777" w:rsidR="008B2798" w:rsidRPr="002D46CD" w:rsidRDefault="008B7B2D" w:rsidP="006929EC">
            <w:pPr>
              <w:pStyle w:val="ListParagraph"/>
              <w:numPr>
                <w:ilvl w:val="0"/>
                <w:numId w:val="45"/>
              </w:numPr>
              <w:ind w:left="317" w:hanging="284"/>
              <w:rPr>
                <w:sz w:val="20"/>
              </w:rPr>
            </w:pPr>
            <w:r w:rsidRPr="002D46CD">
              <w:rPr>
                <w:sz w:val="20"/>
              </w:rPr>
              <w:t>Project management has been very effective with an ability to attract excellent personnel and driving them to high standards</w:t>
            </w:r>
            <w:r w:rsidR="00F61903" w:rsidRPr="002D46CD">
              <w:rPr>
                <w:sz w:val="20"/>
              </w:rPr>
              <w:t xml:space="preserve"> </w:t>
            </w:r>
          </w:p>
        </w:tc>
        <w:tc>
          <w:tcPr>
            <w:tcW w:w="993" w:type="dxa"/>
            <w:shd w:val="clear" w:color="auto" w:fill="auto"/>
          </w:tcPr>
          <w:p w14:paraId="702FE70E" w14:textId="77777777" w:rsidR="008B2798" w:rsidRPr="002D46CD" w:rsidRDefault="00B35A6B" w:rsidP="0073790A">
            <w:pPr>
              <w:rPr>
                <w:sz w:val="20"/>
              </w:rPr>
            </w:pPr>
            <w:r>
              <w:rPr>
                <w:noProof/>
                <w:sz w:val="20"/>
                <w:lang w:eastAsia="en-GB"/>
              </w:rPr>
              <mc:AlternateContent>
                <mc:Choice Requires="wps">
                  <w:drawing>
                    <wp:anchor distT="0" distB="0" distL="114300" distR="114300" simplePos="0" relativeHeight="251575296" behindDoc="0" locked="0" layoutInCell="1" allowOverlap="1" wp14:anchorId="7BED2ADC" wp14:editId="549237F4">
                      <wp:simplePos x="0" y="0"/>
                      <wp:positionH relativeFrom="column">
                        <wp:posOffset>108585</wp:posOffset>
                      </wp:positionH>
                      <wp:positionV relativeFrom="paragraph">
                        <wp:posOffset>29845</wp:posOffset>
                      </wp:positionV>
                      <wp:extent cx="333375" cy="333375"/>
                      <wp:effectExtent l="76200" t="57150" r="104775" b="123825"/>
                      <wp:wrapThrough wrapText="bothSides">
                        <wp:wrapPolygon edited="0">
                          <wp:start x="-3703" y="-3703"/>
                          <wp:lineTo x="-4937" y="23451"/>
                          <wp:lineTo x="-1234" y="28389"/>
                          <wp:lineTo x="23451" y="28389"/>
                          <wp:lineTo x="27154" y="19749"/>
                          <wp:lineTo x="25920" y="-3703"/>
                          <wp:lineTo x="-3703" y="-3703"/>
                        </wp:wrapPolygon>
                      </wp:wrapThrough>
                      <wp:docPr id="2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rect">
                                <a:avLst/>
                              </a:prstGeom>
                              <a:solidFill>
                                <a:srgbClr val="008000"/>
                              </a:solidFill>
                              <a:ln w="9525">
                                <a:solidFill>
                                  <a:srgbClr val="4A7EBB"/>
                                </a:solidFill>
                                <a:miter lim="800000"/>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726E1B" id="Rectangle 1" o:spid="_x0000_s1026" style="position:absolute;margin-left:8.55pt;margin-top:2.35pt;width:26.25pt;height:26.2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" fillcolor="green" strokecolor="#4a7ebb">
                      <v:shadow on="t" color="black" opacity="22936f" origin=",.5" offset="0,.63889mm"/>
                      <w10:wrap type="through"/>
                    </v:rect>
                  </w:pict>
                </mc:Fallback>
              </mc:AlternateContent>
            </w:r>
          </w:p>
        </w:tc>
      </w:tr>
      <w:tr w:rsidR="008B2798" w:rsidRPr="002D46CD" w14:paraId="751A0DBC" w14:textId="77777777" w:rsidTr="0052730B">
        <w:tc>
          <w:tcPr>
            <w:tcW w:w="1857" w:type="dxa"/>
            <w:vMerge/>
            <w:shd w:val="clear" w:color="auto" w:fill="auto"/>
          </w:tcPr>
          <w:p w14:paraId="79C1D901" w14:textId="77777777" w:rsidR="008B2798" w:rsidRPr="002D46CD" w:rsidRDefault="008B2798" w:rsidP="0059086B">
            <w:pPr>
              <w:rPr>
                <w:sz w:val="20"/>
              </w:rPr>
            </w:pPr>
          </w:p>
        </w:tc>
        <w:tc>
          <w:tcPr>
            <w:tcW w:w="2646" w:type="dxa"/>
            <w:shd w:val="clear" w:color="auto" w:fill="auto"/>
          </w:tcPr>
          <w:p w14:paraId="1CAF01DD" w14:textId="77777777" w:rsidR="008B2798" w:rsidRPr="002D46CD" w:rsidRDefault="008B2798" w:rsidP="0059086B">
            <w:pPr>
              <w:rPr>
                <w:sz w:val="20"/>
              </w:rPr>
            </w:pPr>
            <w:r w:rsidRPr="002D46CD">
              <w:rPr>
                <w:sz w:val="20"/>
              </w:rPr>
              <w:t>Was the process for regional/district selection adequate and rigorous?</w:t>
            </w:r>
          </w:p>
        </w:tc>
        <w:tc>
          <w:tcPr>
            <w:tcW w:w="8646" w:type="dxa"/>
            <w:shd w:val="clear" w:color="auto" w:fill="auto"/>
          </w:tcPr>
          <w:p w14:paraId="00E73090" w14:textId="77777777" w:rsidR="00120A50" w:rsidRPr="002D46CD" w:rsidRDefault="00120A50" w:rsidP="006929EC">
            <w:pPr>
              <w:pStyle w:val="ListParagraph"/>
              <w:numPr>
                <w:ilvl w:val="0"/>
                <w:numId w:val="46"/>
              </w:numPr>
              <w:rPr>
                <w:sz w:val="20"/>
              </w:rPr>
            </w:pPr>
            <w:r w:rsidRPr="002D46CD">
              <w:rPr>
                <w:sz w:val="20"/>
              </w:rPr>
              <w:t xml:space="preserve">Districts were selected to reflect a range of geographic conditions and </w:t>
            </w:r>
            <w:r w:rsidR="006929EC" w:rsidRPr="002D46CD">
              <w:rPr>
                <w:sz w:val="20"/>
              </w:rPr>
              <w:t>based on demand</w:t>
            </w:r>
          </w:p>
          <w:p w14:paraId="403EBD68" w14:textId="77777777" w:rsidR="008B2798" w:rsidRPr="002D46CD" w:rsidRDefault="00120A50" w:rsidP="006929EC">
            <w:pPr>
              <w:pStyle w:val="ListParagraph"/>
              <w:numPr>
                <w:ilvl w:val="0"/>
                <w:numId w:val="46"/>
              </w:numPr>
              <w:rPr>
                <w:sz w:val="20"/>
              </w:rPr>
            </w:pPr>
            <w:r w:rsidRPr="002D46CD">
              <w:rPr>
                <w:sz w:val="20"/>
              </w:rPr>
              <w:t xml:space="preserve">The choice of target DAs (spread across the national territory) generated added costs but provided a strong basis for replication of the approach and sustainability beyond activities in the target DAs </w:t>
            </w:r>
          </w:p>
        </w:tc>
        <w:tc>
          <w:tcPr>
            <w:tcW w:w="993" w:type="dxa"/>
            <w:shd w:val="clear" w:color="auto" w:fill="auto"/>
          </w:tcPr>
          <w:p w14:paraId="41F5285B" w14:textId="77777777" w:rsidR="008B2798" w:rsidRPr="002D46CD" w:rsidRDefault="00B35A6B" w:rsidP="0073790A">
            <w:pPr>
              <w:rPr>
                <w:sz w:val="20"/>
              </w:rPr>
            </w:pPr>
            <w:r>
              <w:rPr>
                <w:noProof/>
                <w:sz w:val="20"/>
                <w:lang w:eastAsia="en-GB"/>
              </w:rPr>
              <mc:AlternateContent>
                <mc:Choice Requires="wps">
                  <w:drawing>
                    <wp:anchor distT="0" distB="0" distL="114300" distR="114300" simplePos="0" relativeHeight="251580416" behindDoc="0" locked="0" layoutInCell="1" allowOverlap="1" wp14:anchorId="08796A21" wp14:editId="34E92957">
                      <wp:simplePos x="0" y="0"/>
                      <wp:positionH relativeFrom="column">
                        <wp:posOffset>108585</wp:posOffset>
                      </wp:positionH>
                      <wp:positionV relativeFrom="paragraph">
                        <wp:posOffset>187960</wp:posOffset>
                      </wp:positionV>
                      <wp:extent cx="333375" cy="333375"/>
                      <wp:effectExtent l="76200" t="57150" r="104775" b="123825"/>
                      <wp:wrapThrough wrapText="bothSides">
                        <wp:wrapPolygon edited="0">
                          <wp:start x="-3703" y="-3703"/>
                          <wp:lineTo x="-4937" y="23451"/>
                          <wp:lineTo x="-1234" y="28389"/>
                          <wp:lineTo x="23451" y="28389"/>
                          <wp:lineTo x="27154" y="19749"/>
                          <wp:lineTo x="25920" y="-3703"/>
                          <wp:lineTo x="-3703" y="-3703"/>
                        </wp:wrapPolygon>
                      </wp:wrapThrough>
                      <wp:docPr id="2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rect">
                                <a:avLst/>
                              </a:prstGeom>
                              <a:solidFill>
                                <a:srgbClr val="CCFFCC"/>
                              </a:solidFill>
                              <a:ln w="9525">
                                <a:solidFill>
                                  <a:srgbClr val="4A7EBB"/>
                                </a:solidFill>
                                <a:miter lim="800000"/>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D29CA1" id="Rectangle 20" o:spid="_x0000_s1026" style="position:absolute;margin-left:8.55pt;margin-top:14.8pt;width:26.25pt;height:26.2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" fillcolor="#cfc" strokecolor="#4a7ebb">
                      <v:shadow on="t" color="black" opacity="22936f" origin=",.5" offset="0,.63889mm"/>
                      <w10:wrap type="through"/>
                    </v:rect>
                  </w:pict>
                </mc:Fallback>
              </mc:AlternateContent>
            </w:r>
          </w:p>
        </w:tc>
      </w:tr>
      <w:tr w:rsidR="008B2798" w:rsidRPr="002D46CD" w14:paraId="2AF3C8B7" w14:textId="77777777" w:rsidTr="0052730B">
        <w:tc>
          <w:tcPr>
            <w:tcW w:w="1857" w:type="dxa"/>
            <w:vMerge/>
            <w:shd w:val="clear" w:color="auto" w:fill="auto"/>
          </w:tcPr>
          <w:p w14:paraId="038DEDF8" w14:textId="77777777" w:rsidR="008B2798" w:rsidRPr="002D46CD" w:rsidRDefault="008B2798" w:rsidP="0059086B">
            <w:pPr>
              <w:rPr>
                <w:sz w:val="20"/>
              </w:rPr>
            </w:pPr>
          </w:p>
        </w:tc>
        <w:tc>
          <w:tcPr>
            <w:tcW w:w="2646" w:type="dxa"/>
            <w:shd w:val="clear" w:color="auto" w:fill="auto"/>
          </w:tcPr>
          <w:p w14:paraId="76EF028E" w14:textId="77777777" w:rsidR="008B2798" w:rsidRPr="002D46CD" w:rsidRDefault="008B2798" w:rsidP="0059086B">
            <w:pPr>
              <w:rPr>
                <w:sz w:val="20"/>
              </w:rPr>
            </w:pPr>
            <w:r w:rsidRPr="002D46CD">
              <w:rPr>
                <w:sz w:val="20"/>
              </w:rPr>
              <w:t xml:space="preserve">Were the governance arrangements effective? </w:t>
            </w:r>
          </w:p>
        </w:tc>
        <w:tc>
          <w:tcPr>
            <w:tcW w:w="8646" w:type="dxa"/>
            <w:shd w:val="clear" w:color="auto" w:fill="auto"/>
          </w:tcPr>
          <w:p w14:paraId="4A41FC05" w14:textId="2CFD0400" w:rsidR="008B2798" w:rsidRPr="002D46CD" w:rsidRDefault="006929EC" w:rsidP="006929EC">
            <w:pPr>
              <w:pStyle w:val="ListParagraph"/>
              <w:numPr>
                <w:ilvl w:val="0"/>
                <w:numId w:val="46"/>
              </w:numPr>
              <w:rPr>
                <w:sz w:val="20"/>
              </w:rPr>
            </w:pPr>
            <w:r w:rsidRPr="002D46CD">
              <w:rPr>
                <w:sz w:val="20"/>
              </w:rPr>
              <w:t>The governance arrangements were effect</w:t>
            </w:r>
            <w:r w:rsidR="00866EDF">
              <w:rPr>
                <w:sz w:val="20"/>
              </w:rPr>
              <w:t>ive</w:t>
            </w:r>
            <w:r w:rsidRPr="002D46CD">
              <w:rPr>
                <w:sz w:val="20"/>
              </w:rPr>
              <w:t xml:space="preserve"> in promoting a constructive culture of co-creation and learning amongst sector actors </w:t>
            </w:r>
          </w:p>
          <w:p w14:paraId="606E1E29" w14:textId="77777777" w:rsidR="006929EC" w:rsidRPr="002D46CD" w:rsidRDefault="006929EC" w:rsidP="006929EC">
            <w:pPr>
              <w:pStyle w:val="ListParagraph"/>
              <w:numPr>
                <w:ilvl w:val="0"/>
                <w:numId w:val="46"/>
              </w:numPr>
              <w:rPr>
                <w:sz w:val="20"/>
              </w:rPr>
            </w:pPr>
            <w:r w:rsidRPr="002D46CD">
              <w:rPr>
                <w:sz w:val="20"/>
              </w:rPr>
              <w:t xml:space="preserve">The External Learning Facilitator played a very useful role to challenge project thinking </w:t>
            </w:r>
          </w:p>
        </w:tc>
        <w:tc>
          <w:tcPr>
            <w:tcW w:w="993" w:type="dxa"/>
            <w:shd w:val="clear" w:color="auto" w:fill="auto"/>
          </w:tcPr>
          <w:p w14:paraId="7B87FCA2" w14:textId="77777777" w:rsidR="008B2798" w:rsidRPr="002D46CD" w:rsidRDefault="00B35A6B" w:rsidP="0073790A">
            <w:pPr>
              <w:rPr>
                <w:sz w:val="20"/>
              </w:rPr>
            </w:pPr>
            <w:r>
              <w:rPr>
                <w:noProof/>
                <w:sz w:val="20"/>
                <w:lang w:eastAsia="en-GB"/>
              </w:rPr>
              <mc:AlternateContent>
                <mc:Choice Requires="wps">
                  <w:drawing>
                    <wp:anchor distT="0" distB="0" distL="114300" distR="114300" simplePos="0" relativeHeight="251585536" behindDoc="0" locked="0" layoutInCell="1" allowOverlap="1" wp14:anchorId="6FE3AEAB" wp14:editId="0CB0BB94">
                      <wp:simplePos x="0" y="0"/>
                      <wp:positionH relativeFrom="column">
                        <wp:posOffset>108585</wp:posOffset>
                      </wp:positionH>
                      <wp:positionV relativeFrom="paragraph">
                        <wp:posOffset>75565</wp:posOffset>
                      </wp:positionV>
                      <wp:extent cx="333375" cy="333375"/>
                      <wp:effectExtent l="76200" t="57150" r="104775" b="123825"/>
                      <wp:wrapThrough wrapText="bothSides">
                        <wp:wrapPolygon edited="0">
                          <wp:start x="-3703" y="-3703"/>
                          <wp:lineTo x="-4937" y="23451"/>
                          <wp:lineTo x="-1234" y="28389"/>
                          <wp:lineTo x="23451" y="28389"/>
                          <wp:lineTo x="27154" y="19749"/>
                          <wp:lineTo x="25920" y="-3703"/>
                          <wp:lineTo x="-3703" y="-3703"/>
                        </wp:wrapPolygon>
                      </wp:wrapThrough>
                      <wp:docPr id="2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rect">
                                <a:avLst/>
                              </a:prstGeom>
                              <a:solidFill>
                                <a:srgbClr val="008000"/>
                              </a:solidFill>
                              <a:ln w="9525">
                                <a:solidFill>
                                  <a:srgbClr val="4A7EBB"/>
                                </a:solidFill>
                                <a:miter lim="800000"/>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520B3E6" id="Rectangle 19" o:spid="_x0000_s1026" style="position:absolute;margin-left:8.55pt;margin-top:5.95pt;width:26.25pt;height:26.2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" fillcolor="green" strokecolor="#4a7ebb">
                      <v:shadow on="t" color="black" opacity="22936f" origin=",.5" offset="0,.63889mm"/>
                      <w10:wrap type="through"/>
                    </v:rect>
                  </w:pict>
                </mc:Fallback>
              </mc:AlternateContent>
            </w:r>
          </w:p>
        </w:tc>
      </w:tr>
      <w:tr w:rsidR="008B2798" w:rsidRPr="002D46CD" w14:paraId="44430BF9" w14:textId="77777777" w:rsidTr="00FA2F43">
        <w:trPr>
          <w:trHeight w:val="916"/>
        </w:trPr>
        <w:tc>
          <w:tcPr>
            <w:tcW w:w="1857" w:type="dxa"/>
            <w:vMerge/>
            <w:shd w:val="clear" w:color="auto" w:fill="auto"/>
          </w:tcPr>
          <w:p w14:paraId="6567E3AD" w14:textId="77777777" w:rsidR="008B2798" w:rsidRPr="002D46CD" w:rsidRDefault="008B2798" w:rsidP="0059086B">
            <w:pPr>
              <w:rPr>
                <w:sz w:val="20"/>
              </w:rPr>
            </w:pPr>
          </w:p>
        </w:tc>
        <w:tc>
          <w:tcPr>
            <w:tcW w:w="2646" w:type="dxa"/>
            <w:shd w:val="clear" w:color="auto" w:fill="auto"/>
          </w:tcPr>
          <w:p w14:paraId="5D9663D3" w14:textId="77777777" w:rsidR="008B2798" w:rsidRPr="002D46CD" w:rsidRDefault="008B2798" w:rsidP="00BD264E">
            <w:pPr>
              <w:rPr>
                <w:sz w:val="20"/>
              </w:rPr>
            </w:pPr>
            <w:r w:rsidRPr="002D46CD">
              <w:rPr>
                <w:sz w:val="20"/>
              </w:rPr>
              <w:t xml:space="preserve">Did the pre-MTA activities provide a sound basis for project definition? </w:t>
            </w:r>
          </w:p>
        </w:tc>
        <w:tc>
          <w:tcPr>
            <w:tcW w:w="8646" w:type="dxa"/>
            <w:shd w:val="clear" w:color="auto" w:fill="auto"/>
          </w:tcPr>
          <w:p w14:paraId="6D8078C8" w14:textId="77777777" w:rsidR="008B2798" w:rsidRPr="002D46CD" w:rsidRDefault="006929EC" w:rsidP="006929EC">
            <w:pPr>
              <w:pStyle w:val="ListParagraph"/>
              <w:numPr>
                <w:ilvl w:val="0"/>
                <w:numId w:val="47"/>
              </w:numPr>
              <w:rPr>
                <w:sz w:val="20"/>
              </w:rPr>
            </w:pPr>
            <w:r w:rsidRPr="002D46CD">
              <w:rPr>
                <w:sz w:val="20"/>
              </w:rPr>
              <w:t xml:space="preserve">The pre-MTA activities allowed building a very in-depth picture of the sector and identify bottlenecks </w:t>
            </w:r>
          </w:p>
          <w:p w14:paraId="74A67668" w14:textId="77777777" w:rsidR="00FA2F43" w:rsidRPr="002D46CD" w:rsidRDefault="00FA2F43" w:rsidP="006929EC">
            <w:pPr>
              <w:pStyle w:val="ListParagraph"/>
              <w:numPr>
                <w:ilvl w:val="0"/>
                <w:numId w:val="47"/>
              </w:numPr>
              <w:rPr>
                <w:sz w:val="20"/>
              </w:rPr>
            </w:pPr>
            <w:r w:rsidRPr="002D46CD">
              <w:rPr>
                <w:sz w:val="20"/>
              </w:rPr>
              <w:t>Some aspects identified during MTA as needing attention (such as the Service Delivery Models and in particular the COM model) were not followed through in sufficient detail</w:t>
            </w:r>
          </w:p>
          <w:p w14:paraId="31196766" w14:textId="77777777" w:rsidR="006929EC" w:rsidRPr="002D46CD" w:rsidRDefault="006929EC" w:rsidP="006929EC">
            <w:pPr>
              <w:pStyle w:val="ListParagraph"/>
              <w:ind w:left="360"/>
              <w:rPr>
                <w:sz w:val="20"/>
              </w:rPr>
            </w:pPr>
          </w:p>
        </w:tc>
        <w:tc>
          <w:tcPr>
            <w:tcW w:w="993" w:type="dxa"/>
            <w:shd w:val="clear" w:color="auto" w:fill="auto"/>
          </w:tcPr>
          <w:p w14:paraId="36A07205" w14:textId="77777777" w:rsidR="008B2798" w:rsidRPr="002D46CD" w:rsidRDefault="00B35A6B" w:rsidP="0073790A">
            <w:pPr>
              <w:rPr>
                <w:sz w:val="20"/>
              </w:rPr>
            </w:pPr>
            <w:r>
              <w:rPr>
                <w:noProof/>
                <w:sz w:val="20"/>
                <w:lang w:eastAsia="en-GB"/>
              </w:rPr>
              <mc:AlternateContent>
                <mc:Choice Requires="wps">
                  <w:drawing>
                    <wp:anchor distT="0" distB="0" distL="114300" distR="114300" simplePos="0" relativeHeight="251590656" behindDoc="0" locked="0" layoutInCell="1" allowOverlap="1" wp14:anchorId="7318CE24" wp14:editId="19A92FD2">
                      <wp:simplePos x="0" y="0"/>
                      <wp:positionH relativeFrom="column">
                        <wp:posOffset>108585</wp:posOffset>
                      </wp:positionH>
                      <wp:positionV relativeFrom="paragraph">
                        <wp:posOffset>62865</wp:posOffset>
                      </wp:positionV>
                      <wp:extent cx="333375" cy="333375"/>
                      <wp:effectExtent l="76200" t="57150" r="104775" b="123825"/>
                      <wp:wrapThrough wrapText="bothSides">
                        <wp:wrapPolygon edited="0">
                          <wp:start x="-3703" y="-3703"/>
                          <wp:lineTo x="-4937" y="23451"/>
                          <wp:lineTo x="-1234" y="28389"/>
                          <wp:lineTo x="23451" y="28389"/>
                          <wp:lineTo x="27154" y="19749"/>
                          <wp:lineTo x="25920" y="-3703"/>
                          <wp:lineTo x="-3703" y="-3703"/>
                        </wp:wrapPolygon>
                      </wp:wrapThrough>
                      <wp:docPr id="2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rect">
                                <a:avLst/>
                              </a:prstGeom>
                              <a:solidFill>
                                <a:srgbClr val="CCFFCC"/>
                              </a:solidFill>
                              <a:ln w="9525">
                                <a:solidFill>
                                  <a:srgbClr val="4A7EBB"/>
                                </a:solidFill>
                                <a:miter lim="800000"/>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9AF303" id="Rectangle 18" o:spid="_x0000_s1026" style="position:absolute;margin-left:8.55pt;margin-top:4.95pt;width:26.25pt;height:26.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" fillcolor="#cfc" strokecolor="#4a7ebb">
                      <v:shadow on="t" color="black" opacity="22936f" origin=",.5" offset="0,.63889mm"/>
                      <w10:wrap type="through"/>
                    </v:rect>
                  </w:pict>
                </mc:Fallback>
              </mc:AlternateContent>
            </w:r>
          </w:p>
        </w:tc>
      </w:tr>
      <w:tr w:rsidR="008B2798" w:rsidRPr="002D46CD" w14:paraId="695C4CA6" w14:textId="77777777" w:rsidTr="0052730B">
        <w:tc>
          <w:tcPr>
            <w:tcW w:w="1857" w:type="dxa"/>
            <w:vMerge/>
            <w:shd w:val="clear" w:color="auto" w:fill="auto"/>
          </w:tcPr>
          <w:p w14:paraId="5B2F2759" w14:textId="77777777" w:rsidR="008B2798" w:rsidRPr="002D46CD" w:rsidRDefault="008B2798" w:rsidP="0059086B">
            <w:pPr>
              <w:rPr>
                <w:sz w:val="20"/>
              </w:rPr>
            </w:pPr>
          </w:p>
        </w:tc>
        <w:tc>
          <w:tcPr>
            <w:tcW w:w="2646" w:type="dxa"/>
            <w:shd w:val="clear" w:color="auto" w:fill="auto"/>
          </w:tcPr>
          <w:p w14:paraId="3B055DA5" w14:textId="77777777" w:rsidR="008B2798" w:rsidRPr="002D46CD" w:rsidRDefault="008B2798" w:rsidP="0059086B">
            <w:pPr>
              <w:rPr>
                <w:sz w:val="20"/>
              </w:rPr>
            </w:pPr>
            <w:r w:rsidRPr="002D46CD">
              <w:rPr>
                <w:sz w:val="20"/>
              </w:rPr>
              <w:t xml:space="preserve">Were the interventions selected post-MTA selected based on a sound analysis of critical needs?  </w:t>
            </w:r>
          </w:p>
        </w:tc>
        <w:tc>
          <w:tcPr>
            <w:tcW w:w="8646" w:type="dxa"/>
            <w:shd w:val="clear" w:color="auto" w:fill="auto"/>
          </w:tcPr>
          <w:p w14:paraId="57E65463" w14:textId="77777777" w:rsidR="00FA2F43" w:rsidRPr="002D46CD" w:rsidRDefault="00FA2F43" w:rsidP="008A4E6B">
            <w:pPr>
              <w:pStyle w:val="ListParagraph"/>
              <w:numPr>
                <w:ilvl w:val="0"/>
                <w:numId w:val="48"/>
              </w:numPr>
              <w:rPr>
                <w:sz w:val="20"/>
              </w:rPr>
            </w:pPr>
            <w:r w:rsidRPr="002D46CD">
              <w:rPr>
                <w:sz w:val="20"/>
              </w:rPr>
              <w:t xml:space="preserve">The set of interventions selected allowed the project to better focus </w:t>
            </w:r>
            <w:r w:rsidR="002149A3" w:rsidRPr="002D46CD">
              <w:rPr>
                <w:sz w:val="20"/>
              </w:rPr>
              <w:t xml:space="preserve">project activities </w:t>
            </w:r>
          </w:p>
          <w:p w14:paraId="3A4044D0" w14:textId="1EA9D7C6" w:rsidR="002149A3" w:rsidRPr="002D46CD" w:rsidRDefault="002149A3" w:rsidP="008A4E6B">
            <w:pPr>
              <w:pStyle w:val="ListParagraph"/>
              <w:numPr>
                <w:ilvl w:val="0"/>
                <w:numId w:val="48"/>
              </w:numPr>
              <w:rPr>
                <w:sz w:val="20"/>
              </w:rPr>
            </w:pPr>
            <w:r w:rsidRPr="002D46CD">
              <w:rPr>
                <w:sz w:val="20"/>
              </w:rPr>
              <w:t>This selection resulted in perhaps an excessive focus on a narrow set of activities (with a particularly strong focus on monitoring) n</w:t>
            </w:r>
            <w:r w:rsidR="00866EDF">
              <w:rPr>
                <w:sz w:val="20"/>
              </w:rPr>
              <w:t>ot reflecting the full Service Delivery Approach</w:t>
            </w:r>
          </w:p>
          <w:p w14:paraId="4E9CBA26" w14:textId="77777777" w:rsidR="008B2798" w:rsidRPr="002D46CD" w:rsidRDefault="00FA2F43" w:rsidP="008A4E6B">
            <w:pPr>
              <w:pStyle w:val="ListParagraph"/>
              <w:numPr>
                <w:ilvl w:val="0"/>
                <w:numId w:val="48"/>
              </w:numPr>
              <w:rPr>
                <w:sz w:val="20"/>
              </w:rPr>
            </w:pPr>
            <w:r w:rsidRPr="002D46CD">
              <w:rPr>
                <w:sz w:val="20"/>
              </w:rPr>
              <w:t xml:space="preserve">The selection of project experiments was based on extensive consultation with actors </w:t>
            </w:r>
          </w:p>
        </w:tc>
        <w:tc>
          <w:tcPr>
            <w:tcW w:w="993" w:type="dxa"/>
            <w:shd w:val="clear" w:color="auto" w:fill="auto"/>
          </w:tcPr>
          <w:p w14:paraId="6D9E34CB" w14:textId="77777777" w:rsidR="008B2798" w:rsidRPr="002D46CD" w:rsidRDefault="00B35A6B" w:rsidP="0073790A">
            <w:pPr>
              <w:rPr>
                <w:sz w:val="20"/>
              </w:rPr>
            </w:pPr>
            <w:r>
              <w:rPr>
                <w:noProof/>
                <w:sz w:val="20"/>
                <w:lang w:eastAsia="en-GB"/>
              </w:rPr>
              <mc:AlternateContent>
                <mc:Choice Requires="wps">
                  <w:drawing>
                    <wp:anchor distT="0" distB="0" distL="114300" distR="114300" simplePos="0" relativeHeight="251595776" behindDoc="0" locked="0" layoutInCell="1" allowOverlap="1" wp14:anchorId="0A9C3EC5" wp14:editId="2720B6E0">
                      <wp:simplePos x="0" y="0"/>
                      <wp:positionH relativeFrom="column">
                        <wp:posOffset>108585</wp:posOffset>
                      </wp:positionH>
                      <wp:positionV relativeFrom="paragraph">
                        <wp:posOffset>147955</wp:posOffset>
                      </wp:positionV>
                      <wp:extent cx="333375" cy="333375"/>
                      <wp:effectExtent l="76200" t="57150" r="104775" b="123825"/>
                      <wp:wrapThrough wrapText="bothSides">
                        <wp:wrapPolygon edited="0">
                          <wp:start x="-3703" y="-3703"/>
                          <wp:lineTo x="-4937" y="23451"/>
                          <wp:lineTo x="-1234" y="28389"/>
                          <wp:lineTo x="23451" y="28389"/>
                          <wp:lineTo x="27154" y="19749"/>
                          <wp:lineTo x="25920" y="-3703"/>
                          <wp:lineTo x="-3703" y="-3703"/>
                        </wp:wrapPolygon>
                      </wp:wrapThrough>
                      <wp:docPr id="1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rect">
                                <a:avLst/>
                              </a:prstGeom>
                              <a:solidFill>
                                <a:srgbClr val="CCFFCC"/>
                              </a:solidFill>
                              <a:ln w="9525">
                                <a:solidFill>
                                  <a:srgbClr val="4A7EBB"/>
                                </a:solidFill>
                                <a:miter lim="800000"/>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736ADA" id="Rectangle 17" o:spid="_x0000_s1026" style="position:absolute;margin-left:8.55pt;margin-top:11.65pt;width:26.25pt;height:26.2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" fillcolor="#cfc" strokecolor="#4a7ebb">
                      <v:shadow on="t" color="black" opacity="22936f" origin=",.5" offset="0,.63889mm"/>
                      <w10:wrap type="through"/>
                    </v:rect>
                  </w:pict>
                </mc:Fallback>
              </mc:AlternateContent>
            </w:r>
          </w:p>
        </w:tc>
      </w:tr>
      <w:tr w:rsidR="007C3D5A" w:rsidRPr="002D46CD" w14:paraId="792BB776" w14:textId="77777777" w:rsidTr="00B37A23">
        <w:tc>
          <w:tcPr>
            <w:tcW w:w="1857" w:type="dxa"/>
            <w:vMerge w:val="restart"/>
            <w:shd w:val="clear" w:color="auto" w:fill="auto"/>
            <w:vAlign w:val="center"/>
          </w:tcPr>
          <w:p w14:paraId="14F574B8" w14:textId="77777777" w:rsidR="007C3D5A" w:rsidRPr="002D46CD" w:rsidRDefault="007C3D5A" w:rsidP="00B37A23">
            <w:pPr>
              <w:jc w:val="center"/>
              <w:rPr>
                <w:b/>
                <w:sz w:val="20"/>
              </w:rPr>
            </w:pPr>
          </w:p>
          <w:p w14:paraId="278B665A" w14:textId="77777777" w:rsidR="007C3D5A" w:rsidRPr="002D46CD" w:rsidRDefault="007C3D5A" w:rsidP="00B37A23">
            <w:pPr>
              <w:jc w:val="center"/>
              <w:rPr>
                <w:i/>
                <w:sz w:val="20"/>
              </w:rPr>
            </w:pPr>
            <w:r w:rsidRPr="002D46CD">
              <w:rPr>
                <w:b/>
                <w:sz w:val="20"/>
              </w:rPr>
              <w:t>Outputs</w:t>
            </w:r>
          </w:p>
          <w:p w14:paraId="29E24451" w14:textId="77777777" w:rsidR="007C3D5A" w:rsidRPr="002D46CD" w:rsidRDefault="007C3D5A" w:rsidP="00B37A23">
            <w:pPr>
              <w:jc w:val="center"/>
              <w:rPr>
                <w:i/>
                <w:sz w:val="20"/>
              </w:rPr>
            </w:pPr>
          </w:p>
          <w:p w14:paraId="6863A50D" w14:textId="77777777" w:rsidR="007C3D5A" w:rsidRPr="002D46CD" w:rsidRDefault="007C3D5A" w:rsidP="00B37A23">
            <w:pPr>
              <w:jc w:val="center"/>
              <w:rPr>
                <w:i/>
                <w:sz w:val="20"/>
              </w:rPr>
            </w:pPr>
          </w:p>
          <w:p w14:paraId="51BFC474" w14:textId="77777777" w:rsidR="007C3D5A" w:rsidRPr="002D46CD" w:rsidRDefault="007C3D5A" w:rsidP="00B37A23">
            <w:pPr>
              <w:jc w:val="center"/>
              <w:rPr>
                <w:i/>
                <w:sz w:val="20"/>
              </w:rPr>
            </w:pPr>
          </w:p>
          <w:p w14:paraId="44E08316" w14:textId="77777777" w:rsidR="007C3D5A" w:rsidRPr="002D46CD" w:rsidRDefault="007C3D5A" w:rsidP="00B37A23">
            <w:pPr>
              <w:jc w:val="center"/>
              <w:rPr>
                <w:i/>
                <w:sz w:val="20"/>
              </w:rPr>
            </w:pPr>
          </w:p>
          <w:p w14:paraId="7411C0E0" w14:textId="77777777" w:rsidR="007C3D5A" w:rsidRPr="002D46CD" w:rsidRDefault="007C3D5A" w:rsidP="00B37A23">
            <w:pPr>
              <w:jc w:val="center"/>
              <w:rPr>
                <w:i/>
                <w:sz w:val="20"/>
              </w:rPr>
            </w:pPr>
          </w:p>
          <w:p w14:paraId="68214211" w14:textId="77777777" w:rsidR="007C3D5A" w:rsidRPr="002D46CD" w:rsidRDefault="007C3D5A" w:rsidP="00B37A23">
            <w:pPr>
              <w:jc w:val="center"/>
              <w:rPr>
                <w:i/>
                <w:sz w:val="20"/>
              </w:rPr>
            </w:pPr>
          </w:p>
          <w:p w14:paraId="5EF06735" w14:textId="77777777" w:rsidR="007C3D5A" w:rsidRPr="002D46CD" w:rsidRDefault="007C3D5A" w:rsidP="00B37A23">
            <w:pPr>
              <w:jc w:val="center"/>
              <w:rPr>
                <w:i/>
                <w:sz w:val="20"/>
              </w:rPr>
            </w:pPr>
          </w:p>
          <w:p w14:paraId="47B43EB6" w14:textId="77777777" w:rsidR="007C3D5A" w:rsidRPr="002D46CD" w:rsidRDefault="007C3D5A" w:rsidP="00B37A23">
            <w:pPr>
              <w:jc w:val="center"/>
              <w:rPr>
                <w:b/>
                <w:sz w:val="20"/>
              </w:rPr>
            </w:pPr>
            <w:r w:rsidRPr="002D46CD">
              <w:rPr>
                <w:i/>
                <w:sz w:val="20"/>
              </w:rPr>
              <w:t>Which outputs have been produced, what is their quality, how have they been perceived?</w:t>
            </w:r>
          </w:p>
        </w:tc>
        <w:tc>
          <w:tcPr>
            <w:tcW w:w="2646" w:type="dxa"/>
            <w:shd w:val="clear" w:color="auto" w:fill="auto"/>
          </w:tcPr>
          <w:p w14:paraId="68D69984" w14:textId="77777777" w:rsidR="007C3D5A" w:rsidRPr="002D46CD" w:rsidRDefault="007C3D5A" w:rsidP="0059086B">
            <w:pPr>
              <w:rPr>
                <w:sz w:val="20"/>
              </w:rPr>
            </w:pPr>
            <w:r w:rsidRPr="002D46CD">
              <w:rPr>
                <w:sz w:val="20"/>
              </w:rPr>
              <w:t xml:space="preserve">Have the output been produced according to schedule and expected level of effort and cost? </w:t>
            </w:r>
          </w:p>
        </w:tc>
        <w:tc>
          <w:tcPr>
            <w:tcW w:w="8646" w:type="dxa"/>
            <w:shd w:val="clear" w:color="auto" w:fill="auto"/>
          </w:tcPr>
          <w:p w14:paraId="0BCC4F26" w14:textId="77777777" w:rsidR="007C3D5A" w:rsidRPr="002D46CD" w:rsidRDefault="007C3D5A" w:rsidP="008A4E6B">
            <w:pPr>
              <w:pStyle w:val="ListParagraph"/>
              <w:numPr>
                <w:ilvl w:val="0"/>
                <w:numId w:val="48"/>
              </w:numPr>
              <w:rPr>
                <w:sz w:val="20"/>
              </w:rPr>
            </w:pPr>
            <w:r w:rsidRPr="002D46CD">
              <w:rPr>
                <w:sz w:val="20"/>
              </w:rPr>
              <w:t xml:space="preserve">Project outputs were produced on time and on budget. </w:t>
            </w:r>
          </w:p>
          <w:p w14:paraId="38051163" w14:textId="77777777" w:rsidR="007C3D5A" w:rsidRPr="002D46CD" w:rsidRDefault="007C3D5A" w:rsidP="00E81472">
            <w:pPr>
              <w:pStyle w:val="ListParagraph"/>
              <w:ind w:left="360"/>
              <w:rPr>
                <w:sz w:val="20"/>
              </w:rPr>
            </w:pPr>
          </w:p>
        </w:tc>
        <w:tc>
          <w:tcPr>
            <w:tcW w:w="993" w:type="dxa"/>
            <w:shd w:val="clear" w:color="auto" w:fill="auto"/>
          </w:tcPr>
          <w:p w14:paraId="3578DFBA" w14:textId="77777777" w:rsidR="007C3D5A" w:rsidRPr="002D46CD" w:rsidRDefault="00B35A6B" w:rsidP="0073790A">
            <w:pPr>
              <w:rPr>
                <w:sz w:val="20"/>
              </w:rPr>
            </w:pPr>
            <w:r>
              <w:rPr>
                <w:noProof/>
                <w:sz w:val="20"/>
                <w:lang w:eastAsia="en-GB"/>
              </w:rPr>
              <mc:AlternateContent>
                <mc:Choice Requires="wps">
                  <w:drawing>
                    <wp:anchor distT="0" distB="0" distL="114300" distR="114300" simplePos="0" relativeHeight="251616256" behindDoc="0" locked="0" layoutInCell="1" allowOverlap="1" wp14:anchorId="2D1488C4" wp14:editId="07CF956F">
                      <wp:simplePos x="0" y="0"/>
                      <wp:positionH relativeFrom="column">
                        <wp:posOffset>260985</wp:posOffset>
                      </wp:positionH>
                      <wp:positionV relativeFrom="paragraph">
                        <wp:posOffset>-2225675</wp:posOffset>
                      </wp:positionV>
                      <wp:extent cx="333375" cy="333375"/>
                      <wp:effectExtent l="76200" t="57150" r="104775" b="123825"/>
                      <wp:wrapThrough wrapText="bothSides">
                        <wp:wrapPolygon edited="0">
                          <wp:start x="-3703" y="-3703"/>
                          <wp:lineTo x="-4937" y="23451"/>
                          <wp:lineTo x="-1234" y="28389"/>
                          <wp:lineTo x="23451" y="28389"/>
                          <wp:lineTo x="27154" y="19749"/>
                          <wp:lineTo x="25920" y="-3703"/>
                          <wp:lineTo x="-3703" y="-3703"/>
                        </wp:wrapPolygon>
                      </wp:wrapThrough>
                      <wp:docPr id="1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rect">
                                <a:avLst/>
                              </a:prstGeom>
                              <a:solidFill>
                                <a:srgbClr val="008000"/>
                              </a:solidFill>
                              <a:ln w="9525">
                                <a:solidFill>
                                  <a:srgbClr val="4A7EBB"/>
                                </a:solidFill>
                                <a:miter lim="800000"/>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67D8578" id="Rectangle 16" o:spid="_x0000_s1026" style="position:absolute;margin-left:20.55pt;margin-top:-175.25pt;width:26.25pt;height:26.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" fillcolor="green" strokecolor="#4a7ebb">
                      <v:shadow on="t" color="black" opacity="22936f" origin=",.5" offset="0,.63889mm"/>
                      <w10:wrap type="through"/>
                    </v:rect>
                  </w:pict>
                </mc:Fallback>
              </mc:AlternateContent>
            </w:r>
          </w:p>
        </w:tc>
      </w:tr>
      <w:tr w:rsidR="007C3D5A" w:rsidRPr="002D46CD" w14:paraId="39EE0816" w14:textId="77777777" w:rsidTr="00EC0BF2">
        <w:trPr>
          <w:trHeight w:val="911"/>
        </w:trPr>
        <w:tc>
          <w:tcPr>
            <w:tcW w:w="1857" w:type="dxa"/>
            <w:vMerge/>
            <w:shd w:val="clear" w:color="auto" w:fill="auto"/>
          </w:tcPr>
          <w:p w14:paraId="1D2A225B" w14:textId="77777777" w:rsidR="007C3D5A" w:rsidRPr="002D46CD" w:rsidRDefault="007C3D5A" w:rsidP="0059086B">
            <w:pPr>
              <w:rPr>
                <w:sz w:val="20"/>
              </w:rPr>
            </w:pPr>
          </w:p>
        </w:tc>
        <w:tc>
          <w:tcPr>
            <w:tcW w:w="2646" w:type="dxa"/>
            <w:shd w:val="clear" w:color="auto" w:fill="auto"/>
          </w:tcPr>
          <w:p w14:paraId="7474B387" w14:textId="77777777" w:rsidR="007C3D5A" w:rsidRPr="002D46CD" w:rsidRDefault="007C3D5A" w:rsidP="0059086B">
            <w:pPr>
              <w:rPr>
                <w:sz w:val="20"/>
              </w:rPr>
            </w:pPr>
            <w:r w:rsidRPr="002D46CD">
              <w:rPr>
                <w:sz w:val="20"/>
              </w:rPr>
              <w:t xml:space="preserve">What is the quality of outputs produced? </w:t>
            </w:r>
          </w:p>
        </w:tc>
        <w:tc>
          <w:tcPr>
            <w:tcW w:w="8646" w:type="dxa"/>
            <w:shd w:val="clear" w:color="auto" w:fill="auto"/>
          </w:tcPr>
          <w:p w14:paraId="3C184445" w14:textId="77777777" w:rsidR="007C3D5A" w:rsidRPr="002D46CD" w:rsidRDefault="007C3D5A" w:rsidP="008A4E6B">
            <w:pPr>
              <w:pStyle w:val="ListParagraph"/>
              <w:numPr>
                <w:ilvl w:val="0"/>
                <w:numId w:val="48"/>
              </w:numPr>
              <w:rPr>
                <w:sz w:val="20"/>
              </w:rPr>
            </w:pPr>
            <w:r w:rsidRPr="002D46CD">
              <w:rPr>
                <w:sz w:val="20"/>
              </w:rPr>
              <w:t xml:space="preserve">Project outputs were of very high quality and much appreciated by sector actors </w:t>
            </w:r>
          </w:p>
          <w:p w14:paraId="09FFD938" w14:textId="77777777" w:rsidR="007C3D5A" w:rsidRPr="002D46CD" w:rsidRDefault="007C3D5A" w:rsidP="008A4E6B">
            <w:pPr>
              <w:pStyle w:val="ListParagraph"/>
              <w:numPr>
                <w:ilvl w:val="0"/>
                <w:numId w:val="48"/>
              </w:numPr>
              <w:rPr>
                <w:sz w:val="20"/>
              </w:rPr>
            </w:pPr>
            <w:r w:rsidRPr="002D46CD">
              <w:rPr>
                <w:sz w:val="20"/>
              </w:rPr>
              <w:t>Some research was ground-breaking and bring significant value-added to the sector</w:t>
            </w:r>
            <w:r w:rsidR="00F17F83" w:rsidRPr="002D46CD">
              <w:rPr>
                <w:sz w:val="20"/>
              </w:rPr>
              <w:t xml:space="preserve">, such as the research on district level WASH budgets. </w:t>
            </w:r>
          </w:p>
        </w:tc>
        <w:tc>
          <w:tcPr>
            <w:tcW w:w="993" w:type="dxa"/>
            <w:shd w:val="clear" w:color="auto" w:fill="auto"/>
          </w:tcPr>
          <w:p w14:paraId="373CFE21" w14:textId="77777777" w:rsidR="007C3D5A" w:rsidRPr="002D46CD" w:rsidRDefault="00B35A6B" w:rsidP="0073790A">
            <w:pPr>
              <w:rPr>
                <w:sz w:val="20"/>
              </w:rPr>
            </w:pPr>
            <w:r>
              <w:rPr>
                <w:noProof/>
                <w:sz w:val="20"/>
                <w:lang w:eastAsia="en-GB"/>
              </w:rPr>
              <mc:AlternateContent>
                <mc:Choice Requires="wps">
                  <w:drawing>
                    <wp:anchor distT="0" distB="0" distL="114300" distR="114300" simplePos="0" relativeHeight="251621376" behindDoc="0" locked="0" layoutInCell="1" allowOverlap="1" wp14:anchorId="41A468B7" wp14:editId="5B520075">
                      <wp:simplePos x="0" y="0"/>
                      <wp:positionH relativeFrom="column">
                        <wp:posOffset>108585</wp:posOffset>
                      </wp:positionH>
                      <wp:positionV relativeFrom="paragraph">
                        <wp:posOffset>107950</wp:posOffset>
                      </wp:positionV>
                      <wp:extent cx="333375" cy="333375"/>
                      <wp:effectExtent l="76200" t="57150" r="104775" b="123825"/>
                      <wp:wrapThrough wrapText="bothSides">
                        <wp:wrapPolygon edited="0">
                          <wp:start x="-3703" y="-3703"/>
                          <wp:lineTo x="-4937" y="23451"/>
                          <wp:lineTo x="-1234" y="28389"/>
                          <wp:lineTo x="23451" y="28389"/>
                          <wp:lineTo x="27154" y="19749"/>
                          <wp:lineTo x="25920" y="-3703"/>
                          <wp:lineTo x="-3703" y="-3703"/>
                        </wp:wrapPolygon>
                      </wp:wrapThrough>
                      <wp:docPr id="1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rect">
                                <a:avLst/>
                              </a:prstGeom>
                              <a:solidFill>
                                <a:srgbClr val="008000"/>
                              </a:solidFill>
                              <a:ln w="9525">
                                <a:solidFill>
                                  <a:srgbClr val="4A7EBB"/>
                                </a:solidFill>
                                <a:miter lim="800000"/>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D766B7C" id="Rectangle 15" o:spid="_x0000_s1026" style="position:absolute;margin-left:8.55pt;margin-top:8.5pt;width:26.25pt;height:26.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" fillcolor="green" strokecolor="#4a7ebb">
                      <v:shadow on="t" color="black" opacity="22936f" origin=",.5" offset="0,.63889mm"/>
                      <w10:wrap type="through"/>
                    </v:rect>
                  </w:pict>
                </mc:Fallback>
              </mc:AlternateContent>
            </w:r>
          </w:p>
        </w:tc>
      </w:tr>
      <w:tr w:rsidR="007C3D5A" w:rsidRPr="002D46CD" w14:paraId="03BC6C05" w14:textId="77777777" w:rsidTr="00EC0BF2">
        <w:trPr>
          <w:trHeight w:val="1325"/>
        </w:trPr>
        <w:tc>
          <w:tcPr>
            <w:tcW w:w="1857" w:type="dxa"/>
            <w:vMerge/>
            <w:shd w:val="clear" w:color="auto" w:fill="auto"/>
          </w:tcPr>
          <w:p w14:paraId="7BB9147F" w14:textId="77777777" w:rsidR="007C3D5A" w:rsidRPr="002D46CD" w:rsidRDefault="007C3D5A" w:rsidP="0059086B">
            <w:pPr>
              <w:rPr>
                <w:sz w:val="20"/>
              </w:rPr>
            </w:pPr>
          </w:p>
        </w:tc>
        <w:tc>
          <w:tcPr>
            <w:tcW w:w="2646" w:type="dxa"/>
            <w:shd w:val="clear" w:color="auto" w:fill="auto"/>
          </w:tcPr>
          <w:p w14:paraId="06544A8B" w14:textId="77777777" w:rsidR="007C3D5A" w:rsidRPr="002D46CD" w:rsidRDefault="007C3D5A" w:rsidP="0059086B">
            <w:pPr>
              <w:rPr>
                <w:sz w:val="20"/>
              </w:rPr>
            </w:pPr>
            <w:r w:rsidRPr="002D46CD">
              <w:rPr>
                <w:sz w:val="20"/>
              </w:rPr>
              <w:t xml:space="preserve">How are these outputs perceived by WASH actors? </w:t>
            </w:r>
          </w:p>
          <w:p w14:paraId="6ABC7A74" w14:textId="77777777" w:rsidR="007C3D5A" w:rsidRPr="002D46CD" w:rsidRDefault="007C3D5A" w:rsidP="0059086B">
            <w:pPr>
              <w:rPr>
                <w:sz w:val="20"/>
              </w:rPr>
            </w:pPr>
          </w:p>
        </w:tc>
        <w:tc>
          <w:tcPr>
            <w:tcW w:w="8646" w:type="dxa"/>
            <w:shd w:val="clear" w:color="auto" w:fill="auto"/>
          </w:tcPr>
          <w:p w14:paraId="5BB2AAAD" w14:textId="77777777" w:rsidR="007C3D5A" w:rsidRPr="002D46CD" w:rsidRDefault="007C3D5A" w:rsidP="008A4E6B">
            <w:pPr>
              <w:pStyle w:val="ListParagraph"/>
              <w:numPr>
                <w:ilvl w:val="0"/>
                <w:numId w:val="48"/>
              </w:numPr>
              <w:rPr>
                <w:sz w:val="20"/>
              </w:rPr>
            </w:pPr>
            <w:r w:rsidRPr="002D46CD">
              <w:rPr>
                <w:sz w:val="20"/>
              </w:rPr>
              <w:t>Training programmes were effective at building capacity of sector actors</w:t>
            </w:r>
          </w:p>
          <w:p w14:paraId="704A9652" w14:textId="77777777" w:rsidR="007C3D5A" w:rsidRPr="002D46CD" w:rsidRDefault="007C3D5A" w:rsidP="008A4E6B">
            <w:pPr>
              <w:pStyle w:val="ListParagraph"/>
              <w:numPr>
                <w:ilvl w:val="0"/>
                <w:numId w:val="48"/>
              </w:numPr>
              <w:rPr>
                <w:sz w:val="20"/>
              </w:rPr>
            </w:pPr>
            <w:r w:rsidRPr="002D46CD">
              <w:rPr>
                <w:sz w:val="20"/>
              </w:rPr>
              <w:t xml:space="preserve">The process for producing outputs was highly participatory, involving the DAs and CWSA, thereby providing a strong basis for institutionalisation of the process </w:t>
            </w:r>
          </w:p>
          <w:p w14:paraId="7875C212" w14:textId="77777777" w:rsidR="007C3D5A" w:rsidRPr="002D46CD" w:rsidRDefault="007C3D5A" w:rsidP="008A4E6B">
            <w:pPr>
              <w:pStyle w:val="ListParagraph"/>
              <w:numPr>
                <w:ilvl w:val="0"/>
                <w:numId w:val="48"/>
              </w:numPr>
              <w:rPr>
                <w:sz w:val="20"/>
              </w:rPr>
            </w:pPr>
            <w:r w:rsidRPr="002D46CD">
              <w:rPr>
                <w:sz w:val="20"/>
              </w:rPr>
              <w:t>The “versioning” of these outputs could be improved and diversified to reach the largest number of stakeholders</w:t>
            </w:r>
          </w:p>
        </w:tc>
        <w:tc>
          <w:tcPr>
            <w:tcW w:w="993" w:type="dxa"/>
            <w:shd w:val="clear" w:color="auto" w:fill="auto"/>
          </w:tcPr>
          <w:p w14:paraId="58A31729" w14:textId="77777777" w:rsidR="007C3D5A" w:rsidRPr="002D46CD" w:rsidRDefault="00B35A6B" w:rsidP="0073790A">
            <w:pPr>
              <w:rPr>
                <w:sz w:val="20"/>
              </w:rPr>
            </w:pPr>
            <w:r>
              <w:rPr>
                <w:noProof/>
                <w:sz w:val="20"/>
                <w:lang w:eastAsia="en-GB"/>
              </w:rPr>
              <mc:AlternateContent>
                <mc:Choice Requires="wps">
                  <w:drawing>
                    <wp:anchor distT="0" distB="0" distL="114300" distR="114300" simplePos="0" relativeHeight="251626496" behindDoc="0" locked="0" layoutInCell="1" allowOverlap="1" wp14:anchorId="73E86962" wp14:editId="361FCF7C">
                      <wp:simplePos x="0" y="0"/>
                      <wp:positionH relativeFrom="column">
                        <wp:posOffset>108585</wp:posOffset>
                      </wp:positionH>
                      <wp:positionV relativeFrom="paragraph">
                        <wp:posOffset>95250</wp:posOffset>
                      </wp:positionV>
                      <wp:extent cx="333375" cy="333375"/>
                      <wp:effectExtent l="76200" t="57150" r="104775" b="123825"/>
                      <wp:wrapThrough wrapText="bothSides">
                        <wp:wrapPolygon edited="0">
                          <wp:start x="-3703" y="-3703"/>
                          <wp:lineTo x="-4937" y="23451"/>
                          <wp:lineTo x="-1234" y="28389"/>
                          <wp:lineTo x="23451" y="28389"/>
                          <wp:lineTo x="27154" y="19749"/>
                          <wp:lineTo x="25920" y="-3703"/>
                          <wp:lineTo x="-3703" y="-3703"/>
                        </wp:wrapPolygon>
                      </wp:wrapThrough>
                      <wp:docPr id="1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rect">
                                <a:avLst/>
                              </a:prstGeom>
                              <a:solidFill>
                                <a:srgbClr val="008000"/>
                              </a:solidFill>
                              <a:ln w="9525">
                                <a:solidFill>
                                  <a:srgbClr val="4A7EBB"/>
                                </a:solidFill>
                                <a:miter lim="800000"/>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708E1B4" id="Rectangle 14" o:spid="_x0000_s1026" style="position:absolute;margin-left:8.55pt;margin-top:7.5pt;width:26.25pt;height:26.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" fillcolor="green" strokecolor="#4a7ebb">
                      <v:shadow on="t" color="black" opacity="22936f" origin=",.5" offset="0,.63889mm"/>
                      <w10:wrap type="through"/>
                    </v:rect>
                  </w:pict>
                </mc:Fallback>
              </mc:AlternateContent>
            </w:r>
          </w:p>
        </w:tc>
      </w:tr>
      <w:tr w:rsidR="007C3D5A" w:rsidRPr="002D46CD" w14:paraId="53E00192" w14:textId="77777777" w:rsidTr="0052730B">
        <w:tc>
          <w:tcPr>
            <w:tcW w:w="1857" w:type="dxa"/>
            <w:vMerge/>
            <w:shd w:val="clear" w:color="auto" w:fill="auto"/>
          </w:tcPr>
          <w:p w14:paraId="6E88B369" w14:textId="77777777" w:rsidR="007C3D5A" w:rsidRPr="002D46CD" w:rsidRDefault="007C3D5A" w:rsidP="0059086B">
            <w:pPr>
              <w:rPr>
                <w:b/>
                <w:sz w:val="20"/>
              </w:rPr>
            </w:pPr>
          </w:p>
        </w:tc>
        <w:tc>
          <w:tcPr>
            <w:tcW w:w="2646" w:type="dxa"/>
            <w:shd w:val="clear" w:color="auto" w:fill="auto"/>
          </w:tcPr>
          <w:p w14:paraId="0D57BACF" w14:textId="77777777" w:rsidR="007C3D5A" w:rsidRPr="002D46CD" w:rsidRDefault="007C3D5A" w:rsidP="0059086B">
            <w:pPr>
              <w:rPr>
                <w:sz w:val="20"/>
              </w:rPr>
            </w:pPr>
            <w:r w:rsidRPr="002D46CD">
              <w:rPr>
                <w:sz w:val="20"/>
              </w:rPr>
              <w:t>Experiment 1 – Service level monitoring</w:t>
            </w:r>
          </w:p>
        </w:tc>
        <w:tc>
          <w:tcPr>
            <w:tcW w:w="8646" w:type="dxa"/>
            <w:shd w:val="clear" w:color="auto" w:fill="auto"/>
          </w:tcPr>
          <w:p w14:paraId="79A64DD2" w14:textId="77777777" w:rsidR="007C3D5A" w:rsidRPr="002D46CD" w:rsidRDefault="000D7D23" w:rsidP="008A4E6B">
            <w:pPr>
              <w:pStyle w:val="ListParagraph"/>
              <w:numPr>
                <w:ilvl w:val="0"/>
                <w:numId w:val="49"/>
              </w:numPr>
              <w:rPr>
                <w:sz w:val="20"/>
              </w:rPr>
            </w:pPr>
            <w:r w:rsidRPr="002D46CD">
              <w:rPr>
                <w:sz w:val="20"/>
              </w:rPr>
              <w:t xml:space="preserve">This can be seen as the “flagship experiment” for the project in Ghana, which has led to clear outcomes in terms of changing mentalities and practices </w:t>
            </w:r>
          </w:p>
          <w:p w14:paraId="7C045B16" w14:textId="77777777" w:rsidR="000D7D23" w:rsidRPr="002D46CD" w:rsidRDefault="000D7D23" w:rsidP="008A4E6B">
            <w:pPr>
              <w:pStyle w:val="ListParagraph"/>
              <w:numPr>
                <w:ilvl w:val="0"/>
                <w:numId w:val="49"/>
              </w:numPr>
              <w:rPr>
                <w:sz w:val="20"/>
              </w:rPr>
            </w:pPr>
            <w:r w:rsidRPr="002D46CD">
              <w:rPr>
                <w:sz w:val="20"/>
              </w:rPr>
              <w:t xml:space="preserve">One key issue relates to the sustainability of the monitoring approach at DA level beyond the initial baseline data collection </w:t>
            </w:r>
          </w:p>
        </w:tc>
        <w:tc>
          <w:tcPr>
            <w:tcW w:w="993" w:type="dxa"/>
            <w:shd w:val="clear" w:color="auto" w:fill="auto"/>
          </w:tcPr>
          <w:p w14:paraId="4E27471D" w14:textId="77777777" w:rsidR="007C3D5A" w:rsidRPr="002D46CD" w:rsidRDefault="00B35A6B" w:rsidP="0073790A">
            <w:pPr>
              <w:rPr>
                <w:sz w:val="20"/>
              </w:rPr>
            </w:pPr>
            <w:r>
              <w:rPr>
                <w:noProof/>
                <w:sz w:val="20"/>
                <w:lang w:eastAsia="en-GB"/>
              </w:rPr>
              <mc:AlternateContent>
                <mc:Choice Requires="wps">
                  <w:drawing>
                    <wp:anchor distT="0" distB="0" distL="114300" distR="114300" simplePos="0" relativeHeight="251631616" behindDoc="0" locked="0" layoutInCell="1" allowOverlap="1" wp14:anchorId="7D679DB0" wp14:editId="0B195A62">
                      <wp:simplePos x="0" y="0"/>
                      <wp:positionH relativeFrom="column">
                        <wp:posOffset>108585</wp:posOffset>
                      </wp:positionH>
                      <wp:positionV relativeFrom="paragraph">
                        <wp:posOffset>161925</wp:posOffset>
                      </wp:positionV>
                      <wp:extent cx="333375" cy="333375"/>
                      <wp:effectExtent l="76200" t="57150" r="104775" b="123825"/>
                      <wp:wrapThrough wrapText="bothSides">
                        <wp:wrapPolygon edited="0">
                          <wp:start x="-3703" y="-3703"/>
                          <wp:lineTo x="-4937" y="23451"/>
                          <wp:lineTo x="-1234" y="28389"/>
                          <wp:lineTo x="23451" y="28389"/>
                          <wp:lineTo x="27154" y="19749"/>
                          <wp:lineTo x="25920" y="-3703"/>
                          <wp:lineTo x="-3703" y="-3703"/>
                        </wp:wrapPolygon>
                      </wp:wrapThrough>
                      <wp:docPr id="1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rect">
                                <a:avLst/>
                              </a:prstGeom>
                              <a:solidFill>
                                <a:srgbClr val="008000"/>
                              </a:solidFill>
                              <a:ln w="9525">
                                <a:solidFill>
                                  <a:srgbClr val="4A7EBB"/>
                                </a:solidFill>
                                <a:miter lim="800000"/>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864A15" id="Rectangle 13" o:spid="_x0000_s1026" style="position:absolute;margin-left:8.55pt;margin-top:12.75pt;width:26.25pt;height:26.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" fillcolor="green" strokecolor="#4a7ebb">
                      <v:shadow on="t" color="black" opacity="22936f" origin=",.5" offset="0,.63889mm"/>
                      <w10:wrap type="through"/>
                    </v:rect>
                  </w:pict>
                </mc:Fallback>
              </mc:AlternateContent>
            </w:r>
          </w:p>
        </w:tc>
      </w:tr>
      <w:tr w:rsidR="007C3D5A" w:rsidRPr="002D46CD" w14:paraId="69FACF45" w14:textId="77777777" w:rsidTr="0052730B">
        <w:tc>
          <w:tcPr>
            <w:tcW w:w="1857" w:type="dxa"/>
            <w:vMerge/>
            <w:shd w:val="clear" w:color="auto" w:fill="auto"/>
          </w:tcPr>
          <w:p w14:paraId="53A9164E" w14:textId="77777777" w:rsidR="007C3D5A" w:rsidRPr="002D46CD" w:rsidRDefault="007C3D5A" w:rsidP="0059086B">
            <w:pPr>
              <w:rPr>
                <w:b/>
                <w:sz w:val="20"/>
              </w:rPr>
            </w:pPr>
          </w:p>
        </w:tc>
        <w:tc>
          <w:tcPr>
            <w:tcW w:w="2646" w:type="dxa"/>
            <w:shd w:val="clear" w:color="auto" w:fill="auto"/>
          </w:tcPr>
          <w:p w14:paraId="18C98721" w14:textId="77777777" w:rsidR="007C3D5A" w:rsidRPr="002D46CD" w:rsidRDefault="007C3D5A" w:rsidP="0059086B">
            <w:pPr>
              <w:rPr>
                <w:sz w:val="20"/>
              </w:rPr>
            </w:pPr>
            <w:r w:rsidRPr="002D46CD">
              <w:rPr>
                <w:sz w:val="20"/>
              </w:rPr>
              <w:t>Experiment 2 – Reducing handpump downtime via SMS</w:t>
            </w:r>
          </w:p>
        </w:tc>
        <w:tc>
          <w:tcPr>
            <w:tcW w:w="8646" w:type="dxa"/>
            <w:shd w:val="clear" w:color="auto" w:fill="auto"/>
          </w:tcPr>
          <w:p w14:paraId="0651B9D5" w14:textId="77777777" w:rsidR="007C3D5A" w:rsidRPr="002D46CD" w:rsidRDefault="00BD6998" w:rsidP="008A4E6B">
            <w:pPr>
              <w:pStyle w:val="ListParagraph"/>
              <w:numPr>
                <w:ilvl w:val="0"/>
                <w:numId w:val="50"/>
              </w:numPr>
              <w:rPr>
                <w:sz w:val="20"/>
              </w:rPr>
            </w:pPr>
            <w:r w:rsidRPr="002D46CD">
              <w:rPr>
                <w:sz w:val="20"/>
              </w:rPr>
              <w:t>At the time of the visit, it was too early to assess success of this experiment</w:t>
            </w:r>
          </w:p>
          <w:p w14:paraId="0852E6BE" w14:textId="474E166C" w:rsidR="00BD6998" w:rsidRPr="002D46CD" w:rsidRDefault="00BD6998" w:rsidP="008A4E6B">
            <w:pPr>
              <w:pStyle w:val="ListParagraph"/>
              <w:numPr>
                <w:ilvl w:val="0"/>
                <w:numId w:val="50"/>
              </w:numPr>
              <w:rPr>
                <w:sz w:val="20"/>
              </w:rPr>
            </w:pPr>
            <w:r w:rsidRPr="002D46CD">
              <w:rPr>
                <w:sz w:val="20"/>
              </w:rPr>
              <w:t xml:space="preserve">We identified several issues with the design of this experiment which meant that full scale-up (via </w:t>
            </w:r>
            <w:r w:rsidR="00920A4B" w:rsidRPr="002D46CD">
              <w:rPr>
                <w:sz w:val="20"/>
              </w:rPr>
              <w:t>S</w:t>
            </w:r>
            <w:r w:rsidR="00920A4B">
              <w:rPr>
                <w:sz w:val="20"/>
              </w:rPr>
              <w:t>MART</w:t>
            </w:r>
            <w:r w:rsidR="00920A4B" w:rsidRPr="002D46CD">
              <w:rPr>
                <w:sz w:val="20"/>
              </w:rPr>
              <w:t>erWASH</w:t>
            </w:r>
            <w:r w:rsidRPr="002D46CD">
              <w:rPr>
                <w:sz w:val="20"/>
              </w:rPr>
              <w:t>) appeared premature. We urged the parties to reconsider the model and test alternatives to really identify what works</w:t>
            </w:r>
          </w:p>
        </w:tc>
        <w:tc>
          <w:tcPr>
            <w:tcW w:w="993" w:type="dxa"/>
            <w:shd w:val="clear" w:color="auto" w:fill="auto"/>
          </w:tcPr>
          <w:p w14:paraId="6F6AA9A3" w14:textId="77777777" w:rsidR="007C3D5A" w:rsidRPr="002D46CD" w:rsidRDefault="00B35A6B" w:rsidP="0073790A">
            <w:pPr>
              <w:rPr>
                <w:sz w:val="20"/>
              </w:rPr>
            </w:pPr>
            <w:r>
              <w:rPr>
                <w:noProof/>
                <w:sz w:val="20"/>
                <w:lang w:eastAsia="en-GB"/>
              </w:rPr>
              <mc:AlternateContent>
                <mc:Choice Requires="wps">
                  <w:drawing>
                    <wp:anchor distT="0" distB="0" distL="114300" distR="114300" simplePos="0" relativeHeight="251636736" behindDoc="0" locked="0" layoutInCell="1" allowOverlap="1" wp14:anchorId="66AD1560" wp14:editId="1919F16C">
                      <wp:simplePos x="0" y="0"/>
                      <wp:positionH relativeFrom="column">
                        <wp:posOffset>260985</wp:posOffset>
                      </wp:positionH>
                      <wp:positionV relativeFrom="paragraph">
                        <wp:posOffset>-497205</wp:posOffset>
                      </wp:positionV>
                      <wp:extent cx="333375" cy="333375"/>
                      <wp:effectExtent l="76200" t="57150" r="104775" b="123825"/>
                      <wp:wrapThrough wrapText="bothSides">
                        <wp:wrapPolygon edited="0">
                          <wp:start x="-3703" y="-3703"/>
                          <wp:lineTo x="-4937" y="23451"/>
                          <wp:lineTo x="-1234" y="28389"/>
                          <wp:lineTo x="23451" y="28389"/>
                          <wp:lineTo x="27154" y="19749"/>
                          <wp:lineTo x="25920" y="-3703"/>
                          <wp:lineTo x="-3703" y="-3703"/>
                        </wp:wrapPolygon>
                      </wp:wrapThrough>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rect">
                                <a:avLst/>
                              </a:prstGeom>
                              <a:solidFill>
                                <a:schemeClr val="accent6">
                                  <a:lumMod val="100000"/>
                                  <a:lumOff val="0"/>
                                </a:schemeClr>
                              </a:solidFill>
                              <a:ln w="9525">
                                <a:solidFill>
                                  <a:srgbClr val="4A7EBB"/>
                                </a:solidFill>
                                <a:miter lim="800000"/>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6B64AB6" id="Rectangle 12" o:spid="_x0000_s1026" style="position:absolute;margin-left:20.55pt;margin-top:-39.15pt;width:26.25pt;height:26.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" fillcolor="#f79646 [3209]" strokecolor="#4a7ebb">
                      <v:shadow on="t" color="black" opacity="22936f" origin=",.5" offset="0,.63889mm"/>
                      <w10:wrap type="through"/>
                    </v:rect>
                  </w:pict>
                </mc:Fallback>
              </mc:AlternateContent>
            </w:r>
          </w:p>
        </w:tc>
      </w:tr>
      <w:tr w:rsidR="007C3D5A" w:rsidRPr="002D46CD" w14:paraId="7574D691" w14:textId="77777777" w:rsidTr="0052730B">
        <w:tc>
          <w:tcPr>
            <w:tcW w:w="1857" w:type="dxa"/>
            <w:vMerge/>
            <w:shd w:val="clear" w:color="auto" w:fill="auto"/>
          </w:tcPr>
          <w:p w14:paraId="55EE6A0C" w14:textId="77777777" w:rsidR="007C3D5A" w:rsidRPr="002D46CD" w:rsidRDefault="007C3D5A" w:rsidP="0059086B">
            <w:pPr>
              <w:rPr>
                <w:b/>
                <w:sz w:val="20"/>
              </w:rPr>
            </w:pPr>
          </w:p>
        </w:tc>
        <w:tc>
          <w:tcPr>
            <w:tcW w:w="2646" w:type="dxa"/>
            <w:shd w:val="clear" w:color="auto" w:fill="auto"/>
          </w:tcPr>
          <w:p w14:paraId="36674259" w14:textId="77777777" w:rsidR="007C3D5A" w:rsidRPr="002D46CD" w:rsidRDefault="007C3D5A" w:rsidP="0059086B">
            <w:pPr>
              <w:rPr>
                <w:sz w:val="20"/>
              </w:rPr>
            </w:pPr>
            <w:r w:rsidRPr="002D46CD">
              <w:rPr>
                <w:sz w:val="20"/>
              </w:rPr>
              <w:t>Experiment 3- Adopting a LCCA approach</w:t>
            </w:r>
          </w:p>
        </w:tc>
        <w:tc>
          <w:tcPr>
            <w:tcW w:w="8646" w:type="dxa"/>
            <w:shd w:val="clear" w:color="auto" w:fill="auto"/>
          </w:tcPr>
          <w:p w14:paraId="32693111" w14:textId="77777777" w:rsidR="00BD6998" w:rsidRPr="002D46CD" w:rsidRDefault="00BD6998" w:rsidP="008A4E6B">
            <w:pPr>
              <w:pStyle w:val="ListParagraph"/>
              <w:numPr>
                <w:ilvl w:val="0"/>
                <w:numId w:val="51"/>
              </w:numPr>
              <w:rPr>
                <w:sz w:val="20"/>
              </w:rPr>
            </w:pPr>
            <w:r w:rsidRPr="002D46CD">
              <w:rPr>
                <w:sz w:val="20"/>
              </w:rPr>
              <w:t>Training on LCCA has been well received and has motivated some DAs to take on the approach without Triple-S support</w:t>
            </w:r>
          </w:p>
          <w:p w14:paraId="088C1FC3" w14:textId="77777777" w:rsidR="007C3D5A" w:rsidRPr="002D46CD" w:rsidRDefault="00BD6998" w:rsidP="008A4E6B">
            <w:pPr>
              <w:pStyle w:val="ListParagraph"/>
              <w:numPr>
                <w:ilvl w:val="0"/>
                <w:numId w:val="51"/>
              </w:numPr>
              <w:rPr>
                <w:sz w:val="20"/>
              </w:rPr>
            </w:pPr>
            <w:r w:rsidRPr="002D46CD">
              <w:rPr>
                <w:sz w:val="20"/>
              </w:rPr>
              <w:t xml:space="preserve">The asset registry tool still had much scope for development at the time of the visit </w:t>
            </w:r>
          </w:p>
          <w:p w14:paraId="02AB335E" w14:textId="77777777" w:rsidR="00BD6998" w:rsidRPr="002D46CD" w:rsidRDefault="00BD6998" w:rsidP="008A4E6B">
            <w:pPr>
              <w:pStyle w:val="ListParagraph"/>
              <w:numPr>
                <w:ilvl w:val="0"/>
                <w:numId w:val="51"/>
              </w:numPr>
              <w:rPr>
                <w:sz w:val="20"/>
              </w:rPr>
            </w:pPr>
            <w:r w:rsidRPr="002D46CD">
              <w:rPr>
                <w:sz w:val="20"/>
              </w:rPr>
              <w:t>The value of a stand-alone asset</w:t>
            </w:r>
            <w:r w:rsidR="00F17F83" w:rsidRPr="002D46CD">
              <w:rPr>
                <w:sz w:val="20"/>
              </w:rPr>
              <w:t xml:space="preserve"> registry</w:t>
            </w:r>
            <w:r w:rsidRPr="002D46CD">
              <w:rPr>
                <w:sz w:val="20"/>
              </w:rPr>
              <w:t xml:space="preserve"> </w:t>
            </w:r>
            <w:r w:rsidR="00F17F83" w:rsidRPr="002D46CD">
              <w:rPr>
                <w:sz w:val="20"/>
              </w:rPr>
              <w:t>is likely to be limited. A move towards a strategic financial planning approach (including demand, revenues and costs) should be considered.</w:t>
            </w:r>
          </w:p>
        </w:tc>
        <w:tc>
          <w:tcPr>
            <w:tcW w:w="993" w:type="dxa"/>
            <w:shd w:val="clear" w:color="auto" w:fill="auto"/>
          </w:tcPr>
          <w:p w14:paraId="7CDE411C" w14:textId="77777777" w:rsidR="007C3D5A" w:rsidRPr="002D46CD" w:rsidRDefault="00B35A6B" w:rsidP="0073790A">
            <w:pPr>
              <w:rPr>
                <w:sz w:val="20"/>
              </w:rPr>
            </w:pPr>
            <w:r>
              <w:rPr>
                <w:noProof/>
                <w:sz w:val="20"/>
                <w:lang w:eastAsia="en-GB"/>
              </w:rPr>
              <mc:AlternateContent>
                <mc:Choice Requires="wps">
                  <w:drawing>
                    <wp:anchor distT="0" distB="0" distL="114300" distR="114300" simplePos="0" relativeHeight="251641856" behindDoc="0" locked="0" layoutInCell="1" allowOverlap="1" wp14:anchorId="134F8525" wp14:editId="6CB385CD">
                      <wp:simplePos x="0" y="0"/>
                      <wp:positionH relativeFrom="column">
                        <wp:posOffset>304800</wp:posOffset>
                      </wp:positionH>
                      <wp:positionV relativeFrom="paragraph">
                        <wp:posOffset>-487680</wp:posOffset>
                      </wp:positionV>
                      <wp:extent cx="333375" cy="333375"/>
                      <wp:effectExtent l="76200" t="57150" r="104775" b="123825"/>
                      <wp:wrapThrough wrapText="bothSides">
                        <wp:wrapPolygon edited="0">
                          <wp:start x="-3703" y="-3703"/>
                          <wp:lineTo x="-4937" y="23451"/>
                          <wp:lineTo x="-1234" y="28389"/>
                          <wp:lineTo x="23451" y="28389"/>
                          <wp:lineTo x="27154" y="19749"/>
                          <wp:lineTo x="25920" y="-3703"/>
                          <wp:lineTo x="-3703" y="-3703"/>
                        </wp:wrapPolygon>
                      </wp:wrapThrough>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rect">
                                <a:avLst/>
                              </a:prstGeom>
                              <a:solidFill>
                                <a:schemeClr val="accent6">
                                  <a:lumMod val="100000"/>
                                  <a:lumOff val="0"/>
                                </a:schemeClr>
                              </a:solidFill>
                              <a:ln w="9525">
                                <a:solidFill>
                                  <a:srgbClr val="4A7EBB"/>
                                </a:solidFill>
                                <a:miter lim="800000"/>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53DCEB6" id="Rectangle 11" o:spid="_x0000_s1026" style="position:absolute;margin-left:24pt;margin-top:-38.4pt;width:26.25pt;height:26.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" fillcolor="#f79646 [3209]" strokecolor="#4a7ebb">
                      <v:shadow on="t" color="black" opacity="22936f" origin=",.5" offset="0,.63889mm"/>
                      <w10:wrap type="through"/>
                    </v:rect>
                  </w:pict>
                </mc:Fallback>
              </mc:AlternateContent>
            </w:r>
          </w:p>
        </w:tc>
      </w:tr>
      <w:tr w:rsidR="007C3D5A" w:rsidRPr="002D46CD" w14:paraId="4AA46B3F" w14:textId="77777777" w:rsidTr="0052730B">
        <w:tc>
          <w:tcPr>
            <w:tcW w:w="1857" w:type="dxa"/>
            <w:vMerge/>
            <w:shd w:val="clear" w:color="auto" w:fill="auto"/>
          </w:tcPr>
          <w:p w14:paraId="1E587223" w14:textId="77777777" w:rsidR="007C3D5A" w:rsidRPr="002D46CD" w:rsidRDefault="007C3D5A" w:rsidP="0059086B">
            <w:pPr>
              <w:rPr>
                <w:b/>
                <w:sz w:val="20"/>
              </w:rPr>
            </w:pPr>
          </w:p>
        </w:tc>
        <w:tc>
          <w:tcPr>
            <w:tcW w:w="2646" w:type="dxa"/>
            <w:shd w:val="clear" w:color="auto" w:fill="auto"/>
          </w:tcPr>
          <w:p w14:paraId="421F6D20" w14:textId="74C77B74" w:rsidR="007C3D5A" w:rsidRPr="002D46CD" w:rsidRDefault="007C3D5A" w:rsidP="0059086B">
            <w:pPr>
              <w:rPr>
                <w:sz w:val="20"/>
              </w:rPr>
            </w:pPr>
            <w:r w:rsidRPr="002D46CD">
              <w:rPr>
                <w:sz w:val="20"/>
              </w:rPr>
              <w:t xml:space="preserve">Study on Learning Alliances </w:t>
            </w:r>
          </w:p>
        </w:tc>
        <w:tc>
          <w:tcPr>
            <w:tcW w:w="8646" w:type="dxa"/>
            <w:shd w:val="clear" w:color="auto" w:fill="auto"/>
          </w:tcPr>
          <w:p w14:paraId="4AAA383F" w14:textId="77777777" w:rsidR="007C3D5A" w:rsidRPr="002D46CD" w:rsidRDefault="00F17F83" w:rsidP="008A4E6B">
            <w:pPr>
              <w:pStyle w:val="ListParagraph"/>
              <w:numPr>
                <w:ilvl w:val="0"/>
                <w:numId w:val="52"/>
              </w:numPr>
              <w:rPr>
                <w:sz w:val="20"/>
              </w:rPr>
            </w:pPr>
            <w:r w:rsidRPr="002D46CD">
              <w:rPr>
                <w:sz w:val="20"/>
              </w:rPr>
              <w:t xml:space="preserve">The Study on Learning alliances was of great quality, with important insights for how learning is currently being done and should be done in the sector </w:t>
            </w:r>
          </w:p>
          <w:p w14:paraId="7F3C97A2" w14:textId="77777777" w:rsidR="00F17F83" w:rsidRPr="002D46CD" w:rsidRDefault="00F17F83" w:rsidP="008A4E6B">
            <w:pPr>
              <w:pStyle w:val="ListParagraph"/>
              <w:numPr>
                <w:ilvl w:val="0"/>
                <w:numId w:val="52"/>
              </w:numPr>
              <w:rPr>
                <w:sz w:val="20"/>
              </w:rPr>
            </w:pPr>
            <w:r w:rsidRPr="002D46CD">
              <w:rPr>
                <w:sz w:val="20"/>
              </w:rPr>
              <w:t>It is not a full-blown “experiment” but a stand-alone study, with limited potential impact</w:t>
            </w:r>
          </w:p>
        </w:tc>
        <w:tc>
          <w:tcPr>
            <w:tcW w:w="993" w:type="dxa"/>
            <w:shd w:val="clear" w:color="auto" w:fill="auto"/>
          </w:tcPr>
          <w:p w14:paraId="52921E62" w14:textId="77777777" w:rsidR="007C3D5A" w:rsidRPr="002D46CD" w:rsidRDefault="00B35A6B" w:rsidP="0073790A">
            <w:pPr>
              <w:rPr>
                <w:sz w:val="20"/>
              </w:rPr>
            </w:pPr>
            <w:r>
              <w:rPr>
                <w:noProof/>
                <w:sz w:val="20"/>
                <w:lang w:eastAsia="en-GB"/>
              </w:rPr>
              <mc:AlternateContent>
                <mc:Choice Requires="wps">
                  <w:drawing>
                    <wp:anchor distT="0" distB="0" distL="114300" distR="114300" simplePos="0" relativeHeight="251646976" behindDoc="0" locked="0" layoutInCell="1" allowOverlap="1" wp14:anchorId="3E20ED81" wp14:editId="10443439">
                      <wp:simplePos x="0" y="0"/>
                      <wp:positionH relativeFrom="column">
                        <wp:posOffset>304800</wp:posOffset>
                      </wp:positionH>
                      <wp:positionV relativeFrom="paragraph">
                        <wp:posOffset>-1154430</wp:posOffset>
                      </wp:positionV>
                      <wp:extent cx="333375" cy="333375"/>
                      <wp:effectExtent l="76200" t="57150" r="104775" b="123825"/>
                      <wp:wrapThrough wrapText="bothSides">
                        <wp:wrapPolygon edited="0">
                          <wp:start x="-3703" y="-3703"/>
                          <wp:lineTo x="-4937" y="23451"/>
                          <wp:lineTo x="-1234" y="28389"/>
                          <wp:lineTo x="23451" y="28389"/>
                          <wp:lineTo x="27154" y="19749"/>
                          <wp:lineTo x="25920" y="-3703"/>
                          <wp:lineTo x="-3703" y="-3703"/>
                        </wp:wrapPolygon>
                      </wp:wrapThrough>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rect">
                                <a:avLst/>
                              </a:prstGeom>
                              <a:solidFill>
                                <a:srgbClr val="CCFFCC"/>
                              </a:solidFill>
                              <a:ln w="9525">
                                <a:solidFill>
                                  <a:srgbClr val="4A7EBB"/>
                                </a:solidFill>
                                <a:miter lim="800000"/>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E82CE37" id="Rectangle 10" o:spid="_x0000_s1026" style="position:absolute;margin-left:24pt;margin-top:-90.9pt;width:26.25pt;height:26.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" fillcolor="#cfc" strokecolor="#4a7ebb">
                      <v:shadow on="t" color="black" opacity="22936f" origin=",.5" offset="0,.63889mm"/>
                      <w10:wrap type="through"/>
                    </v:rect>
                  </w:pict>
                </mc:Fallback>
              </mc:AlternateContent>
            </w:r>
          </w:p>
        </w:tc>
      </w:tr>
      <w:tr w:rsidR="007C3D5A" w:rsidRPr="002D46CD" w14:paraId="1598B1A2" w14:textId="77777777" w:rsidTr="0052730B">
        <w:tc>
          <w:tcPr>
            <w:tcW w:w="1857" w:type="dxa"/>
            <w:vMerge/>
            <w:shd w:val="clear" w:color="auto" w:fill="auto"/>
          </w:tcPr>
          <w:p w14:paraId="20B31AF8" w14:textId="77777777" w:rsidR="007C3D5A" w:rsidRPr="002D46CD" w:rsidRDefault="007C3D5A" w:rsidP="0059086B">
            <w:pPr>
              <w:rPr>
                <w:b/>
                <w:sz w:val="20"/>
              </w:rPr>
            </w:pPr>
          </w:p>
        </w:tc>
        <w:tc>
          <w:tcPr>
            <w:tcW w:w="2646" w:type="dxa"/>
            <w:shd w:val="clear" w:color="auto" w:fill="auto"/>
          </w:tcPr>
          <w:p w14:paraId="121E4FB9" w14:textId="23D7F7A5" w:rsidR="007C3D5A" w:rsidRPr="002D46CD" w:rsidRDefault="007C3D5A" w:rsidP="0059086B">
            <w:pPr>
              <w:rPr>
                <w:sz w:val="20"/>
              </w:rPr>
            </w:pPr>
            <w:r w:rsidRPr="002D46CD">
              <w:rPr>
                <w:sz w:val="20"/>
              </w:rPr>
              <w:t xml:space="preserve">Study on Sector Coordination and Alignment </w:t>
            </w:r>
          </w:p>
        </w:tc>
        <w:tc>
          <w:tcPr>
            <w:tcW w:w="8646" w:type="dxa"/>
            <w:shd w:val="clear" w:color="auto" w:fill="auto"/>
          </w:tcPr>
          <w:p w14:paraId="2A031100" w14:textId="0D65E8C3" w:rsidR="00866EDF" w:rsidRPr="00866EDF" w:rsidRDefault="00866EDF" w:rsidP="008A4E6B">
            <w:pPr>
              <w:pStyle w:val="ListParagraph"/>
              <w:numPr>
                <w:ilvl w:val="0"/>
                <w:numId w:val="53"/>
              </w:numPr>
              <w:rPr>
                <w:sz w:val="20"/>
              </w:rPr>
            </w:pPr>
            <w:r w:rsidRPr="00866EDF">
              <w:rPr>
                <w:sz w:val="20"/>
              </w:rPr>
              <w:t>The study is a well thought through and extremely thorough document that was pre</w:t>
            </w:r>
            <w:r w:rsidR="006B678F">
              <w:rPr>
                <w:sz w:val="20"/>
              </w:rPr>
              <w:t>pared in a consultative manner and allowed identifying areas of weakness in a very open manner</w:t>
            </w:r>
          </w:p>
          <w:p w14:paraId="38A035CD" w14:textId="77777777" w:rsidR="007C3D5A" w:rsidRDefault="00866EDF" w:rsidP="008A4E6B">
            <w:pPr>
              <w:pStyle w:val="ListParagraph"/>
              <w:numPr>
                <w:ilvl w:val="0"/>
                <w:numId w:val="53"/>
              </w:numPr>
              <w:rPr>
                <w:sz w:val="20"/>
              </w:rPr>
            </w:pPr>
            <w:r w:rsidRPr="00866EDF">
              <w:rPr>
                <w:sz w:val="20"/>
              </w:rPr>
              <w:t>The fact that the MWRWH commissioned IRC-Ghana / Triple-S to conduct the study is a testament to the fact that IRC-Ghana (largely through the Triple-S project) has been able to position itself as a fair and honest broker in the sector</w:t>
            </w:r>
          </w:p>
          <w:p w14:paraId="04DAA44B" w14:textId="575E7CD3" w:rsidR="00866EDF" w:rsidRPr="002D46CD" w:rsidRDefault="006B678F" w:rsidP="008A4E6B">
            <w:pPr>
              <w:pStyle w:val="ListParagraph"/>
              <w:numPr>
                <w:ilvl w:val="0"/>
                <w:numId w:val="53"/>
              </w:numPr>
              <w:rPr>
                <w:sz w:val="20"/>
              </w:rPr>
            </w:pPr>
            <w:r>
              <w:rPr>
                <w:sz w:val="20"/>
              </w:rPr>
              <w:t>Although corrections have already been made on the back of the study, its impact is difficult to assess in isolation from other initiatives to strengthen sector coordination</w:t>
            </w:r>
          </w:p>
        </w:tc>
        <w:tc>
          <w:tcPr>
            <w:tcW w:w="993" w:type="dxa"/>
            <w:shd w:val="clear" w:color="auto" w:fill="auto"/>
          </w:tcPr>
          <w:p w14:paraId="52DD79DB" w14:textId="3284610B" w:rsidR="007C3D5A" w:rsidRPr="002D46CD" w:rsidRDefault="006B678F" w:rsidP="0073790A">
            <w:pPr>
              <w:rPr>
                <w:sz w:val="20"/>
              </w:rPr>
            </w:pPr>
            <w:r>
              <w:rPr>
                <w:noProof/>
                <w:sz w:val="20"/>
                <w:lang w:eastAsia="en-GB"/>
              </w:rPr>
              <mc:AlternateContent>
                <mc:Choice Requires="wps">
                  <w:drawing>
                    <wp:anchor distT="0" distB="0" distL="114300" distR="114300" simplePos="0" relativeHeight="251667456" behindDoc="0" locked="0" layoutInCell="1" allowOverlap="1" wp14:anchorId="1B8BA65C" wp14:editId="5779D636">
                      <wp:simplePos x="0" y="0"/>
                      <wp:positionH relativeFrom="column">
                        <wp:posOffset>294005</wp:posOffset>
                      </wp:positionH>
                      <wp:positionV relativeFrom="paragraph">
                        <wp:posOffset>-603250</wp:posOffset>
                      </wp:positionV>
                      <wp:extent cx="333375" cy="333375"/>
                      <wp:effectExtent l="76200" t="57150" r="104775" b="123825"/>
                      <wp:wrapThrough wrapText="bothSides">
                        <wp:wrapPolygon edited="0">
                          <wp:start x="-3703" y="-3703"/>
                          <wp:lineTo x="-4937" y="23451"/>
                          <wp:lineTo x="-1234" y="28389"/>
                          <wp:lineTo x="23451" y="28389"/>
                          <wp:lineTo x="27154" y="19749"/>
                          <wp:lineTo x="25920" y="-3703"/>
                          <wp:lineTo x="-3703" y="-3703"/>
                        </wp:wrapPolygon>
                      </wp:wrapThrough>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rect">
                                <a:avLst/>
                              </a:prstGeom>
                              <a:solidFill>
                                <a:srgbClr val="CCFFCC"/>
                              </a:solidFill>
                              <a:ln w="9525">
                                <a:solidFill>
                                  <a:srgbClr val="4A7EBB"/>
                                </a:solidFill>
                                <a:miter lim="800000"/>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990E1BA" id="Rectangle 27" o:spid="_x0000_s1026" style="position:absolute;margin-left:23.15pt;margin-top:-47.5pt;width:26.25pt;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" fillcolor="#cfc" strokecolor="#4a7ebb">
                      <v:shadow on="t" color="black" opacity="22936f" origin=",.5" offset="0,.63889mm"/>
                      <w10:wrap type="through"/>
                    </v:rect>
                  </w:pict>
                </mc:Fallback>
              </mc:AlternateContent>
            </w:r>
          </w:p>
        </w:tc>
      </w:tr>
      <w:tr w:rsidR="0099054F" w:rsidRPr="002D46CD" w14:paraId="27D7A3BA" w14:textId="77777777" w:rsidTr="0052730B">
        <w:tc>
          <w:tcPr>
            <w:tcW w:w="1857" w:type="dxa"/>
            <w:vMerge w:val="restart"/>
            <w:shd w:val="clear" w:color="auto" w:fill="auto"/>
          </w:tcPr>
          <w:p w14:paraId="1DE35CFC" w14:textId="77777777" w:rsidR="0099054F" w:rsidRPr="002D46CD" w:rsidRDefault="0099054F" w:rsidP="0059086B">
            <w:pPr>
              <w:rPr>
                <w:b/>
                <w:sz w:val="20"/>
              </w:rPr>
            </w:pPr>
          </w:p>
          <w:p w14:paraId="3672EDD0" w14:textId="77777777" w:rsidR="0099054F" w:rsidRPr="002D46CD" w:rsidRDefault="0099054F" w:rsidP="0059086B">
            <w:pPr>
              <w:rPr>
                <w:b/>
                <w:sz w:val="20"/>
              </w:rPr>
            </w:pPr>
          </w:p>
          <w:p w14:paraId="721A1C3A" w14:textId="77777777" w:rsidR="0099054F" w:rsidRPr="002D46CD" w:rsidRDefault="0099054F" w:rsidP="0059086B">
            <w:pPr>
              <w:rPr>
                <w:b/>
                <w:sz w:val="20"/>
              </w:rPr>
            </w:pPr>
          </w:p>
          <w:p w14:paraId="6EB9CAD6" w14:textId="77777777" w:rsidR="0099054F" w:rsidRPr="002D46CD" w:rsidRDefault="0099054F" w:rsidP="0059086B">
            <w:pPr>
              <w:rPr>
                <w:b/>
                <w:sz w:val="20"/>
              </w:rPr>
            </w:pPr>
            <w:r w:rsidRPr="002D46CD">
              <w:rPr>
                <w:b/>
                <w:sz w:val="20"/>
              </w:rPr>
              <w:t xml:space="preserve">Outcomes: </w:t>
            </w:r>
          </w:p>
          <w:p w14:paraId="68A777FD" w14:textId="77777777" w:rsidR="0099054F" w:rsidRPr="002D46CD" w:rsidRDefault="0099054F" w:rsidP="0059086B">
            <w:pPr>
              <w:rPr>
                <w:b/>
                <w:sz w:val="20"/>
              </w:rPr>
            </w:pPr>
          </w:p>
          <w:p w14:paraId="7BB315AD" w14:textId="77777777" w:rsidR="0099054F" w:rsidRPr="002D46CD" w:rsidRDefault="0099054F" w:rsidP="0059086B">
            <w:pPr>
              <w:rPr>
                <w:b/>
                <w:sz w:val="20"/>
              </w:rPr>
            </w:pPr>
            <w:r w:rsidRPr="002D46CD">
              <w:rPr>
                <w:i/>
                <w:sz w:val="20"/>
              </w:rPr>
              <w:t>How do project outcomes measure against expected achievements (post-MTA)? Are there unexpected outcomes?</w:t>
            </w:r>
          </w:p>
        </w:tc>
        <w:tc>
          <w:tcPr>
            <w:tcW w:w="2646" w:type="dxa"/>
            <w:shd w:val="clear" w:color="auto" w:fill="auto"/>
          </w:tcPr>
          <w:p w14:paraId="205375DA" w14:textId="77777777" w:rsidR="0099054F" w:rsidRPr="002D46CD" w:rsidRDefault="0099054F" w:rsidP="0059086B">
            <w:pPr>
              <w:rPr>
                <w:sz w:val="20"/>
              </w:rPr>
            </w:pPr>
            <w:r w:rsidRPr="002D46CD">
              <w:rPr>
                <w:sz w:val="20"/>
              </w:rPr>
              <w:t xml:space="preserve">Outcome 1 – Service delivery approach </w:t>
            </w:r>
          </w:p>
        </w:tc>
        <w:tc>
          <w:tcPr>
            <w:tcW w:w="8646" w:type="dxa"/>
            <w:shd w:val="clear" w:color="auto" w:fill="auto"/>
          </w:tcPr>
          <w:p w14:paraId="3CDCE42B" w14:textId="77777777" w:rsidR="0099054F" w:rsidRPr="002D46CD" w:rsidRDefault="00E90D61" w:rsidP="008A4E6B">
            <w:pPr>
              <w:pStyle w:val="ListParagraph"/>
              <w:numPr>
                <w:ilvl w:val="0"/>
                <w:numId w:val="54"/>
              </w:numPr>
              <w:rPr>
                <w:sz w:val="20"/>
              </w:rPr>
            </w:pPr>
            <w:r w:rsidRPr="002D46CD">
              <w:rPr>
                <w:sz w:val="20"/>
              </w:rPr>
              <w:t xml:space="preserve">Outcome 1 was largely achieved for water sector monitoring:  the monitoring framework and tools developed with Triple-S support are now widely adopted by the sector </w:t>
            </w:r>
          </w:p>
          <w:p w14:paraId="012A1367" w14:textId="77777777" w:rsidR="009B60C1" w:rsidRPr="002D46CD" w:rsidRDefault="009B60C1" w:rsidP="008A4E6B">
            <w:pPr>
              <w:pStyle w:val="ListParagraph"/>
              <w:numPr>
                <w:ilvl w:val="0"/>
                <w:numId w:val="54"/>
              </w:numPr>
              <w:rPr>
                <w:sz w:val="20"/>
              </w:rPr>
            </w:pPr>
            <w:r w:rsidRPr="002D46CD">
              <w:rPr>
                <w:sz w:val="20"/>
              </w:rPr>
              <w:t>The sector has broadly adopted the Service Delivery Approach terminology</w:t>
            </w:r>
          </w:p>
          <w:p w14:paraId="4636F85C" w14:textId="77777777" w:rsidR="00E90D61" w:rsidRPr="002D46CD" w:rsidRDefault="00E90D61" w:rsidP="008A4E6B">
            <w:pPr>
              <w:pStyle w:val="ListParagraph"/>
              <w:numPr>
                <w:ilvl w:val="0"/>
                <w:numId w:val="54"/>
              </w:numPr>
              <w:rPr>
                <w:sz w:val="20"/>
              </w:rPr>
            </w:pPr>
            <w:r w:rsidRPr="002D46CD">
              <w:rPr>
                <w:sz w:val="20"/>
              </w:rPr>
              <w:t xml:space="preserve">Financing is still not guided by clearly defined indicators, models, </w:t>
            </w:r>
            <w:r w:rsidR="009B60C1" w:rsidRPr="002D46CD">
              <w:rPr>
                <w:sz w:val="20"/>
              </w:rPr>
              <w:t>guidelines and frameworks for service delivery, either at the DA or national levels</w:t>
            </w:r>
          </w:p>
        </w:tc>
        <w:tc>
          <w:tcPr>
            <w:tcW w:w="993" w:type="dxa"/>
            <w:shd w:val="clear" w:color="auto" w:fill="auto"/>
          </w:tcPr>
          <w:p w14:paraId="45E2C620" w14:textId="77777777" w:rsidR="0099054F" w:rsidRPr="002D46CD" w:rsidRDefault="00B35A6B" w:rsidP="0073790A">
            <w:pPr>
              <w:rPr>
                <w:sz w:val="20"/>
              </w:rPr>
            </w:pPr>
            <w:r>
              <w:rPr>
                <w:noProof/>
                <w:sz w:val="20"/>
                <w:lang w:eastAsia="en-GB"/>
              </w:rPr>
              <mc:AlternateContent>
                <mc:Choice Requires="wps">
                  <w:drawing>
                    <wp:anchor distT="0" distB="0" distL="114300" distR="114300" simplePos="0" relativeHeight="251652096" behindDoc="0" locked="0" layoutInCell="1" allowOverlap="1" wp14:anchorId="2F61CD66" wp14:editId="561188B6">
                      <wp:simplePos x="0" y="0"/>
                      <wp:positionH relativeFrom="column">
                        <wp:posOffset>108585</wp:posOffset>
                      </wp:positionH>
                      <wp:positionV relativeFrom="paragraph">
                        <wp:posOffset>107950</wp:posOffset>
                      </wp:positionV>
                      <wp:extent cx="333375" cy="333375"/>
                      <wp:effectExtent l="76200" t="57150" r="104775" b="123825"/>
                      <wp:wrapThrough wrapText="bothSides">
                        <wp:wrapPolygon edited="0">
                          <wp:start x="-3703" y="-3703"/>
                          <wp:lineTo x="-4937" y="23451"/>
                          <wp:lineTo x="-1234" y="28389"/>
                          <wp:lineTo x="23451" y="28389"/>
                          <wp:lineTo x="27154" y="19749"/>
                          <wp:lineTo x="25920" y="-3703"/>
                          <wp:lineTo x="-3703" y="-3703"/>
                        </wp:wrapPolygon>
                      </wp:wrapThrough>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rect">
                                <a:avLst/>
                              </a:prstGeom>
                              <a:solidFill>
                                <a:srgbClr val="008000"/>
                              </a:solidFill>
                              <a:ln w="9525">
                                <a:solidFill>
                                  <a:srgbClr val="4A7EBB"/>
                                </a:solidFill>
                                <a:miter lim="800000"/>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27DEC6D" id="Rectangle 8" o:spid="_x0000_s1026" style="position:absolute;margin-left:8.55pt;margin-top:8.5pt;width:26.25pt;height:26.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" fillcolor="green" strokecolor="#4a7ebb">
                      <v:shadow on="t" color="black" opacity="22936f" origin=",.5" offset="0,.63889mm"/>
                      <w10:wrap type="through"/>
                    </v:rect>
                  </w:pict>
                </mc:Fallback>
              </mc:AlternateContent>
            </w:r>
          </w:p>
        </w:tc>
      </w:tr>
      <w:tr w:rsidR="0099054F" w:rsidRPr="002D46CD" w14:paraId="0FEA937C" w14:textId="77777777" w:rsidTr="0052730B">
        <w:tc>
          <w:tcPr>
            <w:tcW w:w="1857" w:type="dxa"/>
            <w:vMerge/>
            <w:shd w:val="clear" w:color="auto" w:fill="auto"/>
          </w:tcPr>
          <w:p w14:paraId="16B0D1D7" w14:textId="77777777" w:rsidR="0099054F" w:rsidRPr="002D46CD" w:rsidRDefault="0099054F" w:rsidP="001D5346">
            <w:pPr>
              <w:rPr>
                <w:b/>
                <w:sz w:val="20"/>
              </w:rPr>
            </w:pPr>
          </w:p>
        </w:tc>
        <w:tc>
          <w:tcPr>
            <w:tcW w:w="2646" w:type="dxa"/>
            <w:shd w:val="clear" w:color="auto" w:fill="auto"/>
          </w:tcPr>
          <w:p w14:paraId="186EF296" w14:textId="77777777" w:rsidR="0099054F" w:rsidRPr="002D46CD" w:rsidRDefault="0099054F" w:rsidP="0059309D">
            <w:pPr>
              <w:rPr>
                <w:sz w:val="20"/>
              </w:rPr>
            </w:pPr>
            <w:r w:rsidRPr="002D46CD">
              <w:rPr>
                <w:sz w:val="20"/>
              </w:rPr>
              <w:t>Outcome 2 – Learning and adaptive management</w:t>
            </w:r>
          </w:p>
        </w:tc>
        <w:tc>
          <w:tcPr>
            <w:tcW w:w="8646" w:type="dxa"/>
            <w:shd w:val="clear" w:color="auto" w:fill="auto"/>
          </w:tcPr>
          <w:p w14:paraId="735D10EC" w14:textId="77777777" w:rsidR="0099054F" w:rsidRPr="002D46CD" w:rsidRDefault="009B60C1" w:rsidP="001D31E2">
            <w:pPr>
              <w:numPr>
                <w:ilvl w:val="0"/>
                <w:numId w:val="27"/>
              </w:numPr>
              <w:spacing w:after="0"/>
              <w:ind w:left="357" w:hanging="357"/>
              <w:rPr>
                <w:sz w:val="20"/>
              </w:rPr>
            </w:pPr>
            <w:r w:rsidRPr="002D46CD">
              <w:rPr>
                <w:sz w:val="20"/>
              </w:rPr>
              <w:t xml:space="preserve">The setting up of learning alliance platforms at national, regional and district levels responded to a clear need and was much appreciated by sector actors </w:t>
            </w:r>
          </w:p>
          <w:p w14:paraId="545F22EC" w14:textId="77777777" w:rsidR="001D31E2" w:rsidRPr="002D46CD" w:rsidRDefault="009B60C1" w:rsidP="001D31E2">
            <w:pPr>
              <w:numPr>
                <w:ilvl w:val="0"/>
                <w:numId w:val="27"/>
              </w:numPr>
              <w:spacing w:after="0"/>
              <w:ind w:left="357" w:hanging="357"/>
              <w:rPr>
                <w:sz w:val="20"/>
              </w:rPr>
            </w:pPr>
            <w:r w:rsidRPr="002D46CD">
              <w:rPr>
                <w:sz w:val="20"/>
              </w:rPr>
              <w:t>The likely sustainability of these learning platforms varies substantially from one region to another</w:t>
            </w:r>
            <w:r w:rsidR="001D31E2" w:rsidRPr="002D46CD">
              <w:rPr>
                <w:sz w:val="20"/>
              </w:rPr>
              <w:t xml:space="preserve"> and alleged funding constraints are getting in the way </w:t>
            </w:r>
          </w:p>
          <w:p w14:paraId="60CB94DE" w14:textId="77777777" w:rsidR="009B60C1" w:rsidRPr="002D46CD" w:rsidRDefault="001D31E2" w:rsidP="001D31E2">
            <w:pPr>
              <w:numPr>
                <w:ilvl w:val="0"/>
                <w:numId w:val="27"/>
              </w:numPr>
              <w:spacing w:after="0"/>
              <w:ind w:left="357" w:hanging="357"/>
              <w:rPr>
                <w:sz w:val="20"/>
              </w:rPr>
            </w:pPr>
            <w:r w:rsidRPr="002D46CD">
              <w:rPr>
                <w:sz w:val="20"/>
              </w:rPr>
              <w:t xml:space="preserve">A structured learning framework for the rural water sector is still lacking </w:t>
            </w:r>
          </w:p>
        </w:tc>
        <w:tc>
          <w:tcPr>
            <w:tcW w:w="993" w:type="dxa"/>
            <w:shd w:val="clear" w:color="auto" w:fill="auto"/>
          </w:tcPr>
          <w:p w14:paraId="7D1B0061" w14:textId="77777777" w:rsidR="0099054F" w:rsidRPr="00E56246" w:rsidRDefault="00B35A6B" w:rsidP="0073790A">
            <w:pPr>
              <w:rPr>
                <w:noProof/>
                <w:sz w:val="20"/>
                <w:lang w:eastAsia="en-US"/>
              </w:rPr>
            </w:pPr>
            <w:r>
              <w:rPr>
                <w:noProof/>
                <w:sz w:val="20"/>
                <w:lang w:eastAsia="en-GB"/>
              </w:rPr>
              <mc:AlternateContent>
                <mc:Choice Requires="wps">
                  <w:drawing>
                    <wp:anchor distT="0" distB="0" distL="114300" distR="114300" simplePos="0" relativeHeight="251657216" behindDoc="0" locked="0" layoutInCell="1" allowOverlap="1" wp14:anchorId="79B692F8" wp14:editId="6C3120AA">
                      <wp:simplePos x="0" y="0"/>
                      <wp:positionH relativeFrom="column">
                        <wp:posOffset>304800</wp:posOffset>
                      </wp:positionH>
                      <wp:positionV relativeFrom="paragraph">
                        <wp:posOffset>-338455</wp:posOffset>
                      </wp:positionV>
                      <wp:extent cx="333375" cy="333375"/>
                      <wp:effectExtent l="76200" t="57150" r="104775" b="123825"/>
                      <wp:wrapThrough wrapText="bothSides">
                        <wp:wrapPolygon edited="0">
                          <wp:start x="-3703" y="-3703"/>
                          <wp:lineTo x="-4937" y="23451"/>
                          <wp:lineTo x="-1234" y="28389"/>
                          <wp:lineTo x="23451" y="28389"/>
                          <wp:lineTo x="27154" y="19749"/>
                          <wp:lineTo x="25920" y="-3703"/>
                          <wp:lineTo x="-3703" y="-3703"/>
                        </wp:wrapPolygon>
                      </wp:wrapThrough>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rect">
                                <a:avLst/>
                              </a:prstGeom>
                              <a:solidFill>
                                <a:srgbClr val="CCFFCC"/>
                              </a:solidFill>
                              <a:ln w="9525">
                                <a:solidFill>
                                  <a:srgbClr val="4A7EBB"/>
                                </a:solidFill>
                                <a:miter lim="800000"/>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5CEE820" id="Rectangle 7" o:spid="_x0000_s1026" style="position:absolute;margin-left:24pt;margin-top:-26.65pt;width:26.25pt;height:2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" fillcolor="#cfc" strokecolor="#4a7ebb">
                      <v:shadow on="t" color="black" opacity="22936f" origin=",.5" offset="0,.63889mm"/>
                      <w10:wrap type="through"/>
                    </v:rect>
                  </w:pict>
                </mc:Fallback>
              </mc:AlternateContent>
            </w:r>
          </w:p>
        </w:tc>
      </w:tr>
      <w:tr w:rsidR="0099054F" w:rsidRPr="002D46CD" w14:paraId="60A485EC" w14:textId="77777777" w:rsidTr="0052730B">
        <w:tc>
          <w:tcPr>
            <w:tcW w:w="1857" w:type="dxa"/>
            <w:vMerge/>
            <w:shd w:val="clear" w:color="auto" w:fill="auto"/>
          </w:tcPr>
          <w:p w14:paraId="3528B478" w14:textId="77777777" w:rsidR="0099054F" w:rsidRPr="002D46CD" w:rsidRDefault="0099054F" w:rsidP="001D5346">
            <w:pPr>
              <w:rPr>
                <w:b/>
                <w:sz w:val="20"/>
              </w:rPr>
            </w:pPr>
          </w:p>
        </w:tc>
        <w:tc>
          <w:tcPr>
            <w:tcW w:w="2646" w:type="dxa"/>
            <w:shd w:val="clear" w:color="auto" w:fill="auto"/>
          </w:tcPr>
          <w:p w14:paraId="75A030D0" w14:textId="77777777" w:rsidR="0099054F" w:rsidRPr="002D46CD" w:rsidRDefault="0099054F" w:rsidP="0059309D">
            <w:pPr>
              <w:rPr>
                <w:sz w:val="20"/>
              </w:rPr>
            </w:pPr>
            <w:r w:rsidRPr="002D46CD">
              <w:rPr>
                <w:sz w:val="20"/>
              </w:rPr>
              <w:t xml:space="preserve">Outcome 3 – Sector coordination and alignment </w:t>
            </w:r>
          </w:p>
        </w:tc>
        <w:tc>
          <w:tcPr>
            <w:tcW w:w="8646" w:type="dxa"/>
            <w:shd w:val="clear" w:color="auto" w:fill="auto"/>
          </w:tcPr>
          <w:p w14:paraId="1D7D97DF" w14:textId="77777777" w:rsidR="0099054F" w:rsidRPr="002D46CD" w:rsidRDefault="001D31E2" w:rsidP="001D31E2">
            <w:pPr>
              <w:numPr>
                <w:ilvl w:val="0"/>
                <w:numId w:val="27"/>
              </w:numPr>
              <w:spacing w:after="0"/>
              <w:rPr>
                <w:sz w:val="20"/>
              </w:rPr>
            </w:pPr>
            <w:r w:rsidRPr="002D46CD">
              <w:rPr>
                <w:sz w:val="20"/>
              </w:rPr>
              <w:t>Triple-S made a substantial contribution to the definition and adoption of nationally agreed sector operational documents and guidelines, particularly for monitoring</w:t>
            </w:r>
          </w:p>
          <w:p w14:paraId="763806AC" w14:textId="77777777" w:rsidR="00442222" w:rsidRPr="002D46CD" w:rsidRDefault="00442222" w:rsidP="00442222">
            <w:pPr>
              <w:numPr>
                <w:ilvl w:val="0"/>
                <w:numId w:val="27"/>
              </w:numPr>
              <w:spacing w:after="0"/>
              <w:rPr>
                <w:sz w:val="20"/>
              </w:rPr>
            </w:pPr>
            <w:r w:rsidRPr="002D46CD">
              <w:rPr>
                <w:sz w:val="20"/>
              </w:rPr>
              <w:t xml:space="preserve">Contribution to the definition of a viable sector strategy and to the sector SWAp was more limited, partly because these aspects were beyond what Triple-S could really influence </w:t>
            </w:r>
          </w:p>
        </w:tc>
        <w:tc>
          <w:tcPr>
            <w:tcW w:w="993" w:type="dxa"/>
            <w:shd w:val="clear" w:color="auto" w:fill="auto"/>
          </w:tcPr>
          <w:p w14:paraId="5E64EB52" w14:textId="77777777" w:rsidR="0099054F" w:rsidRPr="00E56246" w:rsidRDefault="00B35A6B" w:rsidP="0073790A">
            <w:pPr>
              <w:rPr>
                <w:noProof/>
                <w:sz w:val="20"/>
                <w:lang w:eastAsia="en-US"/>
              </w:rPr>
            </w:pPr>
            <w:r>
              <w:rPr>
                <w:noProof/>
                <w:sz w:val="20"/>
                <w:lang w:eastAsia="en-GB"/>
              </w:rPr>
              <mc:AlternateContent>
                <mc:Choice Requires="wps">
                  <w:drawing>
                    <wp:anchor distT="0" distB="0" distL="114300" distR="114300" simplePos="0" relativeHeight="251662336" behindDoc="0" locked="0" layoutInCell="1" allowOverlap="1" wp14:anchorId="33BEFB3E" wp14:editId="40B93923">
                      <wp:simplePos x="0" y="0"/>
                      <wp:positionH relativeFrom="column">
                        <wp:posOffset>304800</wp:posOffset>
                      </wp:positionH>
                      <wp:positionV relativeFrom="paragraph">
                        <wp:posOffset>-1005205</wp:posOffset>
                      </wp:positionV>
                      <wp:extent cx="333375" cy="333375"/>
                      <wp:effectExtent l="76200" t="57150" r="104775" b="123825"/>
                      <wp:wrapThrough wrapText="bothSides">
                        <wp:wrapPolygon edited="0">
                          <wp:start x="-3703" y="-3703"/>
                          <wp:lineTo x="-4937" y="23451"/>
                          <wp:lineTo x="-1234" y="28389"/>
                          <wp:lineTo x="23451" y="28389"/>
                          <wp:lineTo x="27154" y="19749"/>
                          <wp:lineTo x="25920" y="-3703"/>
                          <wp:lineTo x="-3703" y="-3703"/>
                        </wp:wrapPolygon>
                      </wp:wrapThrough>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rect">
                                <a:avLst/>
                              </a:prstGeom>
                              <a:solidFill>
                                <a:srgbClr val="CCFFCC"/>
                              </a:solidFill>
                              <a:ln w="9525">
                                <a:solidFill>
                                  <a:srgbClr val="4A7EBB"/>
                                </a:solidFill>
                                <a:miter lim="800000"/>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9F4AAE" id="Rectangle 6" o:spid="_x0000_s1026" style="position:absolute;margin-left:24pt;margin-top:-79.15pt;width:26.25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" fillcolor="#cfc" strokecolor="#4a7ebb">
                      <v:shadow on="t" color="black" opacity="22936f" origin=",.5" offset="0,.63889mm"/>
                      <w10:wrap type="through"/>
                    </v:rect>
                  </w:pict>
                </mc:Fallback>
              </mc:AlternateContent>
            </w:r>
          </w:p>
        </w:tc>
      </w:tr>
      <w:tr w:rsidR="001D5346" w:rsidRPr="002D46CD" w14:paraId="2473DA36" w14:textId="77777777" w:rsidTr="0052730B">
        <w:tc>
          <w:tcPr>
            <w:tcW w:w="1857" w:type="dxa"/>
            <w:vMerge w:val="restart"/>
            <w:shd w:val="clear" w:color="auto" w:fill="auto"/>
          </w:tcPr>
          <w:p w14:paraId="22B2A679" w14:textId="77777777" w:rsidR="009B60C1" w:rsidRPr="002D46CD" w:rsidRDefault="009B60C1" w:rsidP="001D5346">
            <w:pPr>
              <w:rPr>
                <w:sz w:val="20"/>
              </w:rPr>
            </w:pPr>
          </w:p>
          <w:p w14:paraId="3AA92D79" w14:textId="77777777" w:rsidR="009B60C1" w:rsidRPr="002D46CD" w:rsidRDefault="009B60C1" w:rsidP="001D5346">
            <w:pPr>
              <w:rPr>
                <w:b/>
                <w:sz w:val="20"/>
              </w:rPr>
            </w:pPr>
            <w:r w:rsidRPr="002D46CD">
              <w:rPr>
                <w:b/>
                <w:sz w:val="20"/>
              </w:rPr>
              <w:t>I</w:t>
            </w:r>
            <w:r w:rsidR="001D5346" w:rsidRPr="002D46CD">
              <w:rPr>
                <w:b/>
                <w:sz w:val="20"/>
              </w:rPr>
              <w:t xml:space="preserve">mpacts: </w:t>
            </w:r>
          </w:p>
          <w:p w14:paraId="074259AC" w14:textId="77777777" w:rsidR="009B60C1" w:rsidRPr="002D46CD" w:rsidRDefault="009B60C1" w:rsidP="001D5346">
            <w:pPr>
              <w:rPr>
                <w:b/>
                <w:sz w:val="20"/>
              </w:rPr>
            </w:pPr>
          </w:p>
          <w:p w14:paraId="1776BF61" w14:textId="77777777" w:rsidR="001D5346" w:rsidRPr="002D46CD" w:rsidRDefault="001D5346" w:rsidP="001D5346">
            <w:pPr>
              <w:rPr>
                <w:b/>
                <w:sz w:val="20"/>
              </w:rPr>
            </w:pPr>
            <w:r w:rsidRPr="002D46CD">
              <w:rPr>
                <w:i/>
                <w:sz w:val="20"/>
              </w:rPr>
              <w:lastRenderedPageBreak/>
              <w:t>Is there clear evidence that the agreed impact targets in Ghana have been achieved?</w:t>
            </w:r>
          </w:p>
        </w:tc>
        <w:tc>
          <w:tcPr>
            <w:tcW w:w="2646" w:type="dxa"/>
            <w:shd w:val="clear" w:color="auto" w:fill="auto"/>
          </w:tcPr>
          <w:p w14:paraId="41989FF0" w14:textId="77777777" w:rsidR="001D5346" w:rsidRPr="002D46CD" w:rsidRDefault="001D5346" w:rsidP="0059309D">
            <w:pPr>
              <w:rPr>
                <w:sz w:val="20"/>
              </w:rPr>
            </w:pPr>
            <w:r w:rsidRPr="002D46CD">
              <w:rPr>
                <w:sz w:val="20"/>
              </w:rPr>
              <w:lastRenderedPageBreak/>
              <w:t xml:space="preserve">Impact at district level on functionality, access to basic services and user satisfaction? </w:t>
            </w:r>
          </w:p>
        </w:tc>
        <w:tc>
          <w:tcPr>
            <w:tcW w:w="8646" w:type="dxa"/>
            <w:shd w:val="clear" w:color="auto" w:fill="auto"/>
          </w:tcPr>
          <w:p w14:paraId="173CA0C4" w14:textId="77777777" w:rsidR="009B60C1" w:rsidRPr="002D46CD" w:rsidRDefault="001D5346" w:rsidP="001D31E2">
            <w:pPr>
              <w:numPr>
                <w:ilvl w:val="0"/>
                <w:numId w:val="27"/>
              </w:numPr>
              <w:spacing w:after="0"/>
              <w:rPr>
                <w:sz w:val="20"/>
              </w:rPr>
            </w:pPr>
            <w:r w:rsidRPr="002D46CD">
              <w:rPr>
                <w:sz w:val="20"/>
              </w:rPr>
              <w:t>Service levels have not</w:t>
            </w:r>
            <w:r w:rsidR="007C3D5A" w:rsidRPr="002D46CD">
              <w:rPr>
                <w:sz w:val="20"/>
              </w:rPr>
              <w:t xml:space="preserve"> markedly</w:t>
            </w:r>
            <w:r w:rsidRPr="002D46CD">
              <w:rPr>
                <w:sz w:val="20"/>
              </w:rPr>
              <w:t xml:space="preserve"> improved and </w:t>
            </w:r>
            <w:r w:rsidR="007C3D5A" w:rsidRPr="002D46CD">
              <w:rPr>
                <w:sz w:val="20"/>
              </w:rPr>
              <w:t xml:space="preserve">in some cases </w:t>
            </w:r>
            <w:r w:rsidRPr="002D46CD">
              <w:rPr>
                <w:sz w:val="20"/>
              </w:rPr>
              <w:t xml:space="preserve">have deteriorated. </w:t>
            </w:r>
          </w:p>
          <w:p w14:paraId="0BF04C3C" w14:textId="77777777" w:rsidR="001D5346" w:rsidRPr="002D46CD" w:rsidRDefault="007C3D5A" w:rsidP="001D31E2">
            <w:pPr>
              <w:numPr>
                <w:ilvl w:val="0"/>
                <w:numId w:val="27"/>
              </w:numPr>
              <w:spacing w:after="0"/>
              <w:rPr>
                <w:sz w:val="20"/>
              </w:rPr>
            </w:pPr>
            <w:r w:rsidRPr="002D46CD">
              <w:rPr>
                <w:sz w:val="20"/>
              </w:rPr>
              <w:t xml:space="preserve">Several potential reasons have been identified, including the lack of sufficient time to measure impact but also more fundamentally, questioning the Theory of Change for the project and the ability for a project of this type to deliver the expected impacts </w:t>
            </w:r>
          </w:p>
        </w:tc>
        <w:tc>
          <w:tcPr>
            <w:tcW w:w="993" w:type="dxa"/>
            <w:shd w:val="clear" w:color="auto" w:fill="auto"/>
          </w:tcPr>
          <w:p w14:paraId="1CA942C9" w14:textId="77777777" w:rsidR="001D5346" w:rsidRPr="002D46CD" w:rsidRDefault="00B35A6B" w:rsidP="0073790A">
            <w:pPr>
              <w:rPr>
                <w:sz w:val="20"/>
              </w:rPr>
            </w:pPr>
            <w:r>
              <w:rPr>
                <w:noProof/>
                <w:sz w:val="20"/>
                <w:lang w:eastAsia="en-GB"/>
              </w:rPr>
              <mc:AlternateContent>
                <mc:Choice Requires="wps">
                  <w:drawing>
                    <wp:anchor distT="0" distB="0" distL="114300" distR="114300" simplePos="0" relativeHeight="251606016" behindDoc="0" locked="0" layoutInCell="1" allowOverlap="1" wp14:anchorId="1CD1D5B9" wp14:editId="3900E429">
                      <wp:simplePos x="0" y="0"/>
                      <wp:positionH relativeFrom="column">
                        <wp:posOffset>108585</wp:posOffset>
                      </wp:positionH>
                      <wp:positionV relativeFrom="paragraph">
                        <wp:posOffset>144145</wp:posOffset>
                      </wp:positionV>
                      <wp:extent cx="333375" cy="333375"/>
                      <wp:effectExtent l="76200" t="57150" r="104775" b="123825"/>
                      <wp:wrapThrough wrapText="bothSides">
                        <wp:wrapPolygon edited="0">
                          <wp:start x="-3703" y="-3703"/>
                          <wp:lineTo x="-4937" y="23451"/>
                          <wp:lineTo x="-1234" y="28389"/>
                          <wp:lineTo x="23451" y="28389"/>
                          <wp:lineTo x="27154" y="19749"/>
                          <wp:lineTo x="25920" y="-3703"/>
                          <wp:lineTo x="-3703" y="-3703"/>
                        </wp:wrapPolygon>
                      </wp:wrapThrough>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rect">
                                <a:avLst/>
                              </a:prstGeom>
                              <a:solidFill>
                                <a:srgbClr val="FF0000"/>
                              </a:solidFill>
                              <a:ln w="9525">
                                <a:solidFill>
                                  <a:srgbClr val="4A7EBB"/>
                                </a:solidFill>
                                <a:miter lim="800000"/>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DA74EA" id="Rectangle 5" o:spid="_x0000_s1026" style="position:absolute;margin-left:8.55pt;margin-top:11.35pt;width:26.25pt;height:26.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" fillcolor="red" strokecolor="#4a7ebb">
                      <v:shadow on="t" color="black" opacity="22936f" origin=",.5" offset="0,.63889mm"/>
                      <w10:wrap type="through"/>
                    </v:rect>
                  </w:pict>
                </mc:Fallback>
              </mc:AlternateContent>
            </w:r>
          </w:p>
        </w:tc>
      </w:tr>
      <w:tr w:rsidR="001D5346" w:rsidRPr="002D46CD" w14:paraId="5242A19F" w14:textId="77777777" w:rsidTr="009B60C1">
        <w:trPr>
          <w:trHeight w:val="867"/>
        </w:trPr>
        <w:tc>
          <w:tcPr>
            <w:tcW w:w="1857" w:type="dxa"/>
            <w:vMerge/>
            <w:shd w:val="clear" w:color="auto" w:fill="auto"/>
          </w:tcPr>
          <w:p w14:paraId="0B86FE25" w14:textId="77777777" w:rsidR="001D5346" w:rsidRPr="002D46CD" w:rsidRDefault="001D5346" w:rsidP="0059086B">
            <w:pPr>
              <w:rPr>
                <w:sz w:val="20"/>
              </w:rPr>
            </w:pPr>
          </w:p>
        </w:tc>
        <w:tc>
          <w:tcPr>
            <w:tcW w:w="2646" w:type="dxa"/>
            <w:shd w:val="clear" w:color="auto" w:fill="auto"/>
          </w:tcPr>
          <w:p w14:paraId="54D09194" w14:textId="77777777" w:rsidR="001D5346" w:rsidRPr="002D46CD" w:rsidRDefault="001D5346" w:rsidP="0059086B">
            <w:pPr>
              <w:rPr>
                <w:sz w:val="20"/>
              </w:rPr>
            </w:pPr>
            <w:r w:rsidRPr="002D46CD">
              <w:rPr>
                <w:sz w:val="20"/>
              </w:rPr>
              <w:t xml:space="preserve">Impact at district level on other governance aspects </w:t>
            </w:r>
          </w:p>
        </w:tc>
        <w:tc>
          <w:tcPr>
            <w:tcW w:w="8646" w:type="dxa"/>
            <w:shd w:val="clear" w:color="auto" w:fill="auto"/>
          </w:tcPr>
          <w:p w14:paraId="606DC72F" w14:textId="77777777" w:rsidR="00442222" w:rsidRPr="002D46CD" w:rsidRDefault="00442222" w:rsidP="001D31E2">
            <w:pPr>
              <w:numPr>
                <w:ilvl w:val="0"/>
                <w:numId w:val="26"/>
              </w:numPr>
              <w:spacing w:after="0"/>
              <w:rPr>
                <w:sz w:val="20"/>
              </w:rPr>
            </w:pPr>
            <w:r w:rsidRPr="002D46CD">
              <w:rPr>
                <w:sz w:val="20"/>
              </w:rPr>
              <w:t xml:space="preserve">Awareness of WASH-related issues has clearly increased at DA level </w:t>
            </w:r>
          </w:p>
          <w:p w14:paraId="6E7F4FE8" w14:textId="77777777" w:rsidR="001D5346" w:rsidRPr="002D46CD" w:rsidRDefault="009B60C1" w:rsidP="001D31E2">
            <w:pPr>
              <w:numPr>
                <w:ilvl w:val="0"/>
                <w:numId w:val="26"/>
              </w:numPr>
              <w:spacing w:after="0"/>
              <w:rPr>
                <w:sz w:val="20"/>
              </w:rPr>
            </w:pPr>
            <w:r w:rsidRPr="002D46CD">
              <w:rPr>
                <w:sz w:val="20"/>
              </w:rPr>
              <w:t xml:space="preserve">DAs have only been able to mobilise limited funding for WASH sector, despite a significant improvement in their budgeting practices </w:t>
            </w:r>
          </w:p>
          <w:p w14:paraId="25295E76" w14:textId="77777777" w:rsidR="00442222" w:rsidRPr="002D46CD" w:rsidRDefault="00442222" w:rsidP="00442222">
            <w:pPr>
              <w:spacing w:after="0"/>
              <w:rPr>
                <w:sz w:val="20"/>
              </w:rPr>
            </w:pPr>
          </w:p>
        </w:tc>
        <w:tc>
          <w:tcPr>
            <w:tcW w:w="993" w:type="dxa"/>
            <w:shd w:val="clear" w:color="auto" w:fill="auto"/>
          </w:tcPr>
          <w:p w14:paraId="3F198CFD" w14:textId="77777777" w:rsidR="001D5346" w:rsidRPr="002D46CD" w:rsidRDefault="00B35A6B" w:rsidP="0073790A">
            <w:pPr>
              <w:rPr>
                <w:noProof/>
                <w:lang w:eastAsia="en-US"/>
              </w:rPr>
            </w:pPr>
            <w:r>
              <w:rPr>
                <w:noProof/>
                <w:lang w:eastAsia="en-GB"/>
              </w:rPr>
              <mc:AlternateContent>
                <mc:Choice Requires="wps">
                  <w:drawing>
                    <wp:anchor distT="0" distB="0" distL="114300" distR="114300" simplePos="0" relativeHeight="251600896" behindDoc="0" locked="0" layoutInCell="1" allowOverlap="1" wp14:anchorId="723DDD72" wp14:editId="4A65557A">
                      <wp:simplePos x="0" y="0"/>
                      <wp:positionH relativeFrom="column">
                        <wp:posOffset>108585</wp:posOffset>
                      </wp:positionH>
                      <wp:positionV relativeFrom="paragraph">
                        <wp:posOffset>131445</wp:posOffset>
                      </wp:positionV>
                      <wp:extent cx="333375" cy="333375"/>
                      <wp:effectExtent l="76200" t="57150" r="104775" b="123825"/>
                      <wp:wrapThrough wrapText="bothSides">
                        <wp:wrapPolygon edited="0">
                          <wp:start x="-3703" y="-3703"/>
                          <wp:lineTo x="-4937" y="23451"/>
                          <wp:lineTo x="-1234" y="28389"/>
                          <wp:lineTo x="23451" y="28389"/>
                          <wp:lineTo x="27154" y="19749"/>
                          <wp:lineTo x="25920" y="-3703"/>
                          <wp:lineTo x="-3703" y="-3703"/>
                        </wp:wrapPolygon>
                      </wp:wrapThrough>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rect">
                                <a:avLst/>
                              </a:prstGeom>
                              <a:solidFill>
                                <a:srgbClr val="CCFFCC"/>
                              </a:solidFill>
                              <a:ln w="9525">
                                <a:solidFill>
                                  <a:srgbClr val="4A7EBB"/>
                                </a:solidFill>
                                <a:miter lim="800000"/>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F7F6AC" id="Rectangle 4" o:spid="_x0000_s1026" style="position:absolute;margin-left:8.55pt;margin-top:10.35pt;width:26.25pt;height:26.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" fillcolor="#cfc" strokecolor="#4a7ebb">
                      <v:shadow on="t" color="black" opacity="22936f" origin=",.5" offset="0,.63889mm"/>
                      <w10:wrap type="through"/>
                    </v:rect>
                  </w:pict>
                </mc:Fallback>
              </mc:AlternateContent>
            </w:r>
          </w:p>
        </w:tc>
      </w:tr>
      <w:tr w:rsidR="001D5346" w:rsidRPr="002D46CD" w14:paraId="59E765DB" w14:textId="77777777" w:rsidTr="00C91303">
        <w:tc>
          <w:tcPr>
            <w:tcW w:w="1857" w:type="dxa"/>
            <w:vMerge/>
            <w:shd w:val="clear" w:color="auto" w:fill="auto"/>
          </w:tcPr>
          <w:p w14:paraId="613F3730" w14:textId="77777777" w:rsidR="001D5346" w:rsidRPr="002D46CD" w:rsidRDefault="001D5346" w:rsidP="00C91303">
            <w:pPr>
              <w:rPr>
                <w:sz w:val="20"/>
              </w:rPr>
            </w:pPr>
          </w:p>
        </w:tc>
        <w:tc>
          <w:tcPr>
            <w:tcW w:w="2646" w:type="dxa"/>
            <w:shd w:val="clear" w:color="auto" w:fill="auto"/>
          </w:tcPr>
          <w:p w14:paraId="513511E4" w14:textId="77777777" w:rsidR="001D5346" w:rsidRPr="002D46CD" w:rsidRDefault="001D5346" w:rsidP="00C91303">
            <w:pPr>
              <w:rPr>
                <w:sz w:val="20"/>
              </w:rPr>
            </w:pPr>
            <w:r w:rsidRPr="002D46CD">
              <w:rPr>
                <w:sz w:val="20"/>
              </w:rPr>
              <w:t xml:space="preserve">Broader impact through replication and scaling-up? </w:t>
            </w:r>
          </w:p>
        </w:tc>
        <w:tc>
          <w:tcPr>
            <w:tcW w:w="8646" w:type="dxa"/>
            <w:shd w:val="clear" w:color="auto" w:fill="auto"/>
          </w:tcPr>
          <w:p w14:paraId="7BFC2F6A" w14:textId="4F03C6A5" w:rsidR="001D5346" w:rsidRPr="002D46CD" w:rsidRDefault="001D5346" w:rsidP="001D31E2">
            <w:pPr>
              <w:numPr>
                <w:ilvl w:val="0"/>
                <w:numId w:val="26"/>
              </w:numPr>
              <w:spacing w:after="0"/>
              <w:rPr>
                <w:sz w:val="20"/>
              </w:rPr>
            </w:pPr>
            <w:r w:rsidRPr="002D46CD">
              <w:rPr>
                <w:sz w:val="20"/>
              </w:rPr>
              <w:t xml:space="preserve">Significant scaling-up through donor funding, even prior to garnering evidence on “proof-of-concept” (e.g. Hilton Foundation, UNICEF, DGIS </w:t>
            </w:r>
            <w:r w:rsidR="00FB0AFF">
              <w:rPr>
                <w:sz w:val="20"/>
              </w:rPr>
              <w:t>SMARTerWASH</w:t>
            </w:r>
            <w:r w:rsidRPr="002D46CD">
              <w:rPr>
                <w:sz w:val="20"/>
              </w:rPr>
              <w:t>)</w:t>
            </w:r>
          </w:p>
          <w:p w14:paraId="14B402AD" w14:textId="77777777" w:rsidR="001D5346" w:rsidRPr="002D46CD" w:rsidRDefault="001D5346" w:rsidP="001D31E2">
            <w:pPr>
              <w:numPr>
                <w:ilvl w:val="0"/>
                <w:numId w:val="26"/>
              </w:numPr>
              <w:spacing w:after="0"/>
              <w:rPr>
                <w:sz w:val="20"/>
              </w:rPr>
            </w:pPr>
            <w:r w:rsidRPr="002D46CD">
              <w:rPr>
                <w:sz w:val="20"/>
              </w:rPr>
              <w:t xml:space="preserve">Very limited (hardly any?) scaling-up with GoG funding, except through the WB loan. This can partly be explained by limited ability to borrow and rapidly deteriorating macro-economic indicators during the project period, which might have relegated the rural water supply sector down the list of priorities. </w:t>
            </w:r>
          </w:p>
        </w:tc>
        <w:tc>
          <w:tcPr>
            <w:tcW w:w="993" w:type="dxa"/>
            <w:shd w:val="clear" w:color="auto" w:fill="auto"/>
          </w:tcPr>
          <w:p w14:paraId="58D7626A" w14:textId="77777777" w:rsidR="001D5346" w:rsidRPr="002D46CD" w:rsidRDefault="00B35A6B" w:rsidP="0073790A">
            <w:pPr>
              <w:rPr>
                <w:sz w:val="20"/>
              </w:rPr>
            </w:pPr>
            <w:r>
              <w:rPr>
                <w:noProof/>
                <w:lang w:eastAsia="en-GB"/>
              </w:rPr>
              <mc:AlternateContent>
                <mc:Choice Requires="wps">
                  <w:drawing>
                    <wp:anchor distT="0" distB="0" distL="114300" distR="114300" simplePos="0" relativeHeight="251611136" behindDoc="0" locked="0" layoutInCell="1" allowOverlap="1" wp14:anchorId="2C8CF4ED" wp14:editId="369CE624">
                      <wp:simplePos x="0" y="0"/>
                      <wp:positionH relativeFrom="column">
                        <wp:posOffset>83820</wp:posOffset>
                      </wp:positionH>
                      <wp:positionV relativeFrom="paragraph">
                        <wp:posOffset>245745</wp:posOffset>
                      </wp:positionV>
                      <wp:extent cx="333375" cy="333375"/>
                      <wp:effectExtent l="76200" t="57150" r="104775" b="123825"/>
                      <wp:wrapThrough wrapText="bothSides">
                        <wp:wrapPolygon edited="0">
                          <wp:start x="-3703" y="-3703"/>
                          <wp:lineTo x="-4937" y="23451"/>
                          <wp:lineTo x="-1234" y="28389"/>
                          <wp:lineTo x="23451" y="28389"/>
                          <wp:lineTo x="27154" y="19749"/>
                          <wp:lineTo x="25920" y="-3703"/>
                          <wp:lineTo x="-3703" y="-3703"/>
                        </wp:wrapPolygon>
                      </wp:wrapThrough>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rect">
                                <a:avLst/>
                              </a:prstGeom>
                              <a:solidFill>
                                <a:srgbClr val="008000"/>
                              </a:solidFill>
                              <a:ln w="9525">
                                <a:solidFill>
                                  <a:srgbClr val="4A7EBB"/>
                                </a:solidFill>
                                <a:miter lim="800000"/>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B774DD4" id="Rectangle 3" o:spid="_x0000_s1026" style="position:absolute;margin-left:6.6pt;margin-top:19.35pt;width:26.25pt;height:26.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" fillcolor="green" strokecolor="#4a7ebb">
                      <v:shadow on="t" color="black" opacity="22936f" origin=",.5" offset="0,.63889mm"/>
                      <w10:wrap type="through"/>
                    </v:rect>
                  </w:pict>
                </mc:Fallback>
              </mc:AlternateContent>
            </w:r>
          </w:p>
        </w:tc>
      </w:tr>
    </w:tbl>
    <w:p w14:paraId="1D3B6B3C" w14:textId="77777777" w:rsidR="00655158" w:rsidRPr="002D46CD" w:rsidRDefault="00655158" w:rsidP="0059086B">
      <w:pPr>
        <w:sectPr w:rsidR="00655158" w:rsidRPr="002D46CD" w:rsidSect="00116A1D">
          <w:footerReference w:type="default" r:id="rId24"/>
          <w:pgSz w:w="16840" w:h="11907" w:orient="landscape" w:code="9"/>
          <w:pgMar w:top="1418" w:right="1418" w:bottom="1418" w:left="1418" w:header="567" w:footer="567" w:gutter="0"/>
          <w:cols w:space="708"/>
          <w:docGrid w:linePitch="299"/>
        </w:sectPr>
      </w:pPr>
    </w:p>
    <w:p w14:paraId="0B8DAD20" w14:textId="77777777" w:rsidR="00766EE4" w:rsidRPr="002D46CD" w:rsidRDefault="00766EE4" w:rsidP="00766EE4">
      <w:pPr>
        <w:pStyle w:val="Heading2"/>
      </w:pPr>
      <w:bookmarkStart w:id="77" w:name="_Ref273992921"/>
      <w:bookmarkStart w:id="78" w:name="_Toc405838051"/>
      <w:r w:rsidRPr="002D46CD">
        <w:lastRenderedPageBreak/>
        <w:t>Key lessons and recommendations</w:t>
      </w:r>
      <w:bookmarkEnd w:id="77"/>
      <w:bookmarkEnd w:id="78"/>
      <w:r w:rsidRPr="002D46CD">
        <w:t xml:space="preserve"> </w:t>
      </w:r>
    </w:p>
    <w:p w14:paraId="55374D4F" w14:textId="77777777" w:rsidR="00766EE4" w:rsidRPr="002D46CD" w:rsidRDefault="00766EE4" w:rsidP="00D90410">
      <w:pPr>
        <w:keepNext/>
        <w:keepLines/>
        <w:widowControl w:val="0"/>
        <w:autoSpaceDE w:val="0"/>
        <w:autoSpaceDN w:val="0"/>
        <w:adjustRightInd w:val="0"/>
        <w:rPr>
          <w:i/>
        </w:rPr>
      </w:pPr>
    </w:p>
    <w:p w14:paraId="459DC1BD" w14:textId="77777777" w:rsidR="00AA6739" w:rsidRPr="002D46CD" w:rsidRDefault="00D12EDC" w:rsidP="00D90410">
      <w:pPr>
        <w:keepNext/>
        <w:keepLines/>
        <w:widowControl w:val="0"/>
        <w:autoSpaceDE w:val="0"/>
        <w:autoSpaceDN w:val="0"/>
        <w:adjustRightInd w:val="0"/>
      </w:pPr>
      <w:r w:rsidRPr="002D46CD">
        <w:t xml:space="preserve">A number of key lessons can </w:t>
      </w:r>
      <w:r w:rsidR="005C595C" w:rsidRPr="002D46CD">
        <w:t xml:space="preserve">be </w:t>
      </w:r>
      <w:r w:rsidRPr="002D46CD">
        <w:t xml:space="preserve">extracted from implementation of the project in Ghana, both for stakeholders in Ghana itself and for the Triple-S project as a whole. Based on these lessons, we formulate key </w:t>
      </w:r>
      <w:r w:rsidR="009306F3" w:rsidRPr="002D46CD">
        <w:t>recommendations to enhance achievement of the Triple-S vision of sustainable water ser</w:t>
      </w:r>
      <w:r w:rsidRPr="002D46CD">
        <w:t>vices at scale in the country</w:t>
      </w:r>
      <w:r w:rsidR="00AA6739" w:rsidRPr="002D46CD">
        <w:t xml:space="preserve"> beyond the life of the Triple-S project</w:t>
      </w:r>
      <w:r w:rsidRPr="002D46CD">
        <w:t xml:space="preserve">. </w:t>
      </w:r>
    </w:p>
    <w:p w14:paraId="501E5B08" w14:textId="77777777" w:rsidR="009306F3" w:rsidRPr="002D46CD" w:rsidRDefault="00AA6739" w:rsidP="00D90410">
      <w:pPr>
        <w:keepNext/>
        <w:keepLines/>
        <w:widowControl w:val="0"/>
        <w:autoSpaceDE w:val="0"/>
        <w:autoSpaceDN w:val="0"/>
        <w:adjustRightInd w:val="0"/>
      </w:pPr>
      <w:r w:rsidRPr="002D46CD">
        <w:t xml:space="preserve">IRC and others can continue building on this experience and learning in order to promote genuine and long-lasting overall system change. We suggest that these activities could focus on three main areas: </w:t>
      </w:r>
    </w:p>
    <w:p w14:paraId="379726E9" w14:textId="77777777" w:rsidR="00AA6739" w:rsidRPr="002D46CD" w:rsidRDefault="00AA6739" w:rsidP="006929EC">
      <w:pPr>
        <w:pStyle w:val="ListParagraph"/>
        <w:keepNext/>
        <w:keepLines/>
        <w:widowControl w:val="0"/>
        <w:numPr>
          <w:ilvl w:val="0"/>
          <w:numId w:val="26"/>
        </w:numPr>
        <w:autoSpaceDE w:val="0"/>
        <w:autoSpaceDN w:val="0"/>
        <w:adjustRightInd w:val="0"/>
        <w:rPr>
          <w:b/>
          <w:sz w:val="24"/>
          <w:szCs w:val="24"/>
          <w:u w:val="single"/>
        </w:rPr>
      </w:pPr>
      <w:r w:rsidRPr="002D46CD">
        <w:rPr>
          <w:b/>
          <w:sz w:val="24"/>
          <w:szCs w:val="24"/>
          <w:u w:val="single"/>
        </w:rPr>
        <w:t xml:space="preserve">Operationalising the Service Delivery Approach </w:t>
      </w:r>
    </w:p>
    <w:p w14:paraId="3CBC8CCA" w14:textId="77777777" w:rsidR="00791294" w:rsidRPr="002D46CD" w:rsidRDefault="00791294" w:rsidP="00791294">
      <w:pPr>
        <w:keepNext/>
        <w:keepLines/>
        <w:widowControl w:val="0"/>
        <w:autoSpaceDE w:val="0"/>
        <w:autoSpaceDN w:val="0"/>
        <w:adjustRightInd w:val="0"/>
        <w:rPr>
          <w:b/>
          <w:i/>
        </w:rPr>
      </w:pPr>
      <w:r w:rsidRPr="002D46CD">
        <w:rPr>
          <w:b/>
          <w:i/>
        </w:rPr>
        <w:t xml:space="preserve">The Triple-S so called “building blocks approach” should be revisited so as to make it more explicit and helpful for sector stakeholders. </w:t>
      </w:r>
      <w:r w:rsidRPr="002D46CD">
        <w:t xml:space="preserve">At present, as mentioned in the evaluation itself, the “building blocks” approach is presented in a fairly monolithic manner and not based on a specific hierarchy. </w:t>
      </w:r>
      <w:r w:rsidR="008F3583" w:rsidRPr="002D46CD">
        <w:t xml:space="preserve">It is intended to capture the Service Delivery Approach in an operational manner but people who are not so familiar with the project and its activities would struggle understanding where best to start. </w:t>
      </w:r>
      <w:r w:rsidR="00D31898" w:rsidRPr="002D46CD">
        <w:t xml:space="preserve">Most sector stakeholders are likely to be in the same situation as the </w:t>
      </w:r>
      <w:r w:rsidR="008F3583" w:rsidRPr="002D46CD">
        <w:t xml:space="preserve">Triple-S </w:t>
      </w:r>
      <w:r w:rsidR="00D31898" w:rsidRPr="002D46CD">
        <w:t xml:space="preserve">project </w:t>
      </w:r>
      <w:r w:rsidR="008F3583" w:rsidRPr="002D46CD">
        <w:t>following the MTA</w:t>
      </w:r>
      <w:r w:rsidR="001E4ADD" w:rsidRPr="002D46CD">
        <w:t xml:space="preserve"> </w:t>
      </w:r>
      <w:r w:rsidR="00D31898" w:rsidRPr="002D46CD">
        <w:t xml:space="preserve">review, i.e. confronted to </w:t>
      </w:r>
      <w:r w:rsidR="001E4ADD" w:rsidRPr="002D46CD">
        <w:t xml:space="preserve">the need to prioritise between </w:t>
      </w:r>
      <w:r w:rsidR="00D31898" w:rsidRPr="002D46CD">
        <w:t>interventions to promote SDA</w:t>
      </w:r>
      <w:r w:rsidR="008F3583" w:rsidRPr="002D46CD">
        <w:t xml:space="preserve">. </w:t>
      </w:r>
      <w:r w:rsidRPr="002D46CD">
        <w:t xml:space="preserve">In reality, some of the building blocks are a sub-set of each other; others (such as monitoring) are simply an entry point but cannot be considered to capture the entire “Service Delivery Approach”. Defining a clearer roadmap for carrying out work under the different building blocks </w:t>
      </w:r>
      <w:r w:rsidR="00D31898" w:rsidRPr="002D46CD">
        <w:t xml:space="preserve">is essential to </w:t>
      </w:r>
      <w:r w:rsidRPr="002D46CD">
        <w:t xml:space="preserve">allow sector actors to </w:t>
      </w:r>
      <w:r w:rsidR="00D31898" w:rsidRPr="002D46CD">
        <w:t xml:space="preserve">go beyond monitoring and planning </w:t>
      </w:r>
      <w:r w:rsidRPr="002D46CD">
        <w:t>immediate remedial measures</w:t>
      </w:r>
      <w:r w:rsidR="00D31898" w:rsidRPr="002D46CD">
        <w:t>.</w:t>
      </w:r>
      <w:r w:rsidRPr="002D46CD">
        <w:rPr>
          <w:b/>
          <w:i/>
        </w:rPr>
        <w:t xml:space="preserve"> </w:t>
      </w:r>
    </w:p>
    <w:p w14:paraId="2871FA8D" w14:textId="77777777" w:rsidR="00D12EDC" w:rsidRPr="002D46CD" w:rsidRDefault="00D12EDC" w:rsidP="00D12EDC">
      <w:pPr>
        <w:keepNext/>
        <w:keepLines/>
        <w:widowControl w:val="0"/>
        <w:autoSpaceDE w:val="0"/>
        <w:autoSpaceDN w:val="0"/>
        <w:adjustRightInd w:val="0"/>
      </w:pPr>
      <w:r w:rsidRPr="002D46CD">
        <w:rPr>
          <w:b/>
          <w:i/>
        </w:rPr>
        <w:t xml:space="preserve">Strengthening the learning agenda. </w:t>
      </w:r>
      <w:r w:rsidRPr="002D46CD">
        <w:t xml:space="preserve"> A key recommendation coming out of the Learning Study relates to the need to define a structured sector learning agenda. This could be done by revisiting the Principles Framework that had initially been applied to assess the Ghana water sector (as part of the 13-country study) and evaluating how the </w:t>
      </w:r>
      <w:r w:rsidR="007F39A9" w:rsidRPr="002D46CD">
        <w:t xml:space="preserve">sector </w:t>
      </w:r>
      <w:r w:rsidRPr="002D46CD">
        <w:t xml:space="preserve">has </w:t>
      </w:r>
      <w:r w:rsidR="007F39A9" w:rsidRPr="002D46CD">
        <w:t>evolved in the last 5 years</w:t>
      </w:r>
      <w:r w:rsidRPr="002D46CD">
        <w:t xml:space="preserve">. Such a framework could be very useful in order to define a learning framework for the sector as a whole. </w:t>
      </w:r>
    </w:p>
    <w:p w14:paraId="37A5AC8B" w14:textId="77777777" w:rsidR="00415EF2" w:rsidRPr="002D46CD" w:rsidRDefault="00D12EDC" w:rsidP="00415EF2">
      <w:pPr>
        <w:keepNext/>
        <w:keepLines/>
        <w:widowControl w:val="0"/>
        <w:autoSpaceDE w:val="0"/>
        <w:autoSpaceDN w:val="0"/>
        <w:adjustRightInd w:val="0"/>
      </w:pPr>
      <w:r w:rsidRPr="002D46CD">
        <w:t>In particular, learning areas that would merit immediate attention would include how to improve existing Service Delivery Models in the sector, such as the COM model</w:t>
      </w:r>
      <w:r w:rsidR="00415EF2" w:rsidRPr="002D46CD">
        <w:t xml:space="preserve">, through professionalisation of service delivery and more in-depth discussion of market structure issues (i.e. how changing scale of operation could improve the effectiveness of service delivery). </w:t>
      </w:r>
    </w:p>
    <w:p w14:paraId="69D9289C" w14:textId="77777777" w:rsidR="0081213B" w:rsidRPr="002D46CD" w:rsidRDefault="0081213B" w:rsidP="006929EC">
      <w:pPr>
        <w:pStyle w:val="ListParagraph"/>
        <w:keepNext/>
        <w:keepLines/>
        <w:widowControl w:val="0"/>
        <w:numPr>
          <w:ilvl w:val="0"/>
          <w:numId w:val="26"/>
        </w:numPr>
        <w:autoSpaceDE w:val="0"/>
        <w:autoSpaceDN w:val="0"/>
        <w:adjustRightInd w:val="0"/>
        <w:rPr>
          <w:b/>
          <w:sz w:val="24"/>
          <w:szCs w:val="24"/>
          <w:u w:val="single"/>
        </w:rPr>
      </w:pPr>
      <w:r w:rsidRPr="002D46CD">
        <w:rPr>
          <w:b/>
          <w:sz w:val="24"/>
          <w:szCs w:val="24"/>
          <w:u w:val="single"/>
        </w:rPr>
        <w:t xml:space="preserve">Providing a stronger framework for service level benchmarking and ensuring that benchmarking results lead to long-lasting service improvements </w:t>
      </w:r>
    </w:p>
    <w:p w14:paraId="4AF7D9E3" w14:textId="77777777" w:rsidR="007F39A9" w:rsidRPr="002D46CD" w:rsidRDefault="007F39A9" w:rsidP="0045552E">
      <w:pPr>
        <w:keepNext/>
        <w:keepLines/>
        <w:widowControl w:val="0"/>
        <w:autoSpaceDE w:val="0"/>
        <w:autoSpaceDN w:val="0"/>
        <w:adjustRightInd w:val="0"/>
      </w:pPr>
      <w:r w:rsidRPr="002D46CD">
        <w:rPr>
          <w:b/>
          <w:i/>
        </w:rPr>
        <w:t xml:space="preserve">At sector level, </w:t>
      </w:r>
      <w:r w:rsidRPr="002D46CD">
        <w:rPr>
          <w:b/>
          <w:bCs/>
          <w:i/>
        </w:rPr>
        <w:t xml:space="preserve">compiling a “State of the Rural Water and Sanitation Sector” </w:t>
      </w:r>
      <w:r w:rsidR="00D31898" w:rsidRPr="002D46CD">
        <w:rPr>
          <w:b/>
          <w:bCs/>
          <w:i/>
        </w:rPr>
        <w:t xml:space="preserve">should </w:t>
      </w:r>
      <w:r w:rsidR="00415EF2" w:rsidRPr="002D46CD">
        <w:rPr>
          <w:b/>
          <w:bCs/>
          <w:i/>
        </w:rPr>
        <w:t xml:space="preserve">be </w:t>
      </w:r>
      <w:r w:rsidR="00D31898" w:rsidRPr="002D46CD">
        <w:rPr>
          <w:b/>
          <w:bCs/>
          <w:i/>
        </w:rPr>
        <w:t>encouraged</w:t>
      </w:r>
      <w:r w:rsidR="00397D1B" w:rsidRPr="002D46CD">
        <w:rPr>
          <w:b/>
          <w:bCs/>
          <w:i/>
        </w:rPr>
        <w:t xml:space="preserve"> to gather all monitoring data being produced in the wake of the Triple-S project and based on frameworks and tools developed by the project</w:t>
      </w:r>
      <w:r w:rsidR="00415EF2" w:rsidRPr="002D46CD">
        <w:rPr>
          <w:b/>
          <w:bCs/>
          <w:i/>
        </w:rPr>
        <w:t xml:space="preserve">. </w:t>
      </w:r>
      <w:r w:rsidR="00415EF2" w:rsidRPr="002D46CD">
        <w:rPr>
          <w:bCs/>
        </w:rPr>
        <w:t xml:space="preserve">This would be prepared and released on an </w:t>
      </w:r>
      <w:r w:rsidRPr="002D46CD">
        <w:t>annu</w:t>
      </w:r>
      <w:r w:rsidR="00415EF2" w:rsidRPr="002D46CD">
        <w:t xml:space="preserve">al or </w:t>
      </w:r>
      <w:r w:rsidRPr="002D46CD">
        <w:t>bi-annual</w:t>
      </w:r>
      <w:r w:rsidR="00415EF2" w:rsidRPr="002D46CD">
        <w:t xml:space="preserve"> basis, </w:t>
      </w:r>
      <w:r w:rsidRPr="002D46CD">
        <w:t xml:space="preserve">as </w:t>
      </w:r>
      <w:r w:rsidR="00415EF2" w:rsidRPr="002D46CD">
        <w:t xml:space="preserve">it has been </w:t>
      </w:r>
      <w:r w:rsidRPr="002D46CD">
        <w:t>done in Uganda</w:t>
      </w:r>
      <w:r w:rsidR="00415EF2" w:rsidRPr="002D46CD">
        <w:t xml:space="preserve"> for several years. Such a system could be linked to the Sector Information </w:t>
      </w:r>
      <w:r w:rsidRPr="002D46CD">
        <w:t>System</w:t>
      </w:r>
      <w:r w:rsidR="00415EF2" w:rsidRPr="002D46CD">
        <w:t xml:space="preserve"> and reflect service functionality monitoring data so as to allow proper benchmarking</w:t>
      </w:r>
      <w:r w:rsidR="00791294" w:rsidRPr="002D46CD">
        <w:t xml:space="preserve"> between DAs, as opposed to the “ad-hoc” situation that prevails now where monitoring data is gathered in different DAs, it is supposed to feed into DiMES but this information is not actually made public or analysed at an aggregate level</w:t>
      </w:r>
      <w:r w:rsidR="00415EF2" w:rsidRPr="002D46CD">
        <w:t xml:space="preserve">. In addition, </w:t>
      </w:r>
      <w:r w:rsidR="00791294" w:rsidRPr="002D46CD">
        <w:t xml:space="preserve">if such a report was to be prepared, </w:t>
      </w:r>
      <w:r w:rsidR="00415EF2" w:rsidRPr="002D46CD">
        <w:t>specific learning areas could be tackled in a dedicated chapter (which would address a different area of learning every year</w:t>
      </w:r>
      <w:r w:rsidR="00461845" w:rsidRPr="002D46CD">
        <w:t xml:space="preserve">). This would allow learning </w:t>
      </w:r>
      <w:r w:rsidR="00461845" w:rsidRPr="002D46CD">
        <w:rPr>
          <w:bCs/>
        </w:rPr>
        <w:t>t</w:t>
      </w:r>
      <w:r w:rsidRPr="002D46CD">
        <w:rPr>
          <w:bCs/>
        </w:rPr>
        <w:t>o be carried out by mul</w:t>
      </w:r>
      <w:r w:rsidR="0045552E" w:rsidRPr="002D46CD">
        <w:rPr>
          <w:bCs/>
        </w:rPr>
        <w:t xml:space="preserve">tiple organisations around a </w:t>
      </w:r>
      <w:r w:rsidRPr="002D46CD">
        <w:rPr>
          <w:bCs/>
        </w:rPr>
        <w:t>common reference base</w:t>
      </w:r>
      <w:r w:rsidR="0045552E" w:rsidRPr="002D46CD">
        <w:rPr>
          <w:bCs/>
        </w:rPr>
        <w:t xml:space="preserve">. Having such a common learning agenda could also provide a basis for increasing </w:t>
      </w:r>
      <w:r w:rsidR="0045552E" w:rsidRPr="002D46CD">
        <w:t>social research funding for w</w:t>
      </w:r>
      <w:r w:rsidRPr="002D46CD">
        <w:t>ater and sanitation</w:t>
      </w:r>
      <w:r w:rsidR="0045552E" w:rsidRPr="002D46CD">
        <w:t xml:space="preserve"> and mobilise </w:t>
      </w:r>
      <w:r w:rsidR="00367119" w:rsidRPr="002D46CD">
        <w:t xml:space="preserve">donor funding for those purposes. </w:t>
      </w:r>
    </w:p>
    <w:p w14:paraId="216EC4EA" w14:textId="77777777" w:rsidR="00D31898" w:rsidRPr="002D46CD" w:rsidRDefault="00D31898" w:rsidP="006929EC">
      <w:pPr>
        <w:pStyle w:val="ListParagraph"/>
        <w:keepNext/>
        <w:keepLines/>
        <w:widowControl w:val="0"/>
        <w:numPr>
          <w:ilvl w:val="0"/>
          <w:numId w:val="26"/>
        </w:numPr>
        <w:autoSpaceDE w:val="0"/>
        <w:autoSpaceDN w:val="0"/>
        <w:adjustRightInd w:val="0"/>
        <w:rPr>
          <w:b/>
          <w:sz w:val="24"/>
          <w:szCs w:val="24"/>
          <w:u w:val="single"/>
        </w:rPr>
      </w:pPr>
      <w:r w:rsidRPr="002D46CD">
        <w:rPr>
          <w:b/>
          <w:sz w:val="24"/>
          <w:szCs w:val="24"/>
          <w:u w:val="single"/>
        </w:rPr>
        <w:lastRenderedPageBreak/>
        <w:t xml:space="preserve">Supporting a nation-wide debate and a concrete strategy for increasing sector funding </w:t>
      </w:r>
    </w:p>
    <w:p w14:paraId="31850A9E" w14:textId="77777777" w:rsidR="00561471" w:rsidRPr="002D46CD" w:rsidRDefault="00AF479A" w:rsidP="00876FF7">
      <w:pPr>
        <w:keepNext/>
        <w:keepLines/>
        <w:widowControl w:val="0"/>
        <w:autoSpaceDE w:val="0"/>
        <w:autoSpaceDN w:val="0"/>
        <w:adjustRightInd w:val="0"/>
        <w:rPr>
          <w:bCs/>
        </w:rPr>
      </w:pPr>
      <w:r w:rsidRPr="002D46CD">
        <w:rPr>
          <w:b/>
          <w:bCs/>
          <w:i/>
        </w:rPr>
        <w:t>Financing is repeatedly cited as the main stumbling block for improving sector performance</w:t>
      </w:r>
      <w:r w:rsidR="005C595C" w:rsidRPr="002D46CD">
        <w:rPr>
          <w:b/>
          <w:bCs/>
          <w:i/>
        </w:rPr>
        <w:t xml:space="preserve"> and needs to be comprehensively addressed. </w:t>
      </w:r>
      <w:r w:rsidR="00CD64BA" w:rsidRPr="002D46CD">
        <w:rPr>
          <w:bCs/>
        </w:rPr>
        <w:t xml:space="preserve">As Patrick Moriarty, IRC </w:t>
      </w:r>
      <w:r w:rsidR="00561471" w:rsidRPr="002D46CD">
        <w:rPr>
          <w:bCs/>
        </w:rPr>
        <w:t>CEO and Director recently stated in a blog post, “financing is the elephant in the room”</w:t>
      </w:r>
      <w:r w:rsidR="00FB05FF" w:rsidRPr="002D46CD">
        <w:rPr>
          <w:bCs/>
        </w:rPr>
        <w:t>, by which he means that delivering sustainable water services will not happen without substantial public funding.</w:t>
      </w:r>
      <w:r w:rsidR="000F6B1E" w:rsidRPr="002D46CD">
        <w:rPr>
          <w:rStyle w:val="FootnoteReference"/>
          <w:bCs/>
        </w:rPr>
        <w:footnoteReference w:id="7"/>
      </w:r>
      <w:r w:rsidR="00561471" w:rsidRPr="002D46CD">
        <w:rPr>
          <w:bCs/>
        </w:rPr>
        <w:t xml:space="preserve"> </w:t>
      </w:r>
      <w:r w:rsidR="00B65268" w:rsidRPr="002D46CD">
        <w:rPr>
          <w:bCs/>
        </w:rPr>
        <w:t xml:space="preserve">This is an issue in Ghana as it is in many other countries.  </w:t>
      </w:r>
    </w:p>
    <w:p w14:paraId="57F51F6C" w14:textId="69C208FF" w:rsidR="00AF479A" w:rsidRPr="002D46CD" w:rsidRDefault="00DC7790" w:rsidP="00876FF7">
      <w:pPr>
        <w:keepNext/>
        <w:keepLines/>
        <w:widowControl w:val="0"/>
        <w:autoSpaceDE w:val="0"/>
        <w:autoSpaceDN w:val="0"/>
        <w:adjustRightInd w:val="0"/>
      </w:pPr>
      <w:r w:rsidRPr="002D46CD">
        <w:rPr>
          <w:bCs/>
        </w:rPr>
        <w:t xml:space="preserve">At present, GoG funding to the sector comes in an </w:t>
      </w:r>
      <w:r w:rsidR="00AF479A" w:rsidRPr="002D46CD">
        <w:t xml:space="preserve">erratic manner, for both CWSA and </w:t>
      </w:r>
      <w:r w:rsidRPr="002D46CD">
        <w:t xml:space="preserve">the </w:t>
      </w:r>
      <w:r w:rsidR="00AF479A" w:rsidRPr="002D46CD">
        <w:t>DAs (via DACF and DDF)</w:t>
      </w:r>
      <w:r w:rsidR="00794BD1" w:rsidRPr="002D46CD">
        <w:t>.</w:t>
      </w:r>
      <w:r w:rsidR="00AF479A" w:rsidRPr="002D46CD">
        <w:t xml:space="preserve"> </w:t>
      </w:r>
      <w:r w:rsidR="00876FF7" w:rsidRPr="002D46CD">
        <w:t xml:space="preserve">Partly as a result of this, CWSA </w:t>
      </w:r>
      <w:r w:rsidR="00AF479A" w:rsidRPr="002D46CD">
        <w:t>is dependent on DP-funded projects</w:t>
      </w:r>
      <w:r w:rsidR="00886874">
        <w:t xml:space="preserve"> (through both grants and loans)</w:t>
      </w:r>
      <w:r w:rsidR="00AF479A" w:rsidRPr="002D46CD">
        <w:t xml:space="preserve">, but </w:t>
      </w:r>
      <w:r w:rsidR="00886874">
        <w:t>grant funds in particularly are</w:t>
      </w:r>
      <w:r w:rsidR="00AF479A" w:rsidRPr="002D46CD">
        <w:t xml:space="preserve"> drying up</w:t>
      </w:r>
      <w:r w:rsidR="00876FF7" w:rsidRPr="002D46CD">
        <w:t xml:space="preserve"> which places CWSA in a fragile financial situation. </w:t>
      </w:r>
      <w:r w:rsidR="00886874">
        <w:t xml:space="preserve">In addition, funding interventions in the rural water sector through loans is difficult as there are no clear cost-recovery prospects. </w:t>
      </w:r>
      <w:r w:rsidR="00876FF7" w:rsidRPr="002D46CD">
        <w:t xml:space="preserve">As a result, </w:t>
      </w:r>
      <w:r w:rsidR="00AF479A" w:rsidRPr="002D46CD">
        <w:t xml:space="preserve">CWSA’s financial </w:t>
      </w:r>
      <w:r w:rsidR="00876FF7" w:rsidRPr="002D46CD">
        <w:t xml:space="preserve">operating </w:t>
      </w:r>
      <w:r w:rsidR="00AF479A" w:rsidRPr="002D46CD">
        <w:t xml:space="preserve">model needs to change to reflect </w:t>
      </w:r>
      <w:r w:rsidR="00876FF7" w:rsidRPr="002D46CD">
        <w:t xml:space="preserve">a planned </w:t>
      </w:r>
      <w:r w:rsidR="00AF479A" w:rsidRPr="002D46CD">
        <w:t xml:space="preserve">transition </w:t>
      </w:r>
      <w:r w:rsidR="00876FF7" w:rsidRPr="002D46CD">
        <w:t xml:space="preserve">away </w:t>
      </w:r>
      <w:r w:rsidR="00AF479A" w:rsidRPr="002D46CD">
        <w:t xml:space="preserve">from </w:t>
      </w:r>
      <w:r w:rsidR="00876FF7" w:rsidRPr="002D46CD">
        <w:t xml:space="preserve">a role of </w:t>
      </w:r>
      <w:r w:rsidR="00AF479A" w:rsidRPr="002D46CD">
        <w:t xml:space="preserve">facilitation </w:t>
      </w:r>
      <w:r w:rsidR="00876FF7" w:rsidRPr="002D46CD">
        <w:t xml:space="preserve">and technical support </w:t>
      </w:r>
      <w:r w:rsidR="00AF479A" w:rsidRPr="002D46CD">
        <w:t xml:space="preserve">to </w:t>
      </w:r>
      <w:r w:rsidR="00876FF7" w:rsidRPr="002D46CD">
        <w:t xml:space="preserve">one centred on </w:t>
      </w:r>
      <w:r w:rsidR="00AF479A" w:rsidRPr="002D46CD">
        <w:t>regulation</w:t>
      </w:r>
      <w:r w:rsidR="00876FF7" w:rsidRPr="002D46CD">
        <w:t>.</w:t>
      </w:r>
      <w:r w:rsidR="00B82E1D" w:rsidRPr="002D46CD">
        <w:t xml:space="preserve"> The efforts of the Triple-S project so far have focused on strengthening budgeting and planning</w:t>
      </w:r>
      <w:r w:rsidR="00B65268" w:rsidRPr="002D46CD">
        <w:t xml:space="preserve"> so as to trigger mind set changes with respect to costing and budgeting. U</w:t>
      </w:r>
      <w:r w:rsidR="00B82E1D" w:rsidRPr="002D46CD">
        <w:t xml:space="preserve">nless this approach to budgeting is institutionalised as part of the government’s Public Financial Management Systems, </w:t>
      </w:r>
      <w:r w:rsidR="00B65268" w:rsidRPr="002D46CD">
        <w:t xml:space="preserve">however, </w:t>
      </w:r>
      <w:r w:rsidR="00B82E1D" w:rsidRPr="002D46CD">
        <w:t xml:space="preserve">these efforts have limited prospects of being sustained over </w:t>
      </w:r>
      <w:r w:rsidR="00B65268" w:rsidRPr="002D46CD">
        <w:t xml:space="preserve">time. </w:t>
      </w:r>
    </w:p>
    <w:p w14:paraId="71C34BC5" w14:textId="77777777" w:rsidR="00B82E1D" w:rsidRPr="002D46CD" w:rsidRDefault="00AF479A" w:rsidP="00876FF7">
      <w:pPr>
        <w:keepNext/>
        <w:keepLines/>
        <w:widowControl w:val="0"/>
        <w:autoSpaceDE w:val="0"/>
        <w:autoSpaceDN w:val="0"/>
        <w:adjustRightInd w:val="0"/>
      </w:pPr>
      <w:r w:rsidRPr="002D46CD">
        <w:rPr>
          <w:b/>
          <w:bCs/>
          <w:i/>
        </w:rPr>
        <w:t xml:space="preserve">Triple-S findings should provide the basis for </w:t>
      </w:r>
      <w:r w:rsidR="00876FF7" w:rsidRPr="002D46CD">
        <w:rPr>
          <w:b/>
          <w:bCs/>
          <w:i/>
        </w:rPr>
        <w:t xml:space="preserve">an </w:t>
      </w:r>
      <w:r w:rsidRPr="002D46CD">
        <w:rPr>
          <w:b/>
          <w:bCs/>
          <w:i/>
        </w:rPr>
        <w:t>in-depth review of sector financial arrangements and formulation of concrete proposals to secure funding flows</w:t>
      </w:r>
      <w:r w:rsidR="00876FF7" w:rsidRPr="002D46CD">
        <w:rPr>
          <w:b/>
          <w:bCs/>
          <w:i/>
        </w:rPr>
        <w:t xml:space="preserve">. </w:t>
      </w:r>
      <w:r w:rsidR="00876FF7" w:rsidRPr="002D46CD">
        <w:rPr>
          <w:bCs/>
        </w:rPr>
        <w:t xml:space="preserve">To that end, IRC should actively link with other </w:t>
      </w:r>
      <w:r w:rsidRPr="002D46CD">
        <w:t>initiatives mapping current spending (</w:t>
      </w:r>
      <w:r w:rsidR="00876FF7" w:rsidRPr="002D46CD">
        <w:t xml:space="preserve">such as the TrackFin initiative conducted with support from the World Health Organisation or other </w:t>
      </w:r>
      <w:r w:rsidR="007311E6" w:rsidRPr="002D46CD">
        <w:t>budget tracking activities</w:t>
      </w:r>
      <w:r w:rsidR="00876FF7" w:rsidRPr="002D46CD">
        <w:t xml:space="preserve"> </w:t>
      </w:r>
      <w:r w:rsidR="007311E6" w:rsidRPr="002D46CD">
        <w:t xml:space="preserve">undertaken by </w:t>
      </w:r>
      <w:r w:rsidRPr="002D46CD">
        <w:t>CONIWAS</w:t>
      </w:r>
      <w:r w:rsidR="007311E6" w:rsidRPr="002D46CD">
        <w:t>, an association of NGOs in Ghana</w:t>
      </w:r>
      <w:r w:rsidRPr="002D46CD">
        <w:t>)</w:t>
      </w:r>
      <w:r w:rsidR="007311E6" w:rsidRPr="002D46CD">
        <w:t>. IRC’s specific contribution could consist of estimating sector financing needs based on the full application of an SDA approach (not only at the level of DAs, but also at the level of</w:t>
      </w:r>
      <w:r w:rsidR="009137C7" w:rsidRPr="002D46CD">
        <w:t xml:space="preserve"> service providers, </w:t>
      </w:r>
      <w:r w:rsidR="007311E6" w:rsidRPr="002D46CD">
        <w:t>CWSA, the Ministr</w:t>
      </w:r>
      <w:r w:rsidR="00AC43F4" w:rsidRPr="002D46CD">
        <w:t xml:space="preserve">ies and households themselves). This could also provide a strong basis for carrying out strategic financial planning (projecting revenues from different sources as well as costs) and defining more realistic and sustainable financing models for </w:t>
      </w:r>
      <w:r w:rsidR="00AC43F4" w:rsidRPr="002D46CD">
        <w:rPr>
          <w:bCs/>
        </w:rPr>
        <w:t>the sector as a whole as compared to what exists at present.</w:t>
      </w:r>
    </w:p>
    <w:p w14:paraId="6C3EC717" w14:textId="77777777" w:rsidR="00AF479A" w:rsidRPr="002D46CD" w:rsidRDefault="009137C7" w:rsidP="001C4C9E">
      <w:pPr>
        <w:widowControl w:val="0"/>
        <w:autoSpaceDE w:val="0"/>
        <w:autoSpaceDN w:val="0"/>
        <w:adjustRightInd w:val="0"/>
        <w:rPr>
          <w:i/>
        </w:rPr>
      </w:pPr>
      <w:r w:rsidRPr="002D46CD">
        <w:rPr>
          <w:b/>
          <w:i/>
        </w:rPr>
        <w:t>Base</w:t>
      </w:r>
      <w:r w:rsidR="00B82E1D" w:rsidRPr="002D46CD">
        <w:rPr>
          <w:b/>
          <w:i/>
        </w:rPr>
        <w:t xml:space="preserve">d on these estimates, it would </w:t>
      </w:r>
      <w:r w:rsidRPr="002D46CD">
        <w:rPr>
          <w:b/>
          <w:i/>
        </w:rPr>
        <w:t>be essential to revisit initial proposals formulated by the Triple-S project in order to identify realistic and innovative financing options,</w:t>
      </w:r>
      <w:r w:rsidRPr="002D46CD">
        <w:t xml:space="preserve"> such as: </w:t>
      </w:r>
    </w:p>
    <w:p w14:paraId="3F68A761" w14:textId="77777777" w:rsidR="00AF479A" w:rsidRPr="002D46CD" w:rsidRDefault="00B82E1D" w:rsidP="006929EC">
      <w:pPr>
        <w:widowControl w:val="0"/>
        <w:numPr>
          <w:ilvl w:val="0"/>
          <w:numId w:val="42"/>
        </w:numPr>
        <w:autoSpaceDE w:val="0"/>
        <w:autoSpaceDN w:val="0"/>
        <w:adjustRightInd w:val="0"/>
      </w:pPr>
      <w:r w:rsidRPr="002D46CD">
        <w:t xml:space="preserve">To cover Operations and management </w:t>
      </w:r>
      <w:r w:rsidR="00835075" w:rsidRPr="002D46CD">
        <w:t xml:space="preserve">(O&amp;M) </w:t>
      </w:r>
      <w:r w:rsidRPr="002D46CD">
        <w:t xml:space="preserve">costs, </w:t>
      </w:r>
      <w:r w:rsidR="00AF479A" w:rsidRPr="002D46CD">
        <w:t xml:space="preserve">stronger emphasis </w:t>
      </w:r>
      <w:r w:rsidRPr="002D46CD">
        <w:t xml:space="preserve">needs to be placed </w:t>
      </w:r>
      <w:r w:rsidR="00AF479A" w:rsidRPr="002D46CD">
        <w:t>on tariff-setting</w:t>
      </w:r>
      <w:r w:rsidRPr="002D46CD">
        <w:t>,</w:t>
      </w:r>
      <w:r w:rsidR="00AF479A" w:rsidRPr="002D46CD">
        <w:t xml:space="preserve"> particularly for small towns</w:t>
      </w:r>
      <w:r w:rsidRPr="002D46CD">
        <w:t xml:space="preserve">. WSMTs and WSDBs need to be trained and supported to set and to charge tariffs </w:t>
      </w:r>
      <w:r w:rsidR="00835075" w:rsidRPr="002D46CD">
        <w:t xml:space="preserve">at levels that can enable them to recover at least </w:t>
      </w:r>
      <w:r w:rsidR="009C0088" w:rsidRPr="002D46CD">
        <w:t xml:space="preserve">their O&amp;M costs. Broader acceptability of tariffs would also need to be supported through communication and behaviour change activities. </w:t>
      </w:r>
    </w:p>
    <w:p w14:paraId="2CEA0EFA" w14:textId="77777777" w:rsidR="00AF479A" w:rsidRPr="002D46CD" w:rsidRDefault="009C0088" w:rsidP="006929EC">
      <w:pPr>
        <w:widowControl w:val="0"/>
        <w:numPr>
          <w:ilvl w:val="0"/>
          <w:numId w:val="42"/>
        </w:numPr>
        <w:autoSpaceDE w:val="0"/>
        <w:autoSpaceDN w:val="0"/>
        <w:adjustRightInd w:val="0"/>
      </w:pPr>
      <w:r w:rsidRPr="002D46CD">
        <w:t xml:space="preserve">To cover direct support costs, either via cross-subsidies applied to </w:t>
      </w:r>
      <w:r w:rsidR="00AF479A" w:rsidRPr="002D46CD">
        <w:t>tariffs (</w:t>
      </w:r>
      <w:r w:rsidRPr="002D46CD">
        <w:t xml:space="preserve">as it has been done for some time in Mali, Chad or Niger based on the </w:t>
      </w:r>
      <w:r w:rsidR="00AF479A" w:rsidRPr="002D46CD">
        <w:t xml:space="preserve">CCAEP </w:t>
      </w:r>
      <w:r w:rsidRPr="002D46CD">
        <w:t xml:space="preserve">model that was first initiated </w:t>
      </w:r>
      <w:r w:rsidR="00AF479A" w:rsidRPr="002D46CD">
        <w:t>in Mali) or cross-subsidies</w:t>
      </w:r>
      <w:r w:rsidR="00E24FFB" w:rsidRPr="002D46CD">
        <w:t xml:space="preserve"> from other financial sources. </w:t>
      </w:r>
      <w:r w:rsidR="00AF479A" w:rsidRPr="002D46CD">
        <w:t xml:space="preserve"> </w:t>
      </w:r>
    </w:p>
    <w:p w14:paraId="2A4D6563" w14:textId="77777777" w:rsidR="001C4C9E" w:rsidRPr="002D46CD" w:rsidRDefault="001C4C9E" w:rsidP="006929EC">
      <w:pPr>
        <w:pStyle w:val="ListParagraph"/>
        <w:widowControl w:val="0"/>
        <w:numPr>
          <w:ilvl w:val="0"/>
          <w:numId w:val="44"/>
        </w:numPr>
        <w:autoSpaceDE w:val="0"/>
        <w:autoSpaceDN w:val="0"/>
        <w:adjustRightInd w:val="0"/>
      </w:pPr>
      <w:r w:rsidRPr="002D46CD">
        <w:t>To cover capital expenditure costs but also all types of support costs, funding mechanisms, such as a rural services extension and/or support funds should be considered, such as the FNDAE or “</w:t>
      </w:r>
      <w:r w:rsidRPr="002D46CD">
        <w:rPr>
          <w:i/>
        </w:rPr>
        <w:t>Fonds National pour le Développement des Adductions d’Eau Potable</w:t>
      </w:r>
      <w:r w:rsidRPr="002D46CD">
        <w:t xml:space="preserve">” in France, the </w:t>
      </w:r>
      <w:hyperlink r:id="rId25" w:history="1">
        <w:r w:rsidRPr="002D46CD">
          <w:rPr>
            <w:rStyle w:val="Hyperlink"/>
          </w:rPr>
          <w:t>Water Services Trust Fund</w:t>
        </w:r>
      </w:hyperlink>
      <w:r w:rsidRPr="002D46CD">
        <w:t xml:space="preserve"> in Kenya or the </w:t>
      </w:r>
      <w:hyperlink r:id="rId26" w:history="1">
        <w:r w:rsidRPr="002D46CD">
          <w:rPr>
            <w:rStyle w:val="Hyperlink"/>
          </w:rPr>
          <w:t>Devolution Trust Fund</w:t>
        </w:r>
      </w:hyperlink>
      <w:r w:rsidRPr="002D46CD">
        <w:t xml:space="preserve"> in Zambia (although the latter has been focused on channelling funding for the urban poor, rather than in rural areas). Establishing this type of funding mechanisms would allow delinking the roles of CWSA as technical support provider from that of funding channel, and would allow the institution to gradually grow into its role as a regulatory agency. </w:t>
      </w:r>
      <w:r w:rsidRPr="002D46CD">
        <w:lastRenderedPageBreak/>
        <w:t xml:space="preserve">Funding for such mechanism could come from funds from urban cross-subsidies, dedicated taxes or local bank loans. </w:t>
      </w:r>
    </w:p>
    <w:p w14:paraId="76375543" w14:textId="77777777" w:rsidR="000C1370" w:rsidRPr="002D46CD" w:rsidRDefault="001C4C9E" w:rsidP="001C4C9E">
      <w:pPr>
        <w:widowControl w:val="0"/>
        <w:autoSpaceDE w:val="0"/>
        <w:autoSpaceDN w:val="0"/>
        <w:adjustRightInd w:val="0"/>
      </w:pPr>
      <w:r w:rsidRPr="002D46CD">
        <w:rPr>
          <w:b/>
          <w:i/>
        </w:rPr>
        <w:t>Such funds, if established, could consider introducing results-based financing mechanisms in order to strengthen the reliability of the approach.</w:t>
      </w:r>
      <w:r w:rsidRPr="002D46CD">
        <w:t xml:space="preserve"> In Ghana, the District Development Fund (DDF) provides a good example of what can be done to channel funding to the DAs based on their performance. These mechanisms could be applied also to the </w:t>
      </w:r>
      <w:r w:rsidR="002413F5" w:rsidRPr="002D46CD">
        <w:t xml:space="preserve">channelling </w:t>
      </w:r>
      <w:r w:rsidRPr="002D46CD">
        <w:t>of funding to WSMTs (linked to the</w:t>
      </w:r>
      <w:r w:rsidR="002413F5" w:rsidRPr="002D46CD">
        <w:t xml:space="preserve"> sustainability of the services that they provide</w:t>
      </w:r>
      <w:r w:rsidRPr="002D46CD">
        <w:t>)</w:t>
      </w:r>
      <w:r w:rsidR="002413F5" w:rsidRPr="002D46CD">
        <w:t xml:space="preserve">. </w:t>
      </w:r>
    </w:p>
    <w:p w14:paraId="43CEE46D" w14:textId="77777777" w:rsidR="00DE53D8" w:rsidRPr="002D46CD" w:rsidRDefault="00DE53D8" w:rsidP="00DE53D8">
      <w:pPr>
        <w:pStyle w:val="ListParagraph"/>
        <w:keepNext/>
        <w:keepLines/>
        <w:widowControl w:val="0"/>
        <w:autoSpaceDE w:val="0"/>
        <w:autoSpaceDN w:val="0"/>
        <w:adjustRightInd w:val="0"/>
        <w:ind w:left="360"/>
        <w:rPr>
          <w:b/>
          <w:sz w:val="24"/>
          <w:szCs w:val="24"/>
          <w:u w:val="single"/>
        </w:rPr>
      </w:pPr>
    </w:p>
    <w:p w14:paraId="731DF173" w14:textId="77777777" w:rsidR="000C1370" w:rsidRPr="002D46CD" w:rsidRDefault="00DE53D8" w:rsidP="006929EC">
      <w:pPr>
        <w:pStyle w:val="ListParagraph"/>
        <w:keepNext/>
        <w:keepLines/>
        <w:widowControl w:val="0"/>
        <w:numPr>
          <w:ilvl w:val="0"/>
          <w:numId w:val="26"/>
        </w:numPr>
        <w:autoSpaceDE w:val="0"/>
        <w:autoSpaceDN w:val="0"/>
        <w:adjustRightInd w:val="0"/>
        <w:rPr>
          <w:b/>
          <w:sz w:val="24"/>
          <w:szCs w:val="24"/>
          <w:u w:val="single"/>
        </w:rPr>
      </w:pPr>
      <w:r w:rsidRPr="002D46CD">
        <w:rPr>
          <w:b/>
          <w:sz w:val="24"/>
          <w:szCs w:val="24"/>
          <w:u w:val="single"/>
        </w:rPr>
        <w:t xml:space="preserve">Evaluating </w:t>
      </w:r>
      <w:r w:rsidR="000C1370" w:rsidRPr="002D46CD">
        <w:rPr>
          <w:b/>
          <w:sz w:val="24"/>
          <w:szCs w:val="24"/>
          <w:u w:val="single"/>
        </w:rPr>
        <w:t xml:space="preserve">what can be done in the sanitation sub-sector </w:t>
      </w:r>
    </w:p>
    <w:p w14:paraId="5EC4D065" w14:textId="77777777" w:rsidR="000C1370" w:rsidRPr="002D46CD" w:rsidRDefault="000C1370" w:rsidP="000C1370">
      <w:pPr>
        <w:widowControl w:val="0"/>
        <w:autoSpaceDE w:val="0"/>
        <w:autoSpaceDN w:val="0"/>
        <w:adjustRightInd w:val="0"/>
        <w:rPr>
          <w:i/>
        </w:rPr>
      </w:pPr>
      <w:r w:rsidRPr="002D46CD">
        <w:rPr>
          <w:b/>
          <w:i/>
        </w:rPr>
        <w:t>An area that has not yet been explicitly considered for replication is that of sanitation services, even though there would be obvious parallels and benefits from repl</w:t>
      </w:r>
      <w:r w:rsidR="00DE53D8" w:rsidRPr="002D46CD">
        <w:rPr>
          <w:b/>
          <w:i/>
        </w:rPr>
        <w:t>icating the Triple-S approach in</w:t>
      </w:r>
      <w:r w:rsidRPr="002D46CD">
        <w:rPr>
          <w:b/>
          <w:i/>
        </w:rPr>
        <w:t xml:space="preserve"> the </w:t>
      </w:r>
      <w:r w:rsidR="00DE53D8" w:rsidRPr="002D46CD">
        <w:rPr>
          <w:b/>
          <w:i/>
        </w:rPr>
        <w:t xml:space="preserve">sanitation </w:t>
      </w:r>
      <w:r w:rsidRPr="002D46CD">
        <w:rPr>
          <w:b/>
          <w:i/>
        </w:rPr>
        <w:t xml:space="preserve">sub-sector, with some key modifications. </w:t>
      </w:r>
      <w:r w:rsidRPr="002D46CD">
        <w:t>As one sector stakeholder put it, “</w:t>
      </w:r>
      <w:r w:rsidRPr="002D46CD">
        <w:rPr>
          <w:iCs/>
        </w:rPr>
        <w:t>water and sanitation are bedfellows, so the replication is not an offence</w:t>
      </w:r>
      <w:r w:rsidRPr="002D46CD">
        <w:t xml:space="preserve">”. In Ghana, water-related sanitation (i.e. household and public toilets) is a sector that needs dedicated attention in order to achieve broader impact, particularly in terms of health gains. This is because Ghana is critically behind in terms of sanitation coverage and has been unable to make significant progress in this area in recent years, despite </w:t>
      </w:r>
      <w:r w:rsidR="00DE53D8" w:rsidRPr="002D46CD">
        <w:t xml:space="preserve">growing interest at the institutional level. </w:t>
      </w:r>
      <w:r w:rsidR="009C7498" w:rsidRPr="002D46CD">
        <w:t>T</w:t>
      </w:r>
      <w:r w:rsidRPr="002D46CD">
        <w:t>he institutional arrangements in that sub-sector are substantially different</w:t>
      </w:r>
      <w:r w:rsidR="009C7498" w:rsidRPr="002D46CD">
        <w:t xml:space="preserve"> from those in the water sector</w:t>
      </w:r>
      <w:r w:rsidRPr="002D46CD">
        <w:t xml:space="preserve">, </w:t>
      </w:r>
      <w:r w:rsidR="009C7498" w:rsidRPr="002D46CD">
        <w:t xml:space="preserve">however, </w:t>
      </w:r>
      <w:r w:rsidRPr="002D46CD">
        <w:t xml:space="preserve">with EHSD in the lead. </w:t>
      </w:r>
      <w:r w:rsidR="009C7498" w:rsidRPr="002D46CD">
        <w:t>Sustainability issues are more linked to sustaining behaviour change</w:t>
      </w:r>
      <w:r w:rsidR="005833E8" w:rsidRPr="002D46CD">
        <w:t xml:space="preserve">, </w:t>
      </w:r>
      <w:r w:rsidR="009C7498" w:rsidRPr="002D46CD">
        <w:t>choice of locally-appropriate technologies</w:t>
      </w:r>
      <w:r w:rsidR="005833E8" w:rsidRPr="002D46CD">
        <w:t xml:space="preserve"> and providing supply-side support</w:t>
      </w:r>
      <w:r w:rsidR="009C7498" w:rsidRPr="002D46CD">
        <w:t>. However, DAs could also play a major role in monitoring, regulating and supervising adequate service provision. Therefore, a similar process could be developed for the sanitation sub-sector, bui</w:t>
      </w:r>
      <w:r w:rsidR="005833E8" w:rsidRPr="002D46CD">
        <w:t xml:space="preserve">lding on the lessons of Triple-S in the rural water sector, particularly in terms of building consensus around a sustainable sector approach and encouraging learning and sharing.  </w:t>
      </w:r>
      <w:r w:rsidR="009C7498" w:rsidRPr="002D46CD">
        <w:t xml:space="preserve">  </w:t>
      </w:r>
    </w:p>
    <w:p w14:paraId="3F7BAA34" w14:textId="77777777" w:rsidR="009306F3" w:rsidRPr="002D46CD" w:rsidRDefault="00382929" w:rsidP="00666467">
      <w:pPr>
        <w:pStyle w:val="Heading1"/>
      </w:pPr>
      <w:bookmarkStart w:id="79" w:name="_Toc405837870"/>
      <w:bookmarkStart w:id="80" w:name="_Toc405838052"/>
      <w:r w:rsidRPr="002D46CD">
        <w:lastRenderedPageBreak/>
        <w:t>Annexes</w:t>
      </w:r>
      <w:bookmarkEnd w:id="79"/>
      <w:bookmarkEnd w:id="80"/>
    </w:p>
    <w:p w14:paraId="063D5BDE" w14:textId="77777777" w:rsidR="006A4993" w:rsidRPr="002D46CD" w:rsidRDefault="006A4993" w:rsidP="00666467">
      <w:pPr>
        <w:pStyle w:val="Heading2"/>
      </w:pPr>
      <w:bookmarkStart w:id="81" w:name="_Ref273992367"/>
      <w:bookmarkStart w:id="82" w:name="_Toc405838053"/>
      <w:r w:rsidRPr="002D46CD">
        <w:t xml:space="preserve">Key </w:t>
      </w:r>
      <w:bookmarkEnd w:id="81"/>
      <w:r w:rsidR="00442222" w:rsidRPr="002D46CD">
        <w:t>documents produced by the GWS</w:t>
      </w:r>
      <w:bookmarkEnd w:id="82"/>
      <w:r w:rsidR="00442222" w:rsidRPr="002D46CD">
        <w:t xml:space="preserve"> </w:t>
      </w:r>
      <w:r w:rsidRPr="002D46CD">
        <w:t xml:space="preserve"> </w:t>
      </w:r>
    </w:p>
    <w:p w14:paraId="7AFA185B" w14:textId="77777777" w:rsidR="006E31D9" w:rsidRPr="002D46CD" w:rsidRDefault="006E31D9" w:rsidP="006E31D9">
      <w:pPr>
        <w:spacing w:after="0"/>
        <w:rPr>
          <w:rFonts w:cs="Arial"/>
          <w:color w:val="000000"/>
          <w:szCs w:val="22"/>
          <w:lang w:eastAsia="en-US"/>
        </w:rPr>
      </w:pPr>
    </w:p>
    <w:p w14:paraId="67854A8D" w14:textId="77777777" w:rsidR="004911A3" w:rsidRPr="002D46CD" w:rsidRDefault="006E31D9" w:rsidP="004911A3">
      <w:pPr>
        <w:spacing w:after="0"/>
        <w:rPr>
          <w:rFonts w:cs="Arial"/>
          <w:b/>
          <w:i/>
          <w:color w:val="000000"/>
          <w:szCs w:val="22"/>
          <w:lang w:eastAsia="en-US"/>
        </w:rPr>
      </w:pPr>
      <w:r w:rsidRPr="002D46CD">
        <w:rPr>
          <w:rFonts w:cs="Arial"/>
          <w:b/>
          <w:i/>
          <w:color w:val="000000"/>
          <w:szCs w:val="22"/>
          <w:lang w:eastAsia="en-US"/>
        </w:rPr>
        <w:t xml:space="preserve">General studies </w:t>
      </w:r>
    </w:p>
    <w:p w14:paraId="7F89E7D9" w14:textId="77777777" w:rsidR="004911A3" w:rsidRPr="002D46CD" w:rsidRDefault="006E31D9" w:rsidP="006929EC">
      <w:pPr>
        <w:pStyle w:val="ListParagraph"/>
        <w:numPr>
          <w:ilvl w:val="0"/>
          <w:numId w:val="26"/>
        </w:numPr>
        <w:spacing w:after="0"/>
        <w:rPr>
          <w:rFonts w:cs="Arial"/>
          <w:color w:val="000000"/>
          <w:szCs w:val="22"/>
          <w:lang w:eastAsia="en-US"/>
        </w:rPr>
      </w:pPr>
      <w:r w:rsidRPr="002D46CD">
        <w:rPr>
          <w:rFonts w:cs="Arial"/>
          <w:color w:val="000000"/>
          <w:szCs w:val="22"/>
          <w:lang w:eastAsia="en-US"/>
        </w:rPr>
        <w:t>Lessons for rural water supply: Assessing progress towards sustainable service delivery</w:t>
      </w:r>
    </w:p>
    <w:p w14:paraId="68906DDC" w14:textId="77777777" w:rsidR="006E31D9" w:rsidRPr="002D46CD" w:rsidRDefault="006E31D9" w:rsidP="006929EC">
      <w:pPr>
        <w:pStyle w:val="ListParagraph"/>
        <w:numPr>
          <w:ilvl w:val="0"/>
          <w:numId w:val="26"/>
        </w:numPr>
        <w:spacing w:after="0"/>
        <w:rPr>
          <w:rFonts w:cs="Arial"/>
          <w:color w:val="000000"/>
          <w:szCs w:val="22"/>
          <w:lang w:eastAsia="en-US"/>
        </w:rPr>
      </w:pPr>
      <w:r w:rsidRPr="002D46CD">
        <w:rPr>
          <w:rFonts w:cs="Arial"/>
          <w:color w:val="000000"/>
          <w:szCs w:val="22"/>
          <w:lang w:eastAsia="en-US"/>
        </w:rPr>
        <w:t>Looking back study (NR, VR) – Report</w:t>
      </w:r>
    </w:p>
    <w:p w14:paraId="07D37ED8" w14:textId="77777777" w:rsidR="006E31D9" w:rsidRPr="002D46CD" w:rsidRDefault="006E31D9" w:rsidP="006929EC">
      <w:pPr>
        <w:pStyle w:val="ListParagraph"/>
        <w:numPr>
          <w:ilvl w:val="0"/>
          <w:numId w:val="26"/>
        </w:numPr>
        <w:spacing w:after="0"/>
        <w:rPr>
          <w:rFonts w:cs="Arial"/>
          <w:color w:val="000000"/>
          <w:szCs w:val="22"/>
          <w:lang w:eastAsia="en-US"/>
        </w:rPr>
      </w:pPr>
      <w:r w:rsidRPr="002D46CD">
        <w:rPr>
          <w:rFonts w:cs="Arial"/>
          <w:color w:val="000000"/>
          <w:szCs w:val="22"/>
          <w:lang w:eastAsia="en-US"/>
        </w:rPr>
        <w:t>Islands of success – policy to practice – Paper</w:t>
      </w:r>
      <w:r w:rsidRPr="002D46CD">
        <w:rPr>
          <w:rFonts w:cs="Arial"/>
          <w:color w:val="000000"/>
          <w:szCs w:val="22"/>
          <w:lang w:eastAsia="en-US"/>
        </w:rPr>
        <w:br/>
      </w:r>
    </w:p>
    <w:p w14:paraId="57B5E9DA" w14:textId="77777777" w:rsidR="004911A3" w:rsidRPr="002D46CD" w:rsidRDefault="006E31D9" w:rsidP="004911A3">
      <w:pPr>
        <w:spacing w:after="0"/>
        <w:rPr>
          <w:rFonts w:cs="Arial"/>
          <w:b/>
          <w:i/>
          <w:color w:val="000000"/>
          <w:szCs w:val="22"/>
          <w:lang w:eastAsia="en-US"/>
        </w:rPr>
      </w:pPr>
      <w:r w:rsidRPr="002D46CD">
        <w:rPr>
          <w:rFonts w:cs="Arial"/>
          <w:b/>
          <w:i/>
          <w:color w:val="000000"/>
          <w:szCs w:val="22"/>
          <w:lang w:eastAsia="en-US"/>
        </w:rPr>
        <w:t>Service monitoring</w:t>
      </w:r>
    </w:p>
    <w:p w14:paraId="78D931AD" w14:textId="77777777" w:rsidR="004911A3" w:rsidRPr="002D46CD" w:rsidRDefault="006E31D9" w:rsidP="006929EC">
      <w:pPr>
        <w:pStyle w:val="ListParagraph"/>
        <w:numPr>
          <w:ilvl w:val="0"/>
          <w:numId w:val="35"/>
        </w:numPr>
        <w:spacing w:after="0"/>
        <w:rPr>
          <w:rFonts w:cs="Arial"/>
          <w:color w:val="000000"/>
          <w:szCs w:val="22"/>
          <w:lang w:eastAsia="en-US"/>
        </w:rPr>
      </w:pPr>
      <w:r w:rsidRPr="002D46CD">
        <w:rPr>
          <w:rFonts w:cs="Arial"/>
          <w:color w:val="000000"/>
          <w:szCs w:val="22"/>
          <w:lang w:eastAsia="en-US"/>
        </w:rPr>
        <w:t>The status of rural water supply se</w:t>
      </w:r>
      <w:r w:rsidR="004911A3" w:rsidRPr="002D46CD">
        <w:rPr>
          <w:rFonts w:cs="Arial"/>
          <w:color w:val="000000"/>
          <w:szCs w:val="22"/>
          <w:lang w:eastAsia="en-US"/>
        </w:rPr>
        <w:t>rvices in Ghana - Working Paper</w:t>
      </w:r>
    </w:p>
    <w:p w14:paraId="3F539FC0" w14:textId="77777777" w:rsidR="004911A3" w:rsidRPr="002D46CD" w:rsidRDefault="006E31D9" w:rsidP="006929EC">
      <w:pPr>
        <w:pStyle w:val="ListParagraph"/>
        <w:numPr>
          <w:ilvl w:val="0"/>
          <w:numId w:val="35"/>
        </w:numPr>
        <w:spacing w:after="0"/>
        <w:rPr>
          <w:rFonts w:cs="Arial"/>
          <w:color w:val="000000"/>
          <w:szCs w:val="22"/>
          <w:lang w:eastAsia="en-US"/>
        </w:rPr>
      </w:pPr>
      <w:r w:rsidRPr="002D46CD">
        <w:rPr>
          <w:rFonts w:cs="Arial"/>
          <w:color w:val="000000"/>
          <w:szCs w:val="22"/>
          <w:lang w:eastAsia="en-US"/>
        </w:rPr>
        <w:t>Service levels and sustainability of water supply (Akatsi, East Gonja, Sunyani West)- Work</w:t>
      </w:r>
      <w:r w:rsidR="004911A3" w:rsidRPr="002D46CD">
        <w:rPr>
          <w:rFonts w:cs="Arial"/>
          <w:color w:val="000000"/>
          <w:szCs w:val="22"/>
          <w:lang w:eastAsia="en-US"/>
        </w:rPr>
        <w:t>ing Paper</w:t>
      </w:r>
    </w:p>
    <w:p w14:paraId="062463CB" w14:textId="77777777" w:rsidR="004911A3" w:rsidRPr="002D46CD" w:rsidRDefault="006E31D9" w:rsidP="006929EC">
      <w:pPr>
        <w:pStyle w:val="ListParagraph"/>
        <w:numPr>
          <w:ilvl w:val="0"/>
          <w:numId w:val="35"/>
        </w:numPr>
        <w:spacing w:after="0"/>
        <w:rPr>
          <w:rFonts w:cs="Arial"/>
          <w:color w:val="000000"/>
          <w:szCs w:val="22"/>
          <w:lang w:eastAsia="en-US"/>
        </w:rPr>
      </w:pPr>
      <w:r w:rsidRPr="002D46CD">
        <w:rPr>
          <w:rFonts w:cs="Arial"/>
          <w:color w:val="000000"/>
          <w:szCs w:val="22"/>
          <w:lang w:eastAsia="en-US"/>
        </w:rPr>
        <w:t>Factsheets on service monitor</w:t>
      </w:r>
      <w:r w:rsidR="004911A3" w:rsidRPr="002D46CD">
        <w:rPr>
          <w:rFonts w:cs="Arial"/>
          <w:color w:val="000000"/>
          <w:szCs w:val="22"/>
          <w:lang w:eastAsia="en-US"/>
        </w:rPr>
        <w:t>ing in three districts in Ghana</w:t>
      </w:r>
    </w:p>
    <w:p w14:paraId="3D150A75" w14:textId="77777777" w:rsidR="004911A3" w:rsidRPr="002D46CD" w:rsidRDefault="006E31D9" w:rsidP="006929EC">
      <w:pPr>
        <w:pStyle w:val="ListParagraph"/>
        <w:numPr>
          <w:ilvl w:val="0"/>
          <w:numId w:val="35"/>
        </w:numPr>
        <w:spacing w:after="0"/>
        <w:rPr>
          <w:rFonts w:cs="Arial"/>
          <w:color w:val="000000"/>
          <w:szCs w:val="22"/>
          <w:lang w:eastAsia="en-US"/>
        </w:rPr>
      </w:pPr>
      <w:r w:rsidRPr="002D46CD">
        <w:rPr>
          <w:rFonts w:cs="Arial"/>
          <w:color w:val="000000"/>
          <w:szCs w:val="22"/>
          <w:lang w:eastAsia="en-US"/>
        </w:rPr>
        <w:t xml:space="preserve">Factsheets on service monitoring in Akatsi, East Gonja and </w:t>
      </w:r>
      <w:r w:rsidR="004911A3" w:rsidRPr="002D46CD">
        <w:rPr>
          <w:rFonts w:cs="Arial"/>
          <w:color w:val="000000"/>
          <w:szCs w:val="22"/>
          <w:lang w:eastAsia="en-US"/>
        </w:rPr>
        <w:t xml:space="preserve">Sunyani West for rounds 1&amp; 2.  </w:t>
      </w:r>
      <w:r w:rsidRPr="002D46CD">
        <w:rPr>
          <w:rFonts w:cs="Arial"/>
          <w:color w:val="000000"/>
          <w:szCs w:val="22"/>
          <w:lang w:eastAsia="en-US"/>
        </w:rPr>
        <w:t>Factsheets on user</w:t>
      </w:r>
      <w:r w:rsidR="004911A3" w:rsidRPr="002D46CD">
        <w:rPr>
          <w:rFonts w:cs="Arial"/>
          <w:color w:val="000000"/>
          <w:szCs w:val="22"/>
          <w:lang w:eastAsia="en-US"/>
        </w:rPr>
        <w:t xml:space="preserve"> satisfaction (Akatsi, EG, SWD)</w:t>
      </w:r>
    </w:p>
    <w:p w14:paraId="6B3F0EAE" w14:textId="77777777" w:rsidR="004911A3" w:rsidRPr="002D46CD" w:rsidRDefault="006E31D9" w:rsidP="006929EC">
      <w:pPr>
        <w:pStyle w:val="ListParagraph"/>
        <w:numPr>
          <w:ilvl w:val="0"/>
          <w:numId w:val="35"/>
        </w:numPr>
        <w:spacing w:after="0"/>
        <w:rPr>
          <w:rFonts w:cs="Arial"/>
          <w:color w:val="000000"/>
          <w:szCs w:val="22"/>
          <w:lang w:eastAsia="en-US"/>
        </w:rPr>
      </w:pPr>
      <w:r w:rsidRPr="002D46CD">
        <w:rPr>
          <w:rFonts w:cs="Arial"/>
          <w:color w:val="000000"/>
          <w:szCs w:val="22"/>
          <w:lang w:eastAsia="en-US"/>
        </w:rPr>
        <w:t>Framework for assessing &amp; monitoring rural and small town</w:t>
      </w:r>
      <w:r w:rsidR="004911A3" w:rsidRPr="002D46CD">
        <w:rPr>
          <w:rFonts w:cs="Arial"/>
          <w:color w:val="000000"/>
          <w:szCs w:val="22"/>
          <w:lang w:eastAsia="en-US"/>
        </w:rPr>
        <w:t xml:space="preserve"> water supply services in Ghana</w:t>
      </w:r>
    </w:p>
    <w:p w14:paraId="6D2323CB" w14:textId="77777777" w:rsidR="006E31D9" w:rsidRPr="002D46CD" w:rsidRDefault="006E31D9" w:rsidP="006929EC">
      <w:pPr>
        <w:pStyle w:val="ListParagraph"/>
        <w:numPr>
          <w:ilvl w:val="0"/>
          <w:numId w:val="35"/>
        </w:numPr>
        <w:spacing w:after="0"/>
        <w:rPr>
          <w:rFonts w:cs="Arial"/>
          <w:color w:val="000000"/>
          <w:szCs w:val="22"/>
          <w:lang w:eastAsia="en-US"/>
        </w:rPr>
      </w:pPr>
      <w:r w:rsidRPr="002D46CD">
        <w:rPr>
          <w:rFonts w:cs="Arial"/>
          <w:color w:val="000000"/>
          <w:szCs w:val="22"/>
          <w:lang w:eastAsia="en-US"/>
        </w:rPr>
        <w:t>How-To-Do guide for functionality and service monitoring</w:t>
      </w:r>
      <w:r w:rsidRPr="002D46CD">
        <w:rPr>
          <w:rFonts w:cs="Arial"/>
          <w:color w:val="000000"/>
          <w:szCs w:val="22"/>
          <w:lang w:eastAsia="en-US"/>
        </w:rPr>
        <w:br/>
      </w:r>
    </w:p>
    <w:p w14:paraId="782102E0" w14:textId="77777777" w:rsidR="004911A3" w:rsidRPr="002D46CD" w:rsidRDefault="00552F6F" w:rsidP="004911A3">
      <w:pPr>
        <w:spacing w:after="0"/>
        <w:rPr>
          <w:rFonts w:cs="Arial"/>
          <w:b/>
          <w:color w:val="000000"/>
          <w:szCs w:val="22"/>
          <w:lang w:eastAsia="en-US"/>
        </w:rPr>
      </w:pPr>
      <w:r w:rsidRPr="002D46CD">
        <w:rPr>
          <w:rFonts w:cs="Arial"/>
          <w:b/>
          <w:color w:val="000000"/>
          <w:szCs w:val="22"/>
          <w:lang w:eastAsia="en-US"/>
        </w:rPr>
        <w:t xml:space="preserve">LCCA &amp; Asset Management </w:t>
      </w:r>
    </w:p>
    <w:p w14:paraId="25784D61" w14:textId="77777777" w:rsidR="004911A3" w:rsidRPr="002D46CD" w:rsidRDefault="006E31D9" w:rsidP="006929EC">
      <w:pPr>
        <w:pStyle w:val="ListParagraph"/>
        <w:numPr>
          <w:ilvl w:val="0"/>
          <w:numId w:val="36"/>
        </w:numPr>
        <w:spacing w:after="0"/>
        <w:rPr>
          <w:rFonts w:cs="Arial"/>
          <w:color w:val="000000"/>
          <w:szCs w:val="22"/>
          <w:lang w:eastAsia="en-US"/>
        </w:rPr>
      </w:pPr>
      <w:r w:rsidRPr="002D46CD">
        <w:rPr>
          <w:rFonts w:cs="Arial"/>
          <w:color w:val="000000"/>
          <w:szCs w:val="22"/>
          <w:lang w:eastAsia="en-US"/>
        </w:rPr>
        <w:t>LCCA training reports in 3 Regions and 3 distric</w:t>
      </w:r>
      <w:r w:rsidR="004911A3" w:rsidRPr="002D46CD">
        <w:rPr>
          <w:rFonts w:cs="Arial"/>
          <w:color w:val="000000"/>
          <w:szCs w:val="22"/>
          <w:lang w:eastAsia="en-US"/>
        </w:rPr>
        <w:t>ts in Ghana (Akatsi, EG, SWD)</w:t>
      </w:r>
    </w:p>
    <w:p w14:paraId="133D3B69" w14:textId="77777777" w:rsidR="004911A3" w:rsidRPr="002D46CD" w:rsidRDefault="006E31D9" w:rsidP="006929EC">
      <w:pPr>
        <w:pStyle w:val="ListParagraph"/>
        <w:numPr>
          <w:ilvl w:val="0"/>
          <w:numId w:val="36"/>
        </w:numPr>
        <w:spacing w:after="0"/>
        <w:rPr>
          <w:rFonts w:cs="Arial"/>
          <w:color w:val="000000"/>
          <w:szCs w:val="22"/>
          <w:lang w:eastAsia="en-US"/>
        </w:rPr>
      </w:pPr>
      <w:r w:rsidRPr="002D46CD">
        <w:rPr>
          <w:rFonts w:cs="Arial"/>
          <w:color w:val="000000"/>
          <w:szCs w:val="22"/>
          <w:lang w:eastAsia="en-US"/>
        </w:rPr>
        <w:t>Concept note; interim report and obser</w:t>
      </w:r>
      <w:r w:rsidR="004911A3" w:rsidRPr="002D46CD">
        <w:rPr>
          <w:rFonts w:cs="Arial"/>
          <w:color w:val="000000"/>
          <w:szCs w:val="22"/>
          <w:lang w:eastAsia="en-US"/>
        </w:rPr>
        <w:t>vation from the first mission</w:t>
      </w:r>
    </w:p>
    <w:p w14:paraId="2F1CF553" w14:textId="77777777" w:rsidR="004911A3" w:rsidRPr="002D46CD" w:rsidRDefault="006E31D9" w:rsidP="006929EC">
      <w:pPr>
        <w:pStyle w:val="ListParagraph"/>
        <w:numPr>
          <w:ilvl w:val="0"/>
          <w:numId w:val="36"/>
        </w:numPr>
        <w:spacing w:after="0"/>
        <w:rPr>
          <w:rFonts w:cs="Arial"/>
          <w:color w:val="000000"/>
          <w:szCs w:val="22"/>
          <w:lang w:eastAsia="en-US"/>
        </w:rPr>
      </w:pPr>
      <w:r w:rsidRPr="002D46CD">
        <w:rPr>
          <w:rFonts w:cs="Arial"/>
          <w:color w:val="000000"/>
          <w:szCs w:val="22"/>
          <w:lang w:eastAsia="en-US"/>
        </w:rPr>
        <w:t>Asset M</w:t>
      </w:r>
      <w:r w:rsidR="004911A3" w:rsidRPr="002D46CD">
        <w:rPr>
          <w:rFonts w:cs="Arial"/>
          <w:color w:val="000000"/>
          <w:szCs w:val="22"/>
          <w:lang w:eastAsia="en-US"/>
        </w:rPr>
        <w:t>anagement training Report (Akatsi)</w:t>
      </w:r>
    </w:p>
    <w:p w14:paraId="04FC4440" w14:textId="77777777" w:rsidR="004911A3" w:rsidRPr="002D46CD" w:rsidRDefault="006E31D9" w:rsidP="006929EC">
      <w:pPr>
        <w:pStyle w:val="ListParagraph"/>
        <w:numPr>
          <w:ilvl w:val="0"/>
          <w:numId w:val="36"/>
        </w:numPr>
        <w:spacing w:after="0"/>
        <w:rPr>
          <w:rFonts w:cs="Arial"/>
          <w:color w:val="000000"/>
          <w:szCs w:val="22"/>
          <w:lang w:eastAsia="en-US"/>
        </w:rPr>
      </w:pPr>
      <w:r w:rsidRPr="002D46CD">
        <w:rPr>
          <w:rFonts w:cs="Arial"/>
          <w:color w:val="000000"/>
          <w:szCs w:val="22"/>
          <w:lang w:eastAsia="en-US"/>
        </w:rPr>
        <w:t>Assessing the scope of rural wat</w:t>
      </w:r>
      <w:r w:rsidR="004911A3" w:rsidRPr="002D46CD">
        <w:rPr>
          <w:rFonts w:cs="Arial"/>
          <w:color w:val="000000"/>
          <w:szCs w:val="22"/>
          <w:lang w:eastAsia="en-US"/>
        </w:rPr>
        <w:t>er infrastructure asset management in Ghana</w:t>
      </w:r>
    </w:p>
    <w:p w14:paraId="5CD30F95" w14:textId="77777777" w:rsidR="004911A3" w:rsidRPr="002D46CD" w:rsidRDefault="006E31D9" w:rsidP="006929EC">
      <w:pPr>
        <w:pStyle w:val="ListParagraph"/>
        <w:numPr>
          <w:ilvl w:val="0"/>
          <w:numId w:val="36"/>
        </w:numPr>
        <w:spacing w:after="0"/>
        <w:rPr>
          <w:rFonts w:cs="Arial"/>
          <w:color w:val="000000"/>
          <w:szCs w:val="22"/>
          <w:lang w:eastAsia="en-US"/>
        </w:rPr>
      </w:pPr>
      <w:r w:rsidRPr="002D46CD">
        <w:rPr>
          <w:rFonts w:cs="Arial"/>
          <w:color w:val="000000"/>
          <w:szCs w:val="22"/>
          <w:lang w:eastAsia="en-US"/>
        </w:rPr>
        <w:t>CWSA Working committe</w:t>
      </w:r>
      <w:r w:rsidR="004911A3" w:rsidRPr="002D46CD">
        <w:rPr>
          <w:rFonts w:cs="Arial"/>
          <w:color w:val="000000"/>
          <w:szCs w:val="22"/>
          <w:lang w:eastAsia="en-US"/>
        </w:rPr>
        <w:t>e Direct support study report</w:t>
      </w:r>
    </w:p>
    <w:p w14:paraId="2809BA25" w14:textId="77777777" w:rsidR="004911A3" w:rsidRPr="002D46CD" w:rsidRDefault="004911A3" w:rsidP="006929EC">
      <w:pPr>
        <w:pStyle w:val="ListParagraph"/>
        <w:numPr>
          <w:ilvl w:val="0"/>
          <w:numId w:val="36"/>
        </w:numPr>
        <w:spacing w:after="0"/>
        <w:rPr>
          <w:rFonts w:cs="Arial"/>
          <w:color w:val="000000"/>
          <w:szCs w:val="22"/>
          <w:lang w:eastAsia="en-US"/>
        </w:rPr>
      </w:pPr>
      <w:r w:rsidRPr="002D46CD">
        <w:rPr>
          <w:rFonts w:cs="Arial"/>
          <w:color w:val="000000"/>
          <w:szCs w:val="22"/>
          <w:lang w:eastAsia="en-US"/>
        </w:rPr>
        <w:t xml:space="preserve">Tracking District Planning </w:t>
      </w:r>
      <w:r w:rsidR="006E31D9" w:rsidRPr="002D46CD">
        <w:rPr>
          <w:rFonts w:cs="Arial"/>
          <w:color w:val="000000"/>
          <w:szCs w:val="22"/>
          <w:lang w:eastAsia="en-US"/>
        </w:rPr>
        <w:t>and budgeting processes</w:t>
      </w:r>
      <w:r w:rsidRPr="002D46CD">
        <w:rPr>
          <w:rFonts w:cs="Arial"/>
          <w:color w:val="000000"/>
          <w:szCs w:val="22"/>
          <w:lang w:eastAsia="en-US"/>
        </w:rPr>
        <w:t xml:space="preserve"> </w:t>
      </w:r>
      <w:r w:rsidR="006E31D9" w:rsidRPr="002D46CD">
        <w:rPr>
          <w:rFonts w:cs="Arial"/>
          <w:color w:val="000000"/>
          <w:szCs w:val="22"/>
          <w:lang w:eastAsia="en-US"/>
        </w:rPr>
        <w:t>for sustainable rural water services in Ghana – Worki</w:t>
      </w:r>
      <w:r w:rsidRPr="002D46CD">
        <w:rPr>
          <w:rFonts w:cs="Arial"/>
          <w:color w:val="000000"/>
          <w:szCs w:val="22"/>
          <w:lang w:eastAsia="en-US"/>
        </w:rPr>
        <w:t>ng paper</w:t>
      </w:r>
    </w:p>
    <w:p w14:paraId="1836F051" w14:textId="77777777" w:rsidR="00CD489A" w:rsidRPr="002D46CD" w:rsidRDefault="004911A3" w:rsidP="006929EC">
      <w:pPr>
        <w:pStyle w:val="ListParagraph"/>
        <w:numPr>
          <w:ilvl w:val="0"/>
          <w:numId w:val="36"/>
        </w:numPr>
        <w:spacing w:after="0"/>
        <w:sectPr w:rsidR="00CD489A" w:rsidRPr="002D46CD" w:rsidSect="00116A1D">
          <w:footerReference w:type="default" r:id="rId27"/>
          <w:pgSz w:w="11907" w:h="16840" w:code="9"/>
          <w:pgMar w:top="1418" w:right="1418" w:bottom="1418" w:left="1418" w:header="567" w:footer="567" w:gutter="0"/>
          <w:cols w:space="708"/>
          <w:docGrid w:linePitch="299"/>
        </w:sectPr>
      </w:pPr>
      <w:r w:rsidRPr="002D46CD">
        <w:rPr>
          <w:rFonts w:cs="Arial"/>
          <w:color w:val="000000"/>
          <w:szCs w:val="22"/>
          <w:lang w:eastAsia="en-US"/>
        </w:rPr>
        <w:t xml:space="preserve">Learning &amp; Adaptive Management </w:t>
      </w:r>
    </w:p>
    <w:p w14:paraId="0EAE02DC" w14:textId="77777777" w:rsidR="00666467" w:rsidRPr="002D46CD" w:rsidRDefault="00666467" w:rsidP="00666467">
      <w:pPr>
        <w:pStyle w:val="Heading2"/>
      </w:pPr>
      <w:bookmarkStart w:id="83" w:name="_Toc405838054"/>
      <w:r w:rsidRPr="002D46CD">
        <w:lastRenderedPageBreak/>
        <w:t>L</w:t>
      </w:r>
      <w:r w:rsidR="009306F3" w:rsidRPr="002D46CD">
        <w:t xml:space="preserve">ists of persons </w:t>
      </w:r>
      <w:r w:rsidRPr="002D46CD">
        <w:t>met and/or interviewed</w:t>
      </w:r>
      <w:bookmarkEnd w:id="83"/>
    </w:p>
    <w:p w14:paraId="44B06493" w14:textId="77777777" w:rsidR="00BD2CA8" w:rsidRPr="002D46CD" w:rsidRDefault="00BD2CA8" w:rsidP="00BD2CA8"/>
    <w:tbl>
      <w:tblPr>
        <w:tblStyle w:val="MediumGrid1-Accent1"/>
        <w:tblW w:w="0" w:type="auto"/>
        <w:tblLook w:val="04A0" w:firstRow="1" w:lastRow="0" w:firstColumn="1" w:lastColumn="0" w:noHBand="0" w:noVBand="1"/>
      </w:tblPr>
      <w:tblGrid>
        <w:gridCol w:w="2745"/>
        <w:gridCol w:w="2751"/>
        <w:gridCol w:w="2755"/>
        <w:gridCol w:w="3238"/>
        <w:gridCol w:w="2731"/>
      </w:tblGrid>
      <w:tr w:rsidR="00CD489A" w:rsidRPr="002D46CD" w14:paraId="5F898D82" w14:textId="77777777" w:rsidTr="002C210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45" w:type="dxa"/>
          </w:tcPr>
          <w:p w14:paraId="3E0F2D26" w14:textId="77777777" w:rsidR="00CD489A" w:rsidRPr="002D46CD" w:rsidRDefault="00CD489A" w:rsidP="004C3AE8">
            <w:pPr>
              <w:jc w:val="center"/>
            </w:pPr>
            <w:r w:rsidRPr="002D46CD">
              <w:t>Name</w:t>
            </w:r>
          </w:p>
        </w:tc>
        <w:tc>
          <w:tcPr>
            <w:tcW w:w="2751" w:type="dxa"/>
          </w:tcPr>
          <w:p w14:paraId="6743EB29" w14:textId="77777777" w:rsidR="00CD489A" w:rsidRPr="002D46CD" w:rsidRDefault="00CD489A" w:rsidP="004C3AE8">
            <w:pPr>
              <w:jc w:val="center"/>
              <w:cnfStyle w:val="100000000000" w:firstRow="1" w:lastRow="0" w:firstColumn="0" w:lastColumn="0" w:oddVBand="0" w:evenVBand="0" w:oddHBand="0" w:evenHBand="0" w:firstRowFirstColumn="0" w:firstRowLastColumn="0" w:lastRowFirstColumn="0" w:lastRowLastColumn="0"/>
            </w:pPr>
            <w:r w:rsidRPr="002D46CD">
              <w:t>Organisation</w:t>
            </w:r>
          </w:p>
        </w:tc>
        <w:tc>
          <w:tcPr>
            <w:tcW w:w="2755" w:type="dxa"/>
          </w:tcPr>
          <w:p w14:paraId="33A1745D" w14:textId="77777777" w:rsidR="00CD489A" w:rsidRPr="002D46CD" w:rsidRDefault="00CD489A" w:rsidP="004C3AE8">
            <w:pPr>
              <w:jc w:val="center"/>
              <w:cnfStyle w:val="100000000000" w:firstRow="1" w:lastRow="0" w:firstColumn="0" w:lastColumn="0" w:oddVBand="0" w:evenVBand="0" w:oddHBand="0" w:evenHBand="0" w:firstRowFirstColumn="0" w:firstRowLastColumn="0" w:lastRowFirstColumn="0" w:lastRowLastColumn="0"/>
            </w:pPr>
            <w:r w:rsidRPr="002D46CD">
              <w:t>Function</w:t>
            </w:r>
          </w:p>
        </w:tc>
        <w:tc>
          <w:tcPr>
            <w:tcW w:w="3238" w:type="dxa"/>
          </w:tcPr>
          <w:p w14:paraId="53F9DFE9" w14:textId="77777777" w:rsidR="00CD489A" w:rsidRPr="002D46CD" w:rsidRDefault="00CD489A" w:rsidP="004C3AE8">
            <w:pPr>
              <w:jc w:val="center"/>
              <w:cnfStyle w:val="100000000000" w:firstRow="1" w:lastRow="0" w:firstColumn="0" w:lastColumn="0" w:oddVBand="0" w:evenVBand="0" w:oddHBand="0" w:evenHBand="0" w:firstRowFirstColumn="0" w:firstRowLastColumn="0" w:lastRowFirstColumn="0" w:lastRowLastColumn="0"/>
            </w:pPr>
            <w:r w:rsidRPr="002D46CD">
              <w:t>Email</w:t>
            </w:r>
          </w:p>
        </w:tc>
        <w:tc>
          <w:tcPr>
            <w:tcW w:w="2731" w:type="dxa"/>
          </w:tcPr>
          <w:p w14:paraId="340FDC77" w14:textId="77777777" w:rsidR="00CD489A" w:rsidRPr="002D46CD" w:rsidRDefault="00CD489A" w:rsidP="004C3AE8">
            <w:pPr>
              <w:jc w:val="center"/>
              <w:cnfStyle w:val="100000000000" w:firstRow="1" w:lastRow="0" w:firstColumn="0" w:lastColumn="0" w:oddVBand="0" w:evenVBand="0" w:oddHBand="0" w:evenHBand="0" w:firstRowFirstColumn="0" w:firstRowLastColumn="0" w:lastRowFirstColumn="0" w:lastRowLastColumn="0"/>
            </w:pPr>
            <w:r w:rsidRPr="002D46CD">
              <w:t>Telephone</w:t>
            </w:r>
          </w:p>
        </w:tc>
      </w:tr>
      <w:tr w:rsidR="00CD489A" w:rsidRPr="002D46CD" w14:paraId="0500B9CD"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20" w:type="dxa"/>
            <w:gridSpan w:val="5"/>
            <w:shd w:val="clear" w:color="auto" w:fill="76923C" w:themeFill="accent3" w:themeFillShade="BF"/>
          </w:tcPr>
          <w:p w14:paraId="3B068A9F" w14:textId="77777777" w:rsidR="00CD489A" w:rsidRPr="002D46CD" w:rsidRDefault="00CD489A" w:rsidP="004C3AE8">
            <w:r w:rsidRPr="002D46CD">
              <w:t>Triple-S project – Staff Members</w:t>
            </w:r>
          </w:p>
        </w:tc>
      </w:tr>
      <w:tr w:rsidR="00CD489A" w:rsidRPr="002D46CD" w14:paraId="6DF87C82" w14:textId="77777777" w:rsidTr="004C3AE8">
        <w:trPr>
          <w:trHeight w:val="443"/>
        </w:trPr>
        <w:tc>
          <w:tcPr>
            <w:cnfStyle w:val="001000000000" w:firstRow="0" w:lastRow="0" w:firstColumn="1" w:lastColumn="0" w:oddVBand="0" w:evenVBand="0" w:oddHBand="0" w:evenHBand="0" w:firstRowFirstColumn="0" w:firstRowLastColumn="0" w:lastRowFirstColumn="0" w:lastRowLastColumn="0"/>
            <w:tcW w:w="2745" w:type="dxa"/>
          </w:tcPr>
          <w:p w14:paraId="07E49E41" w14:textId="77777777" w:rsidR="00CD489A" w:rsidRPr="002D46CD" w:rsidRDefault="00CD489A" w:rsidP="004C3AE8">
            <w:pPr>
              <w:spacing w:after="0"/>
              <w:rPr>
                <w:rFonts w:ascii="Calibri" w:hAnsi="Calibri"/>
                <w:color w:val="000000"/>
                <w:szCs w:val="22"/>
                <w:lang w:eastAsia="en-US"/>
              </w:rPr>
            </w:pPr>
            <w:r w:rsidRPr="002D46CD">
              <w:rPr>
                <w:rFonts w:ascii="Calibri" w:hAnsi="Calibri"/>
                <w:color w:val="000000"/>
                <w:szCs w:val="22"/>
                <w:lang w:eastAsia="en-US"/>
              </w:rPr>
              <w:t>Mrs Vida Duti</w:t>
            </w:r>
          </w:p>
        </w:tc>
        <w:tc>
          <w:tcPr>
            <w:tcW w:w="2751" w:type="dxa"/>
          </w:tcPr>
          <w:p w14:paraId="6897E09A"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IRC</w:t>
            </w:r>
          </w:p>
          <w:p w14:paraId="25906E9B" w14:textId="77777777" w:rsidR="00CD489A" w:rsidRPr="002D46CD" w:rsidRDefault="00CD489A" w:rsidP="004C3AE8">
            <w:pPr>
              <w:cnfStyle w:val="000000000000" w:firstRow="0" w:lastRow="0" w:firstColumn="0" w:lastColumn="0" w:oddVBand="0" w:evenVBand="0" w:oddHBand="0" w:evenHBand="0" w:firstRowFirstColumn="0" w:firstRowLastColumn="0" w:lastRowFirstColumn="0" w:lastRowLastColumn="0"/>
            </w:pPr>
          </w:p>
        </w:tc>
        <w:tc>
          <w:tcPr>
            <w:tcW w:w="2755" w:type="dxa"/>
          </w:tcPr>
          <w:p w14:paraId="30EFF10C"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Country Director</w:t>
            </w:r>
          </w:p>
          <w:p w14:paraId="7FFF30CC" w14:textId="77777777" w:rsidR="00CD489A" w:rsidRPr="002D46CD" w:rsidRDefault="00CD489A" w:rsidP="004C3AE8">
            <w:pPr>
              <w:cnfStyle w:val="000000000000" w:firstRow="0" w:lastRow="0" w:firstColumn="0" w:lastColumn="0" w:oddVBand="0" w:evenVBand="0" w:oddHBand="0" w:evenHBand="0" w:firstRowFirstColumn="0" w:firstRowLastColumn="0" w:lastRowFirstColumn="0" w:lastRowLastColumn="0"/>
            </w:pPr>
          </w:p>
        </w:tc>
        <w:tc>
          <w:tcPr>
            <w:tcW w:w="3238" w:type="dxa"/>
          </w:tcPr>
          <w:p w14:paraId="7C000156" w14:textId="77777777" w:rsidR="00CD489A" w:rsidRPr="002D46CD" w:rsidRDefault="00D07F44"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hyperlink r:id="rId28" w:history="1">
              <w:r w:rsidR="00CD489A" w:rsidRPr="002D46CD">
                <w:rPr>
                  <w:rFonts w:ascii="Calibri" w:hAnsi="Calibri"/>
                  <w:color w:val="0000FF"/>
                  <w:szCs w:val="22"/>
                  <w:u w:val="single"/>
                  <w:lang w:eastAsia="en-US"/>
                </w:rPr>
                <w:t>duti@ircwash.org</w:t>
              </w:r>
            </w:hyperlink>
          </w:p>
          <w:p w14:paraId="27402A91" w14:textId="77777777" w:rsidR="00CD489A" w:rsidRPr="002D46CD" w:rsidRDefault="00CD489A" w:rsidP="004C3AE8">
            <w:pPr>
              <w:cnfStyle w:val="000000000000" w:firstRow="0" w:lastRow="0" w:firstColumn="0" w:lastColumn="0" w:oddVBand="0" w:evenVBand="0" w:oddHBand="0" w:evenHBand="0" w:firstRowFirstColumn="0" w:firstRowLastColumn="0" w:lastRowFirstColumn="0" w:lastRowLastColumn="0"/>
            </w:pPr>
          </w:p>
        </w:tc>
        <w:tc>
          <w:tcPr>
            <w:tcW w:w="2731" w:type="dxa"/>
          </w:tcPr>
          <w:p w14:paraId="63ADCCEC"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+233 543234276</w:t>
            </w:r>
          </w:p>
          <w:p w14:paraId="1D9B682E" w14:textId="77777777" w:rsidR="00CD489A" w:rsidRPr="002D46CD" w:rsidRDefault="00CD489A" w:rsidP="004C3AE8">
            <w:pPr>
              <w:cnfStyle w:val="000000000000" w:firstRow="0" w:lastRow="0" w:firstColumn="0" w:lastColumn="0" w:oddVBand="0" w:evenVBand="0" w:oddHBand="0" w:evenHBand="0" w:firstRowFirstColumn="0" w:firstRowLastColumn="0" w:lastRowFirstColumn="0" w:lastRowLastColumn="0"/>
            </w:pPr>
          </w:p>
        </w:tc>
      </w:tr>
      <w:tr w:rsidR="00CD489A" w:rsidRPr="002D46CD" w14:paraId="09D1F110"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tcPr>
          <w:p w14:paraId="70CD7239" w14:textId="77777777" w:rsidR="00CD489A" w:rsidRPr="002D46CD" w:rsidRDefault="00CD489A" w:rsidP="004C3AE8">
            <w:pPr>
              <w:spacing w:after="0"/>
              <w:rPr>
                <w:rFonts w:ascii="Calibri" w:hAnsi="Calibri"/>
                <w:color w:val="000000"/>
                <w:szCs w:val="22"/>
                <w:lang w:eastAsia="en-US"/>
              </w:rPr>
            </w:pPr>
            <w:r w:rsidRPr="002D46CD">
              <w:rPr>
                <w:rFonts w:ascii="Calibri" w:hAnsi="Calibri"/>
                <w:color w:val="000000"/>
                <w:szCs w:val="22"/>
                <w:lang w:eastAsia="en-US"/>
              </w:rPr>
              <w:t>Mr Kwame Asubonteng</w:t>
            </w:r>
          </w:p>
          <w:p w14:paraId="14A3DD3C" w14:textId="77777777" w:rsidR="00CD489A" w:rsidRPr="002D46CD" w:rsidRDefault="00CD489A" w:rsidP="004C3AE8"/>
        </w:tc>
        <w:tc>
          <w:tcPr>
            <w:tcW w:w="2751" w:type="dxa"/>
          </w:tcPr>
          <w:p w14:paraId="6D6B0941"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IRC Ghana</w:t>
            </w:r>
          </w:p>
          <w:p w14:paraId="3E4F073D" w14:textId="77777777" w:rsidR="00CD489A" w:rsidRPr="002D46CD" w:rsidRDefault="00CD489A" w:rsidP="004C3AE8">
            <w:pPr>
              <w:cnfStyle w:val="000000100000" w:firstRow="0" w:lastRow="0" w:firstColumn="0" w:lastColumn="0" w:oddVBand="0" w:evenVBand="0" w:oddHBand="1" w:evenHBand="0" w:firstRowFirstColumn="0" w:firstRowLastColumn="0" w:lastRowFirstColumn="0" w:lastRowLastColumn="0"/>
            </w:pPr>
          </w:p>
        </w:tc>
        <w:tc>
          <w:tcPr>
            <w:tcW w:w="2755" w:type="dxa"/>
          </w:tcPr>
          <w:p w14:paraId="78D5761D"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Programme Manager</w:t>
            </w:r>
          </w:p>
          <w:p w14:paraId="30213743" w14:textId="77777777" w:rsidR="00CD489A" w:rsidRPr="002D46CD" w:rsidRDefault="00CD489A" w:rsidP="004C3AE8">
            <w:pPr>
              <w:cnfStyle w:val="000000100000" w:firstRow="0" w:lastRow="0" w:firstColumn="0" w:lastColumn="0" w:oddVBand="0" w:evenVBand="0" w:oddHBand="1" w:evenHBand="0" w:firstRowFirstColumn="0" w:firstRowLastColumn="0" w:lastRowFirstColumn="0" w:lastRowLastColumn="0"/>
            </w:pPr>
          </w:p>
        </w:tc>
        <w:tc>
          <w:tcPr>
            <w:tcW w:w="3238" w:type="dxa"/>
          </w:tcPr>
          <w:p w14:paraId="0551E195" w14:textId="77777777" w:rsidR="00CD489A" w:rsidRPr="002D46CD" w:rsidRDefault="00D07F44"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hyperlink r:id="rId29" w:history="1">
              <w:r w:rsidR="00CD489A" w:rsidRPr="002D46CD">
                <w:rPr>
                  <w:rFonts w:ascii="Calibri" w:hAnsi="Calibri"/>
                  <w:color w:val="0000FF"/>
                  <w:szCs w:val="22"/>
                  <w:u w:val="single"/>
                  <w:lang w:eastAsia="en-US"/>
                </w:rPr>
                <w:t>asubonteng@ircwash.org</w:t>
              </w:r>
            </w:hyperlink>
          </w:p>
          <w:p w14:paraId="3147B53F"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pPr>
          </w:p>
        </w:tc>
        <w:tc>
          <w:tcPr>
            <w:tcW w:w="2731" w:type="dxa"/>
          </w:tcPr>
          <w:p w14:paraId="2700FA7E"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+233 501257591</w:t>
            </w:r>
          </w:p>
          <w:p w14:paraId="6B968DFC" w14:textId="77777777" w:rsidR="00CD489A" w:rsidRPr="002D46CD" w:rsidRDefault="00CD489A" w:rsidP="004C3AE8">
            <w:pPr>
              <w:cnfStyle w:val="000000100000" w:firstRow="0" w:lastRow="0" w:firstColumn="0" w:lastColumn="0" w:oddVBand="0" w:evenVBand="0" w:oddHBand="1" w:evenHBand="0" w:firstRowFirstColumn="0" w:firstRowLastColumn="0" w:lastRowFirstColumn="0" w:lastRowLastColumn="0"/>
            </w:pPr>
          </w:p>
        </w:tc>
      </w:tr>
      <w:tr w:rsidR="00CD489A" w:rsidRPr="002D46CD" w14:paraId="2E79669D" w14:textId="77777777" w:rsidTr="004C3AE8">
        <w:tc>
          <w:tcPr>
            <w:cnfStyle w:val="001000000000" w:firstRow="0" w:lastRow="0" w:firstColumn="1" w:lastColumn="0" w:oddVBand="0" w:evenVBand="0" w:oddHBand="0" w:evenHBand="0" w:firstRowFirstColumn="0" w:firstRowLastColumn="0" w:lastRowFirstColumn="0" w:lastRowLastColumn="0"/>
            <w:tcW w:w="2745" w:type="dxa"/>
          </w:tcPr>
          <w:p w14:paraId="5619B7AC" w14:textId="77777777" w:rsidR="00CD489A" w:rsidRPr="002D46CD" w:rsidRDefault="00CD489A" w:rsidP="004C3AE8">
            <w:pPr>
              <w:spacing w:after="0"/>
              <w:rPr>
                <w:rFonts w:ascii="Calibri" w:hAnsi="Calibri"/>
                <w:color w:val="000000"/>
                <w:szCs w:val="22"/>
                <w:lang w:eastAsia="en-US"/>
              </w:rPr>
            </w:pPr>
            <w:r w:rsidRPr="002D46CD">
              <w:rPr>
                <w:rFonts w:ascii="Calibri" w:hAnsi="Calibri"/>
                <w:color w:val="000000"/>
                <w:szCs w:val="22"/>
                <w:lang w:eastAsia="en-US"/>
              </w:rPr>
              <w:t>Ms Veronica Ayi- Bonte</w:t>
            </w:r>
          </w:p>
          <w:p w14:paraId="33A8188D" w14:textId="77777777" w:rsidR="00CD489A" w:rsidRPr="002D46CD" w:rsidRDefault="00CD489A" w:rsidP="004C3AE8"/>
        </w:tc>
        <w:tc>
          <w:tcPr>
            <w:tcW w:w="2751" w:type="dxa"/>
          </w:tcPr>
          <w:p w14:paraId="52C2B59C"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IRC Ghana</w:t>
            </w:r>
          </w:p>
          <w:p w14:paraId="12BDFA17" w14:textId="77777777" w:rsidR="00CD489A" w:rsidRPr="002D46CD" w:rsidRDefault="00CD489A" w:rsidP="004C3AE8">
            <w:pPr>
              <w:cnfStyle w:val="000000000000" w:firstRow="0" w:lastRow="0" w:firstColumn="0" w:lastColumn="0" w:oddVBand="0" w:evenVBand="0" w:oddHBand="0" w:evenHBand="0" w:firstRowFirstColumn="0" w:firstRowLastColumn="0" w:lastRowFirstColumn="0" w:lastRowLastColumn="0"/>
            </w:pPr>
          </w:p>
        </w:tc>
        <w:tc>
          <w:tcPr>
            <w:tcW w:w="2755" w:type="dxa"/>
          </w:tcPr>
          <w:p w14:paraId="1D3004B9"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National Learning Facilitator</w:t>
            </w:r>
          </w:p>
          <w:p w14:paraId="5631E1CE" w14:textId="77777777" w:rsidR="00CD489A" w:rsidRPr="002D46CD" w:rsidRDefault="00CD489A" w:rsidP="004C3AE8">
            <w:pPr>
              <w:cnfStyle w:val="000000000000" w:firstRow="0" w:lastRow="0" w:firstColumn="0" w:lastColumn="0" w:oddVBand="0" w:evenVBand="0" w:oddHBand="0" w:evenHBand="0" w:firstRowFirstColumn="0" w:firstRowLastColumn="0" w:lastRowFirstColumn="0" w:lastRowLastColumn="0"/>
            </w:pPr>
          </w:p>
        </w:tc>
        <w:tc>
          <w:tcPr>
            <w:tcW w:w="3238" w:type="dxa"/>
          </w:tcPr>
          <w:p w14:paraId="52B0894E" w14:textId="77777777" w:rsidR="00CD489A" w:rsidRPr="002D46CD" w:rsidRDefault="00D07F44"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hyperlink r:id="rId30" w:history="1">
              <w:r w:rsidR="00CD489A" w:rsidRPr="002D46CD">
                <w:rPr>
                  <w:rFonts w:ascii="Calibri" w:hAnsi="Calibri"/>
                  <w:color w:val="0000FF"/>
                  <w:szCs w:val="22"/>
                  <w:u w:val="single"/>
                  <w:lang w:eastAsia="en-US"/>
                </w:rPr>
                <w:t>ayi.bonte@ircwash.org</w:t>
              </w:r>
            </w:hyperlink>
          </w:p>
          <w:p w14:paraId="59905DA3" w14:textId="77777777" w:rsidR="00CD489A" w:rsidRPr="002D46CD" w:rsidRDefault="00CD489A" w:rsidP="004C3AE8">
            <w:pPr>
              <w:cnfStyle w:val="000000000000" w:firstRow="0" w:lastRow="0" w:firstColumn="0" w:lastColumn="0" w:oddVBand="0" w:evenVBand="0" w:oddHBand="0" w:evenHBand="0" w:firstRowFirstColumn="0" w:firstRowLastColumn="0" w:lastRowFirstColumn="0" w:lastRowLastColumn="0"/>
            </w:pPr>
          </w:p>
        </w:tc>
        <w:tc>
          <w:tcPr>
            <w:tcW w:w="2731" w:type="dxa"/>
          </w:tcPr>
          <w:p w14:paraId="12650A10"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+233 501257592</w:t>
            </w:r>
          </w:p>
          <w:p w14:paraId="493FC51B" w14:textId="77777777" w:rsidR="00CD489A" w:rsidRPr="002D46CD" w:rsidRDefault="00CD489A" w:rsidP="004C3AE8">
            <w:pPr>
              <w:cnfStyle w:val="000000000000" w:firstRow="0" w:lastRow="0" w:firstColumn="0" w:lastColumn="0" w:oddVBand="0" w:evenVBand="0" w:oddHBand="0" w:evenHBand="0" w:firstRowFirstColumn="0" w:firstRowLastColumn="0" w:lastRowFirstColumn="0" w:lastRowLastColumn="0"/>
            </w:pPr>
          </w:p>
        </w:tc>
      </w:tr>
      <w:tr w:rsidR="00CD489A" w:rsidRPr="002D46CD" w14:paraId="296DD0D8"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tcPr>
          <w:p w14:paraId="02626BA8" w14:textId="77777777" w:rsidR="00CD489A" w:rsidRPr="002D46CD" w:rsidRDefault="00CD489A" w:rsidP="004C3AE8">
            <w:pPr>
              <w:spacing w:after="0"/>
              <w:rPr>
                <w:rFonts w:ascii="Calibri" w:hAnsi="Calibri"/>
                <w:color w:val="000000"/>
                <w:szCs w:val="22"/>
                <w:lang w:eastAsia="en-US"/>
              </w:rPr>
            </w:pPr>
            <w:r w:rsidRPr="002D46CD">
              <w:rPr>
                <w:rFonts w:ascii="Calibri" w:hAnsi="Calibri"/>
                <w:color w:val="000000"/>
                <w:szCs w:val="22"/>
                <w:lang w:eastAsia="en-US"/>
              </w:rPr>
              <w:t>Mr Abubakari Wumbei</w:t>
            </w:r>
          </w:p>
          <w:p w14:paraId="14C8BE9C" w14:textId="77777777" w:rsidR="00CD489A" w:rsidRPr="002D46CD" w:rsidRDefault="00CD489A" w:rsidP="004C3AE8"/>
        </w:tc>
        <w:tc>
          <w:tcPr>
            <w:tcW w:w="2751" w:type="dxa"/>
          </w:tcPr>
          <w:p w14:paraId="74453173"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IRC Ghana</w:t>
            </w:r>
          </w:p>
          <w:p w14:paraId="1D870443" w14:textId="77777777" w:rsidR="00CD489A" w:rsidRPr="002D46CD" w:rsidRDefault="00CD489A" w:rsidP="004C3AE8">
            <w:pPr>
              <w:cnfStyle w:val="000000100000" w:firstRow="0" w:lastRow="0" w:firstColumn="0" w:lastColumn="0" w:oddVBand="0" w:evenVBand="0" w:oddHBand="1" w:evenHBand="0" w:firstRowFirstColumn="0" w:firstRowLastColumn="0" w:lastRowFirstColumn="0" w:lastRowLastColumn="0"/>
            </w:pPr>
          </w:p>
        </w:tc>
        <w:tc>
          <w:tcPr>
            <w:tcW w:w="2755" w:type="dxa"/>
          </w:tcPr>
          <w:p w14:paraId="5FBB3F00"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Senior Communication Officer/ RCN</w:t>
            </w:r>
          </w:p>
          <w:p w14:paraId="2D6CD9D6" w14:textId="77777777" w:rsidR="00CD489A" w:rsidRPr="002D46CD" w:rsidRDefault="00CD489A" w:rsidP="004C3AE8">
            <w:pPr>
              <w:cnfStyle w:val="000000100000" w:firstRow="0" w:lastRow="0" w:firstColumn="0" w:lastColumn="0" w:oddVBand="0" w:evenVBand="0" w:oddHBand="1" w:evenHBand="0" w:firstRowFirstColumn="0" w:firstRowLastColumn="0" w:lastRowFirstColumn="0" w:lastRowLastColumn="0"/>
            </w:pPr>
          </w:p>
        </w:tc>
        <w:tc>
          <w:tcPr>
            <w:tcW w:w="3238" w:type="dxa"/>
          </w:tcPr>
          <w:p w14:paraId="43EDC3BA" w14:textId="77777777" w:rsidR="00CD489A" w:rsidRPr="002D46CD" w:rsidRDefault="00D07F44"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hyperlink r:id="rId31" w:history="1">
              <w:r w:rsidR="00CD489A" w:rsidRPr="002D46CD">
                <w:rPr>
                  <w:rFonts w:ascii="Calibri" w:hAnsi="Calibri"/>
                  <w:color w:val="0000FF"/>
                  <w:szCs w:val="22"/>
                  <w:u w:val="single"/>
                  <w:lang w:eastAsia="en-US"/>
                </w:rPr>
                <w:t>wumbei@ircwash.org</w:t>
              </w:r>
            </w:hyperlink>
          </w:p>
          <w:p w14:paraId="137AA05F" w14:textId="77777777" w:rsidR="00CD489A" w:rsidRPr="002D46CD" w:rsidRDefault="00CD489A" w:rsidP="004C3AE8">
            <w:pPr>
              <w:cnfStyle w:val="000000100000" w:firstRow="0" w:lastRow="0" w:firstColumn="0" w:lastColumn="0" w:oddVBand="0" w:evenVBand="0" w:oddHBand="1" w:evenHBand="0" w:firstRowFirstColumn="0" w:firstRowLastColumn="0" w:lastRowFirstColumn="0" w:lastRowLastColumn="0"/>
            </w:pPr>
          </w:p>
        </w:tc>
        <w:tc>
          <w:tcPr>
            <w:tcW w:w="2731" w:type="dxa"/>
          </w:tcPr>
          <w:p w14:paraId="62672245"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+233 501304827</w:t>
            </w:r>
          </w:p>
          <w:p w14:paraId="299A8F07" w14:textId="77777777" w:rsidR="00CD489A" w:rsidRPr="002D46CD" w:rsidRDefault="00CD489A" w:rsidP="004C3AE8">
            <w:pPr>
              <w:cnfStyle w:val="000000100000" w:firstRow="0" w:lastRow="0" w:firstColumn="0" w:lastColumn="0" w:oddVBand="0" w:evenVBand="0" w:oddHBand="1" w:evenHBand="0" w:firstRowFirstColumn="0" w:firstRowLastColumn="0" w:lastRowFirstColumn="0" w:lastRowLastColumn="0"/>
            </w:pPr>
          </w:p>
        </w:tc>
      </w:tr>
      <w:tr w:rsidR="00CD489A" w:rsidRPr="002D46CD" w14:paraId="00CD4112" w14:textId="77777777" w:rsidTr="004C3AE8">
        <w:tc>
          <w:tcPr>
            <w:cnfStyle w:val="001000000000" w:firstRow="0" w:lastRow="0" w:firstColumn="1" w:lastColumn="0" w:oddVBand="0" w:evenVBand="0" w:oddHBand="0" w:evenHBand="0" w:firstRowFirstColumn="0" w:firstRowLastColumn="0" w:lastRowFirstColumn="0" w:lastRowLastColumn="0"/>
            <w:tcW w:w="2745" w:type="dxa"/>
          </w:tcPr>
          <w:p w14:paraId="74F1A503" w14:textId="77777777" w:rsidR="00CD489A" w:rsidRPr="002D46CD" w:rsidRDefault="00CD489A" w:rsidP="004C3AE8">
            <w:pPr>
              <w:spacing w:after="0"/>
              <w:rPr>
                <w:rFonts w:ascii="Calibri" w:hAnsi="Calibri"/>
                <w:color w:val="000000"/>
                <w:szCs w:val="22"/>
                <w:lang w:eastAsia="en-US"/>
              </w:rPr>
            </w:pPr>
            <w:r w:rsidRPr="002D46CD">
              <w:rPr>
                <w:rFonts w:ascii="Calibri" w:hAnsi="Calibri"/>
                <w:color w:val="000000"/>
                <w:szCs w:val="22"/>
                <w:lang w:eastAsia="en-US"/>
              </w:rPr>
              <w:t>Dr. Tyhra Kumasi</w:t>
            </w:r>
          </w:p>
          <w:p w14:paraId="75546D48" w14:textId="77777777" w:rsidR="00CD489A" w:rsidRPr="002D46CD" w:rsidRDefault="00CD489A" w:rsidP="004C3AE8"/>
        </w:tc>
        <w:tc>
          <w:tcPr>
            <w:tcW w:w="2751" w:type="dxa"/>
          </w:tcPr>
          <w:p w14:paraId="42F15379"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CWSA/Triple S</w:t>
            </w:r>
          </w:p>
          <w:p w14:paraId="3F1C2D96" w14:textId="77777777" w:rsidR="00CD489A" w:rsidRPr="002D46CD" w:rsidRDefault="00CD489A" w:rsidP="004C3AE8">
            <w:pPr>
              <w:cnfStyle w:val="000000000000" w:firstRow="0" w:lastRow="0" w:firstColumn="0" w:lastColumn="0" w:oddVBand="0" w:evenVBand="0" w:oddHBand="0" w:evenHBand="0" w:firstRowFirstColumn="0" w:firstRowLastColumn="0" w:lastRowFirstColumn="0" w:lastRowLastColumn="0"/>
            </w:pPr>
          </w:p>
        </w:tc>
        <w:tc>
          <w:tcPr>
            <w:tcW w:w="2755" w:type="dxa"/>
          </w:tcPr>
          <w:p w14:paraId="370DAB29"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Senior Research Officer</w:t>
            </w:r>
          </w:p>
          <w:p w14:paraId="226C0B4E" w14:textId="77777777" w:rsidR="00CD489A" w:rsidRPr="002D46CD" w:rsidRDefault="00CD489A" w:rsidP="004C3AE8">
            <w:pPr>
              <w:cnfStyle w:val="000000000000" w:firstRow="0" w:lastRow="0" w:firstColumn="0" w:lastColumn="0" w:oddVBand="0" w:evenVBand="0" w:oddHBand="0" w:evenHBand="0" w:firstRowFirstColumn="0" w:firstRowLastColumn="0" w:lastRowFirstColumn="0" w:lastRowLastColumn="0"/>
            </w:pPr>
          </w:p>
        </w:tc>
        <w:tc>
          <w:tcPr>
            <w:tcW w:w="3238" w:type="dxa"/>
          </w:tcPr>
          <w:p w14:paraId="25FA66C9" w14:textId="77777777" w:rsidR="00CD489A" w:rsidRPr="002D46CD" w:rsidRDefault="00D07F44"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hyperlink r:id="rId32" w:history="1">
              <w:r w:rsidR="00CD489A" w:rsidRPr="002D46CD">
                <w:rPr>
                  <w:rFonts w:ascii="Calibri" w:hAnsi="Calibri"/>
                  <w:color w:val="0000FF"/>
                  <w:szCs w:val="22"/>
                  <w:u w:val="single"/>
                  <w:lang w:eastAsia="en-US"/>
                </w:rPr>
                <w:t>kumasi@ircwash.org</w:t>
              </w:r>
            </w:hyperlink>
          </w:p>
          <w:p w14:paraId="1245F062" w14:textId="77777777" w:rsidR="00CD489A" w:rsidRPr="002D46CD" w:rsidRDefault="00CD489A" w:rsidP="004C3AE8">
            <w:pPr>
              <w:cnfStyle w:val="000000000000" w:firstRow="0" w:lastRow="0" w:firstColumn="0" w:lastColumn="0" w:oddVBand="0" w:evenVBand="0" w:oddHBand="0" w:evenHBand="0" w:firstRowFirstColumn="0" w:firstRowLastColumn="0" w:lastRowFirstColumn="0" w:lastRowLastColumn="0"/>
            </w:pPr>
          </w:p>
        </w:tc>
        <w:tc>
          <w:tcPr>
            <w:tcW w:w="2731" w:type="dxa"/>
          </w:tcPr>
          <w:p w14:paraId="20239E65"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+233 244386231</w:t>
            </w:r>
          </w:p>
          <w:p w14:paraId="1180446A" w14:textId="77777777" w:rsidR="00CD489A" w:rsidRPr="002D46CD" w:rsidRDefault="00CD489A" w:rsidP="004C3AE8">
            <w:pPr>
              <w:cnfStyle w:val="000000000000" w:firstRow="0" w:lastRow="0" w:firstColumn="0" w:lastColumn="0" w:oddVBand="0" w:evenVBand="0" w:oddHBand="0" w:evenHBand="0" w:firstRowFirstColumn="0" w:firstRowLastColumn="0" w:lastRowFirstColumn="0" w:lastRowLastColumn="0"/>
            </w:pPr>
          </w:p>
        </w:tc>
      </w:tr>
      <w:tr w:rsidR="00CD489A" w:rsidRPr="002D46CD" w14:paraId="3DD8033E"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tcPr>
          <w:p w14:paraId="5D46099B" w14:textId="77777777" w:rsidR="00CD489A" w:rsidRPr="002D46CD" w:rsidRDefault="00CD489A" w:rsidP="004C3AE8">
            <w:pPr>
              <w:spacing w:after="0"/>
              <w:rPr>
                <w:rFonts w:ascii="Calibri" w:hAnsi="Calibri"/>
                <w:color w:val="000000"/>
                <w:szCs w:val="22"/>
                <w:lang w:eastAsia="en-US"/>
              </w:rPr>
            </w:pPr>
            <w:r w:rsidRPr="002D46CD">
              <w:rPr>
                <w:rFonts w:ascii="Calibri" w:hAnsi="Calibri"/>
                <w:color w:val="000000"/>
                <w:szCs w:val="22"/>
                <w:lang w:eastAsia="en-US"/>
              </w:rPr>
              <w:t>Mr Teddy Laryea</w:t>
            </w:r>
          </w:p>
          <w:p w14:paraId="62EB76BE" w14:textId="77777777" w:rsidR="00CD489A" w:rsidRPr="002D46CD" w:rsidRDefault="00CD489A" w:rsidP="004C3AE8"/>
        </w:tc>
        <w:tc>
          <w:tcPr>
            <w:tcW w:w="2751" w:type="dxa"/>
          </w:tcPr>
          <w:p w14:paraId="7E3750DA"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CWSA/Triple S</w:t>
            </w:r>
          </w:p>
          <w:p w14:paraId="2B25C8BD" w14:textId="77777777" w:rsidR="00CD489A" w:rsidRPr="002D46CD" w:rsidRDefault="00CD489A" w:rsidP="004C3AE8">
            <w:pPr>
              <w:cnfStyle w:val="000000100000" w:firstRow="0" w:lastRow="0" w:firstColumn="0" w:lastColumn="0" w:oddVBand="0" w:evenVBand="0" w:oddHBand="1" w:evenHBand="0" w:firstRowFirstColumn="0" w:firstRowLastColumn="0" w:lastRowFirstColumn="0" w:lastRowLastColumn="0"/>
            </w:pPr>
          </w:p>
        </w:tc>
        <w:tc>
          <w:tcPr>
            <w:tcW w:w="2755" w:type="dxa"/>
          </w:tcPr>
          <w:p w14:paraId="6392B2C8"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Admin/Project Officer</w:t>
            </w:r>
          </w:p>
          <w:p w14:paraId="0DE17E5F" w14:textId="77777777" w:rsidR="00CD489A" w:rsidRPr="002D46CD" w:rsidRDefault="00CD489A" w:rsidP="004C3AE8">
            <w:pPr>
              <w:cnfStyle w:val="000000100000" w:firstRow="0" w:lastRow="0" w:firstColumn="0" w:lastColumn="0" w:oddVBand="0" w:evenVBand="0" w:oddHBand="1" w:evenHBand="0" w:firstRowFirstColumn="0" w:firstRowLastColumn="0" w:lastRowFirstColumn="0" w:lastRowLastColumn="0"/>
            </w:pPr>
          </w:p>
        </w:tc>
        <w:tc>
          <w:tcPr>
            <w:tcW w:w="3238" w:type="dxa"/>
          </w:tcPr>
          <w:p w14:paraId="1EB9C294" w14:textId="77777777" w:rsidR="00CD489A" w:rsidRPr="002D46CD" w:rsidRDefault="00D07F44"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hyperlink r:id="rId33" w:history="1">
              <w:r w:rsidR="00CD489A" w:rsidRPr="002D46CD">
                <w:rPr>
                  <w:rFonts w:ascii="Calibri" w:hAnsi="Calibri"/>
                  <w:color w:val="0000FF"/>
                  <w:szCs w:val="22"/>
                  <w:u w:val="single"/>
                  <w:lang w:eastAsia="en-US"/>
                </w:rPr>
                <w:t>laryea@ircwash.org</w:t>
              </w:r>
            </w:hyperlink>
          </w:p>
          <w:p w14:paraId="576A66DB" w14:textId="77777777" w:rsidR="00CD489A" w:rsidRPr="002D46CD" w:rsidRDefault="00CD489A" w:rsidP="004C3AE8">
            <w:pPr>
              <w:cnfStyle w:val="000000100000" w:firstRow="0" w:lastRow="0" w:firstColumn="0" w:lastColumn="0" w:oddVBand="0" w:evenVBand="0" w:oddHBand="1" w:evenHBand="0" w:firstRowFirstColumn="0" w:firstRowLastColumn="0" w:lastRowFirstColumn="0" w:lastRowLastColumn="0"/>
            </w:pPr>
          </w:p>
        </w:tc>
        <w:tc>
          <w:tcPr>
            <w:tcW w:w="2731" w:type="dxa"/>
          </w:tcPr>
          <w:p w14:paraId="27F8B727"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+233 244213433</w:t>
            </w:r>
          </w:p>
          <w:p w14:paraId="0B97139C" w14:textId="77777777" w:rsidR="00CD489A" w:rsidRPr="002D46CD" w:rsidRDefault="00CD489A" w:rsidP="004C3AE8">
            <w:pPr>
              <w:cnfStyle w:val="000000100000" w:firstRow="0" w:lastRow="0" w:firstColumn="0" w:lastColumn="0" w:oddVBand="0" w:evenVBand="0" w:oddHBand="1" w:evenHBand="0" w:firstRowFirstColumn="0" w:firstRowLastColumn="0" w:lastRowFirstColumn="0" w:lastRowLastColumn="0"/>
            </w:pPr>
          </w:p>
        </w:tc>
      </w:tr>
      <w:tr w:rsidR="00CD489A" w:rsidRPr="002D46CD" w14:paraId="649DA043" w14:textId="77777777" w:rsidTr="004C3AE8">
        <w:tc>
          <w:tcPr>
            <w:cnfStyle w:val="001000000000" w:firstRow="0" w:lastRow="0" w:firstColumn="1" w:lastColumn="0" w:oddVBand="0" w:evenVBand="0" w:oddHBand="0" w:evenHBand="0" w:firstRowFirstColumn="0" w:firstRowLastColumn="0" w:lastRowFirstColumn="0" w:lastRowLastColumn="0"/>
            <w:tcW w:w="2745" w:type="dxa"/>
          </w:tcPr>
          <w:p w14:paraId="23012483" w14:textId="77777777" w:rsidR="00CD489A" w:rsidRPr="002D46CD" w:rsidRDefault="00CD489A" w:rsidP="004C3AE8">
            <w:pPr>
              <w:spacing w:after="0"/>
              <w:rPr>
                <w:rFonts w:ascii="Calibri" w:hAnsi="Calibri"/>
                <w:color w:val="000000"/>
                <w:szCs w:val="22"/>
                <w:lang w:eastAsia="en-US"/>
              </w:rPr>
            </w:pPr>
            <w:r w:rsidRPr="002D46CD">
              <w:rPr>
                <w:rFonts w:ascii="Calibri" w:hAnsi="Calibri"/>
                <w:color w:val="000000"/>
                <w:szCs w:val="22"/>
                <w:lang w:eastAsia="en-US"/>
              </w:rPr>
              <w:t>Ms. Selasie Coffie</w:t>
            </w:r>
          </w:p>
          <w:p w14:paraId="7DE277E6" w14:textId="77777777" w:rsidR="00CD489A" w:rsidRPr="002D46CD" w:rsidRDefault="00CD489A" w:rsidP="004C3AE8"/>
        </w:tc>
        <w:tc>
          <w:tcPr>
            <w:tcW w:w="2751" w:type="dxa"/>
          </w:tcPr>
          <w:p w14:paraId="741EA93D"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CWSA/Triple S</w:t>
            </w:r>
          </w:p>
          <w:p w14:paraId="574F7E92" w14:textId="77777777" w:rsidR="00CD489A" w:rsidRPr="002D46CD" w:rsidRDefault="00CD489A" w:rsidP="004C3AE8">
            <w:pPr>
              <w:cnfStyle w:val="000000000000" w:firstRow="0" w:lastRow="0" w:firstColumn="0" w:lastColumn="0" w:oddVBand="0" w:evenVBand="0" w:oddHBand="0" w:evenHBand="0" w:firstRowFirstColumn="0" w:firstRowLastColumn="0" w:lastRowFirstColumn="0" w:lastRowLastColumn="0"/>
            </w:pPr>
          </w:p>
        </w:tc>
        <w:tc>
          <w:tcPr>
            <w:tcW w:w="2755" w:type="dxa"/>
          </w:tcPr>
          <w:p w14:paraId="1FB79928"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Finance Officer</w:t>
            </w:r>
          </w:p>
          <w:p w14:paraId="617B5F82" w14:textId="77777777" w:rsidR="00CD489A" w:rsidRPr="002D46CD" w:rsidRDefault="00CD489A" w:rsidP="004C3AE8">
            <w:pPr>
              <w:cnfStyle w:val="000000000000" w:firstRow="0" w:lastRow="0" w:firstColumn="0" w:lastColumn="0" w:oddVBand="0" w:evenVBand="0" w:oddHBand="0" w:evenHBand="0" w:firstRowFirstColumn="0" w:firstRowLastColumn="0" w:lastRowFirstColumn="0" w:lastRowLastColumn="0"/>
            </w:pPr>
          </w:p>
        </w:tc>
        <w:tc>
          <w:tcPr>
            <w:tcW w:w="3238" w:type="dxa"/>
          </w:tcPr>
          <w:p w14:paraId="550BDF1C" w14:textId="77777777" w:rsidR="00CD489A" w:rsidRPr="002D46CD" w:rsidRDefault="00D07F44"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hyperlink r:id="rId34" w:history="1">
              <w:r w:rsidR="00CD489A" w:rsidRPr="002D46CD">
                <w:rPr>
                  <w:rFonts w:ascii="Calibri" w:hAnsi="Calibri"/>
                  <w:color w:val="0000FF"/>
                  <w:szCs w:val="22"/>
                  <w:u w:val="single"/>
                  <w:lang w:eastAsia="en-US"/>
                </w:rPr>
                <w:t>coffie@ircwash.org</w:t>
              </w:r>
            </w:hyperlink>
          </w:p>
          <w:p w14:paraId="437B09B1" w14:textId="77777777" w:rsidR="00CD489A" w:rsidRPr="002D46CD" w:rsidRDefault="00CD489A" w:rsidP="004C3AE8">
            <w:pPr>
              <w:cnfStyle w:val="000000000000" w:firstRow="0" w:lastRow="0" w:firstColumn="0" w:lastColumn="0" w:oddVBand="0" w:evenVBand="0" w:oddHBand="0" w:evenHBand="0" w:firstRowFirstColumn="0" w:firstRowLastColumn="0" w:lastRowFirstColumn="0" w:lastRowLastColumn="0"/>
            </w:pPr>
          </w:p>
        </w:tc>
        <w:tc>
          <w:tcPr>
            <w:tcW w:w="2731" w:type="dxa"/>
          </w:tcPr>
          <w:p w14:paraId="622FA0F1"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+233 264689419</w:t>
            </w:r>
          </w:p>
          <w:p w14:paraId="583E2EFE" w14:textId="77777777" w:rsidR="00CD489A" w:rsidRPr="002D46CD" w:rsidRDefault="00CD489A" w:rsidP="004C3AE8">
            <w:pPr>
              <w:cnfStyle w:val="000000000000" w:firstRow="0" w:lastRow="0" w:firstColumn="0" w:lastColumn="0" w:oddVBand="0" w:evenVBand="0" w:oddHBand="0" w:evenHBand="0" w:firstRowFirstColumn="0" w:firstRowLastColumn="0" w:lastRowFirstColumn="0" w:lastRowLastColumn="0"/>
            </w:pPr>
          </w:p>
        </w:tc>
      </w:tr>
      <w:tr w:rsidR="00CD489A" w:rsidRPr="002D46CD" w14:paraId="7F08712C"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tcPr>
          <w:p w14:paraId="0E1A09F4" w14:textId="77777777" w:rsidR="00CD489A" w:rsidRPr="002D46CD" w:rsidRDefault="00CD489A" w:rsidP="004C3AE8">
            <w:pPr>
              <w:spacing w:after="0"/>
              <w:rPr>
                <w:rFonts w:ascii="Calibri" w:hAnsi="Calibri"/>
                <w:color w:val="000000"/>
                <w:szCs w:val="22"/>
                <w:lang w:eastAsia="en-US"/>
              </w:rPr>
            </w:pPr>
            <w:r w:rsidRPr="002D46CD">
              <w:rPr>
                <w:rFonts w:ascii="Calibri" w:hAnsi="Calibri"/>
                <w:color w:val="000000"/>
                <w:szCs w:val="22"/>
                <w:lang w:eastAsia="en-US"/>
              </w:rPr>
              <w:t>Mr Benjamin Agbemor</w:t>
            </w:r>
          </w:p>
          <w:p w14:paraId="17FC806D" w14:textId="77777777" w:rsidR="00CD489A" w:rsidRPr="002D46CD" w:rsidRDefault="00CD489A" w:rsidP="004C3AE8">
            <w:pPr>
              <w:spacing w:after="0"/>
              <w:rPr>
                <w:rFonts w:ascii="Calibri" w:hAnsi="Calibri"/>
                <w:color w:val="000000"/>
                <w:szCs w:val="22"/>
                <w:lang w:eastAsia="en-US"/>
              </w:rPr>
            </w:pPr>
          </w:p>
        </w:tc>
        <w:tc>
          <w:tcPr>
            <w:tcW w:w="2751" w:type="dxa"/>
          </w:tcPr>
          <w:p w14:paraId="4CD7A492"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CWSA/Triple S</w:t>
            </w:r>
          </w:p>
          <w:p w14:paraId="07D1601E"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c>
          <w:tcPr>
            <w:tcW w:w="2755" w:type="dxa"/>
          </w:tcPr>
          <w:p w14:paraId="066101AB"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Regional Learning Facilitator - BAR</w:t>
            </w:r>
          </w:p>
          <w:p w14:paraId="5289BB63"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c>
          <w:tcPr>
            <w:tcW w:w="3238" w:type="dxa"/>
          </w:tcPr>
          <w:p w14:paraId="08E69CA2" w14:textId="77777777" w:rsidR="00CD489A" w:rsidRPr="002D46CD" w:rsidRDefault="00D07F44"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hyperlink r:id="rId35" w:history="1">
              <w:r w:rsidR="00CD489A" w:rsidRPr="002D46CD">
                <w:rPr>
                  <w:rFonts w:ascii="Calibri" w:hAnsi="Calibri"/>
                  <w:color w:val="0000FF"/>
                  <w:szCs w:val="22"/>
                  <w:u w:val="single"/>
                  <w:lang w:eastAsia="en-US"/>
                </w:rPr>
                <w:t>agbemor@ircwash.org</w:t>
              </w:r>
            </w:hyperlink>
          </w:p>
          <w:p w14:paraId="1213BA43"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p>
        </w:tc>
        <w:tc>
          <w:tcPr>
            <w:tcW w:w="2731" w:type="dxa"/>
          </w:tcPr>
          <w:p w14:paraId="19DD53CA"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+233 543292015</w:t>
            </w:r>
          </w:p>
          <w:p w14:paraId="5AE42FBE"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r>
      <w:tr w:rsidR="00CD489A" w:rsidRPr="002D46CD" w14:paraId="0D4C490D" w14:textId="77777777" w:rsidTr="004C3AE8">
        <w:tc>
          <w:tcPr>
            <w:cnfStyle w:val="001000000000" w:firstRow="0" w:lastRow="0" w:firstColumn="1" w:lastColumn="0" w:oddVBand="0" w:evenVBand="0" w:oddHBand="0" w:evenHBand="0" w:firstRowFirstColumn="0" w:firstRowLastColumn="0" w:lastRowFirstColumn="0" w:lastRowLastColumn="0"/>
            <w:tcW w:w="2745" w:type="dxa"/>
          </w:tcPr>
          <w:p w14:paraId="01EAAD6F" w14:textId="77777777" w:rsidR="00CD489A" w:rsidRPr="002D46CD" w:rsidRDefault="00CD489A" w:rsidP="004C3AE8">
            <w:pPr>
              <w:spacing w:after="0"/>
              <w:rPr>
                <w:rFonts w:ascii="Calibri" w:hAnsi="Calibri"/>
                <w:color w:val="000000"/>
                <w:szCs w:val="22"/>
                <w:lang w:eastAsia="en-US"/>
              </w:rPr>
            </w:pPr>
            <w:r w:rsidRPr="002D46CD">
              <w:rPr>
                <w:rFonts w:ascii="Calibri" w:hAnsi="Calibri"/>
                <w:color w:val="000000"/>
                <w:szCs w:val="22"/>
                <w:lang w:eastAsia="en-US"/>
              </w:rPr>
              <w:t>Mr Tom Laari Chimbar</w:t>
            </w:r>
          </w:p>
          <w:p w14:paraId="230C25F6" w14:textId="77777777" w:rsidR="00CD489A" w:rsidRPr="002D46CD" w:rsidRDefault="00CD489A" w:rsidP="004C3AE8">
            <w:pPr>
              <w:spacing w:after="0"/>
              <w:rPr>
                <w:rFonts w:ascii="Calibri" w:hAnsi="Calibri"/>
                <w:color w:val="000000"/>
                <w:szCs w:val="22"/>
                <w:lang w:eastAsia="en-US"/>
              </w:rPr>
            </w:pPr>
          </w:p>
        </w:tc>
        <w:tc>
          <w:tcPr>
            <w:tcW w:w="2751" w:type="dxa"/>
          </w:tcPr>
          <w:p w14:paraId="24190F69"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CWSA/Triple S</w:t>
            </w:r>
          </w:p>
          <w:p w14:paraId="7070ECBC"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c>
          <w:tcPr>
            <w:tcW w:w="2755" w:type="dxa"/>
          </w:tcPr>
          <w:p w14:paraId="3736CDFA"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Regional Learning Facilitator - VR</w:t>
            </w:r>
          </w:p>
          <w:p w14:paraId="4C88B607"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c>
          <w:tcPr>
            <w:tcW w:w="3238" w:type="dxa"/>
          </w:tcPr>
          <w:p w14:paraId="33BC0BF3" w14:textId="77777777" w:rsidR="00CD489A" w:rsidRPr="002D46CD" w:rsidRDefault="00D07F44"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hyperlink r:id="rId36" w:history="1">
              <w:r w:rsidR="00CD489A" w:rsidRPr="002D46CD">
                <w:rPr>
                  <w:rFonts w:ascii="Calibri" w:hAnsi="Calibri"/>
                  <w:color w:val="0000FF"/>
                  <w:szCs w:val="22"/>
                  <w:u w:val="single"/>
                  <w:lang w:eastAsia="en-US"/>
                </w:rPr>
                <w:t>chimbar@ircwash.org</w:t>
              </w:r>
            </w:hyperlink>
          </w:p>
          <w:p w14:paraId="50234836"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p>
        </w:tc>
        <w:tc>
          <w:tcPr>
            <w:tcW w:w="2731" w:type="dxa"/>
          </w:tcPr>
          <w:p w14:paraId="74961EC6"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+233 244924823</w:t>
            </w:r>
          </w:p>
          <w:p w14:paraId="3E2785FE"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r>
      <w:tr w:rsidR="00CD489A" w:rsidRPr="002D46CD" w14:paraId="7C8ABBDF"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tcPr>
          <w:p w14:paraId="429B4127" w14:textId="77777777" w:rsidR="00CD489A" w:rsidRPr="002D46CD" w:rsidRDefault="00CD489A" w:rsidP="004C3AE8">
            <w:pPr>
              <w:spacing w:after="0"/>
              <w:rPr>
                <w:rFonts w:ascii="Calibri" w:hAnsi="Calibri"/>
                <w:color w:val="000000"/>
                <w:szCs w:val="22"/>
                <w:lang w:eastAsia="en-US"/>
              </w:rPr>
            </w:pPr>
            <w:r w:rsidRPr="002D46CD">
              <w:rPr>
                <w:rFonts w:ascii="Calibri" w:hAnsi="Calibri"/>
                <w:color w:val="000000"/>
                <w:szCs w:val="22"/>
                <w:lang w:eastAsia="en-US"/>
              </w:rPr>
              <w:t>Mr Godwin Kotoku</w:t>
            </w:r>
          </w:p>
          <w:p w14:paraId="591F4F4E" w14:textId="77777777" w:rsidR="00CD489A" w:rsidRPr="002D46CD" w:rsidRDefault="00CD489A" w:rsidP="004C3AE8">
            <w:pPr>
              <w:spacing w:after="0"/>
              <w:rPr>
                <w:rFonts w:ascii="Calibri" w:hAnsi="Calibri"/>
                <w:color w:val="000000"/>
                <w:szCs w:val="22"/>
                <w:lang w:eastAsia="en-US"/>
              </w:rPr>
            </w:pPr>
          </w:p>
        </w:tc>
        <w:tc>
          <w:tcPr>
            <w:tcW w:w="2751" w:type="dxa"/>
          </w:tcPr>
          <w:p w14:paraId="213250E2"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lastRenderedPageBreak/>
              <w:t>CWSA/Triple S</w:t>
            </w:r>
          </w:p>
          <w:p w14:paraId="2255B702"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c>
          <w:tcPr>
            <w:tcW w:w="2755" w:type="dxa"/>
          </w:tcPr>
          <w:p w14:paraId="4D5A9773"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lastRenderedPageBreak/>
              <w:t xml:space="preserve">Regional Learning Facilitator </w:t>
            </w:r>
            <w:r w:rsidRPr="002D46CD">
              <w:rPr>
                <w:rFonts w:ascii="Calibri" w:hAnsi="Calibri"/>
                <w:color w:val="000000"/>
                <w:szCs w:val="22"/>
                <w:lang w:eastAsia="en-US"/>
              </w:rPr>
              <w:lastRenderedPageBreak/>
              <w:t>- NR</w:t>
            </w:r>
          </w:p>
          <w:p w14:paraId="2770FACF"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c>
          <w:tcPr>
            <w:tcW w:w="3238" w:type="dxa"/>
          </w:tcPr>
          <w:p w14:paraId="34529D7C" w14:textId="77777777" w:rsidR="00CD489A" w:rsidRPr="002D46CD" w:rsidRDefault="00D07F44"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hyperlink r:id="rId37" w:history="1">
              <w:r w:rsidR="00CD489A" w:rsidRPr="002D46CD">
                <w:rPr>
                  <w:rFonts w:ascii="Calibri" w:hAnsi="Calibri"/>
                  <w:color w:val="0000FF"/>
                  <w:szCs w:val="22"/>
                  <w:u w:val="single"/>
                  <w:lang w:eastAsia="en-US"/>
                </w:rPr>
                <w:t>kotoku27_godwin@outlook.com</w:t>
              </w:r>
            </w:hyperlink>
          </w:p>
          <w:p w14:paraId="6070600F"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p>
        </w:tc>
        <w:tc>
          <w:tcPr>
            <w:tcW w:w="2731" w:type="dxa"/>
          </w:tcPr>
          <w:p w14:paraId="5221FA43" w14:textId="77777777" w:rsidR="00CD489A" w:rsidRPr="002D46CD" w:rsidRDefault="0096247B"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Pr>
                <w:rFonts w:ascii="Calibri" w:hAnsi="Calibri"/>
                <w:color w:val="000000"/>
                <w:szCs w:val="22"/>
                <w:lang w:eastAsia="en-US"/>
              </w:rPr>
              <w:lastRenderedPageBreak/>
              <w:t>+</w:t>
            </w:r>
          </w:p>
        </w:tc>
      </w:tr>
      <w:tr w:rsidR="00CD489A" w:rsidRPr="002D46CD" w14:paraId="1838D41D" w14:textId="77777777" w:rsidTr="004C3AE8">
        <w:tc>
          <w:tcPr>
            <w:cnfStyle w:val="001000000000" w:firstRow="0" w:lastRow="0" w:firstColumn="1" w:lastColumn="0" w:oddVBand="0" w:evenVBand="0" w:oddHBand="0" w:evenHBand="0" w:firstRowFirstColumn="0" w:firstRowLastColumn="0" w:lastRowFirstColumn="0" w:lastRowLastColumn="0"/>
            <w:tcW w:w="2745" w:type="dxa"/>
          </w:tcPr>
          <w:p w14:paraId="71564A8D" w14:textId="77777777" w:rsidR="00CD489A" w:rsidRPr="002D46CD" w:rsidRDefault="00CD489A" w:rsidP="004C3AE8">
            <w:pPr>
              <w:spacing w:after="0"/>
              <w:rPr>
                <w:rFonts w:ascii="Calibri" w:hAnsi="Calibri"/>
                <w:color w:val="000000"/>
                <w:szCs w:val="22"/>
                <w:lang w:eastAsia="en-US"/>
              </w:rPr>
            </w:pPr>
            <w:r w:rsidRPr="002D46CD">
              <w:rPr>
                <w:rFonts w:ascii="Calibri" w:hAnsi="Calibri"/>
                <w:color w:val="000000"/>
                <w:szCs w:val="22"/>
                <w:lang w:eastAsia="en-US"/>
              </w:rPr>
              <w:lastRenderedPageBreak/>
              <w:t>Mr Jerry Atengdem</w:t>
            </w:r>
          </w:p>
          <w:p w14:paraId="1676FCD6" w14:textId="77777777" w:rsidR="00CD489A" w:rsidRPr="002D46CD" w:rsidRDefault="00CD489A" w:rsidP="004C3AE8">
            <w:pPr>
              <w:spacing w:after="0"/>
              <w:rPr>
                <w:rFonts w:ascii="Calibri" w:hAnsi="Calibri"/>
                <w:color w:val="000000"/>
                <w:szCs w:val="22"/>
                <w:lang w:eastAsia="en-US"/>
              </w:rPr>
            </w:pPr>
          </w:p>
        </w:tc>
        <w:tc>
          <w:tcPr>
            <w:tcW w:w="2751" w:type="dxa"/>
          </w:tcPr>
          <w:p w14:paraId="6DCE49B9"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CWSA/Triple S</w:t>
            </w:r>
          </w:p>
          <w:p w14:paraId="1DEF2FF3"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c>
          <w:tcPr>
            <w:tcW w:w="2755" w:type="dxa"/>
          </w:tcPr>
          <w:p w14:paraId="7C0F4CEC"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SMARTerWASH Coordinator (former RLF -NR)</w:t>
            </w:r>
          </w:p>
          <w:p w14:paraId="7206FD28"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c>
          <w:tcPr>
            <w:tcW w:w="3238" w:type="dxa"/>
          </w:tcPr>
          <w:p w14:paraId="112AD874" w14:textId="77777777" w:rsidR="00CD489A" w:rsidRPr="002D46CD" w:rsidRDefault="00D07F44"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hyperlink r:id="rId38" w:history="1">
              <w:r w:rsidR="00CD489A" w:rsidRPr="002D46CD">
                <w:rPr>
                  <w:rFonts w:ascii="Calibri" w:hAnsi="Calibri"/>
                  <w:color w:val="0000FF"/>
                  <w:szCs w:val="22"/>
                  <w:u w:val="single"/>
                  <w:lang w:eastAsia="en-US"/>
                </w:rPr>
                <w:t>atengdem@ircwash.org</w:t>
              </w:r>
            </w:hyperlink>
          </w:p>
          <w:p w14:paraId="33BE836D"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p>
        </w:tc>
        <w:tc>
          <w:tcPr>
            <w:tcW w:w="2731" w:type="dxa"/>
          </w:tcPr>
          <w:p w14:paraId="2EC4C9A9"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+233 244512816</w:t>
            </w:r>
          </w:p>
          <w:p w14:paraId="4E7922CC"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r>
      <w:tr w:rsidR="00CD489A" w:rsidRPr="002D46CD" w14:paraId="5E02DAAA"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tcPr>
          <w:p w14:paraId="572E1481" w14:textId="77777777" w:rsidR="00CD489A" w:rsidRPr="002D46CD" w:rsidRDefault="00CD489A" w:rsidP="004C3AE8">
            <w:pPr>
              <w:spacing w:after="0"/>
              <w:rPr>
                <w:rFonts w:ascii="Calibri" w:hAnsi="Calibri"/>
                <w:color w:val="000000"/>
                <w:szCs w:val="22"/>
                <w:lang w:eastAsia="en-US"/>
              </w:rPr>
            </w:pPr>
            <w:r w:rsidRPr="002D46CD">
              <w:rPr>
                <w:rFonts w:ascii="Calibri" w:hAnsi="Calibri"/>
                <w:color w:val="000000"/>
                <w:szCs w:val="22"/>
                <w:lang w:eastAsia="en-US"/>
              </w:rPr>
              <w:t>Ms Beatrice Wuver</w:t>
            </w:r>
          </w:p>
          <w:p w14:paraId="1DD58D01" w14:textId="77777777" w:rsidR="00CD489A" w:rsidRPr="002D46CD" w:rsidRDefault="00CD489A" w:rsidP="004C3AE8">
            <w:pPr>
              <w:spacing w:after="0"/>
              <w:rPr>
                <w:rFonts w:ascii="Calibri" w:hAnsi="Calibri"/>
                <w:color w:val="000000"/>
                <w:szCs w:val="22"/>
                <w:lang w:eastAsia="en-US"/>
              </w:rPr>
            </w:pPr>
          </w:p>
        </w:tc>
        <w:tc>
          <w:tcPr>
            <w:tcW w:w="2751" w:type="dxa"/>
          </w:tcPr>
          <w:p w14:paraId="248F27AC"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CWSA/Triple S</w:t>
            </w:r>
          </w:p>
          <w:p w14:paraId="22F1AFD4"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c>
          <w:tcPr>
            <w:tcW w:w="2755" w:type="dxa"/>
          </w:tcPr>
          <w:p w14:paraId="2CF3104A"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Intern</w:t>
            </w:r>
          </w:p>
          <w:p w14:paraId="03C4AA2C" w14:textId="77777777" w:rsidR="00CD489A" w:rsidRPr="002D46CD" w:rsidRDefault="00CD489A" w:rsidP="004C3AE8">
            <w:pPr>
              <w:spacing w:after="0"/>
              <w:ind w:firstLine="708"/>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c>
          <w:tcPr>
            <w:tcW w:w="3238" w:type="dxa"/>
          </w:tcPr>
          <w:p w14:paraId="2AC111CF" w14:textId="77777777" w:rsidR="00CD489A" w:rsidRPr="002D46CD" w:rsidRDefault="00D07F44"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hyperlink r:id="rId39" w:history="1">
              <w:r w:rsidR="00CD489A" w:rsidRPr="002D46CD">
                <w:rPr>
                  <w:rFonts w:ascii="Calibri" w:hAnsi="Calibri"/>
                  <w:color w:val="0000FF"/>
                  <w:szCs w:val="22"/>
                  <w:u w:val="single"/>
                  <w:lang w:eastAsia="en-US"/>
                </w:rPr>
                <w:t>beatrix49@yahoo.com</w:t>
              </w:r>
            </w:hyperlink>
          </w:p>
          <w:p w14:paraId="4BD4F20A"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p>
        </w:tc>
        <w:tc>
          <w:tcPr>
            <w:tcW w:w="2731" w:type="dxa"/>
          </w:tcPr>
          <w:p w14:paraId="43563A2E"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r>
      <w:tr w:rsidR="00CD489A" w:rsidRPr="002D46CD" w14:paraId="1C9EC1BB" w14:textId="77777777" w:rsidTr="004C3AE8">
        <w:tc>
          <w:tcPr>
            <w:cnfStyle w:val="001000000000" w:firstRow="0" w:lastRow="0" w:firstColumn="1" w:lastColumn="0" w:oddVBand="0" w:evenVBand="0" w:oddHBand="0" w:evenHBand="0" w:firstRowFirstColumn="0" w:firstRowLastColumn="0" w:lastRowFirstColumn="0" w:lastRowLastColumn="0"/>
            <w:tcW w:w="14220" w:type="dxa"/>
            <w:gridSpan w:val="5"/>
            <w:shd w:val="clear" w:color="auto" w:fill="76923C" w:themeFill="accent3" w:themeFillShade="BF"/>
          </w:tcPr>
          <w:p w14:paraId="2E8B9170" w14:textId="77777777" w:rsidR="00CD489A" w:rsidRPr="002D46CD" w:rsidRDefault="00CD489A" w:rsidP="004C3AE8">
            <w:pPr>
              <w:spacing w:after="0"/>
              <w:rPr>
                <w:rFonts w:ascii="Calibri" w:hAnsi="Calibri"/>
                <w:color w:val="000000"/>
                <w:szCs w:val="22"/>
                <w:lang w:eastAsia="en-US"/>
              </w:rPr>
            </w:pPr>
            <w:r w:rsidRPr="002D46CD">
              <w:rPr>
                <w:rFonts w:ascii="Calibri" w:hAnsi="Calibri"/>
                <w:color w:val="000000"/>
                <w:szCs w:val="22"/>
                <w:lang w:eastAsia="en-US"/>
              </w:rPr>
              <w:t>National Level Stakeholders</w:t>
            </w:r>
          </w:p>
          <w:p w14:paraId="3B573BD2" w14:textId="77777777" w:rsidR="00CD489A" w:rsidRPr="002D46CD" w:rsidRDefault="00CD489A" w:rsidP="004C3AE8">
            <w:pPr>
              <w:spacing w:after="0"/>
              <w:rPr>
                <w:rFonts w:ascii="Calibri" w:hAnsi="Calibri"/>
                <w:color w:val="000000"/>
                <w:szCs w:val="22"/>
                <w:lang w:eastAsia="en-US"/>
              </w:rPr>
            </w:pPr>
          </w:p>
        </w:tc>
      </w:tr>
      <w:tr w:rsidR="00CD489A" w:rsidRPr="002D46CD" w14:paraId="548EAAA8"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tcPr>
          <w:p w14:paraId="117ADFA1"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Alhaji Ziblim Yakubu</w:t>
            </w:r>
          </w:p>
          <w:p w14:paraId="31E1DBE9" w14:textId="77777777" w:rsidR="00CD489A" w:rsidRPr="002D46CD" w:rsidRDefault="00CD489A" w:rsidP="004C3AE8">
            <w:pPr>
              <w:spacing w:after="0"/>
              <w:rPr>
                <w:rFonts w:ascii="Calibri" w:hAnsi="Calibri"/>
                <w:color w:val="000000"/>
                <w:szCs w:val="22"/>
                <w:lang w:eastAsia="en-US"/>
              </w:rPr>
            </w:pPr>
          </w:p>
        </w:tc>
        <w:tc>
          <w:tcPr>
            <w:tcW w:w="2751" w:type="dxa"/>
          </w:tcPr>
          <w:p w14:paraId="40BE4ADE"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Ministry of Water Resources, Works and Housing</w:t>
            </w:r>
          </w:p>
          <w:p w14:paraId="5F4AFC97"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c>
          <w:tcPr>
            <w:tcW w:w="2755" w:type="dxa"/>
          </w:tcPr>
          <w:p w14:paraId="5AC913CE"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Chief Director</w:t>
            </w:r>
          </w:p>
          <w:p w14:paraId="6F09B5B4"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c>
          <w:tcPr>
            <w:tcW w:w="3238" w:type="dxa"/>
          </w:tcPr>
          <w:p w14:paraId="628C9B7F" w14:textId="77777777" w:rsidR="00CD489A" w:rsidRPr="002D46CD" w:rsidRDefault="00D07F44"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hyperlink r:id="rId40" w:history="1">
              <w:r w:rsidR="00CD489A" w:rsidRPr="002D46CD">
                <w:rPr>
                  <w:rFonts w:ascii="Calibri" w:hAnsi="Calibri"/>
                  <w:color w:val="0000FF"/>
                  <w:szCs w:val="22"/>
                  <w:u w:val="single"/>
                  <w:lang w:eastAsia="en-US"/>
                </w:rPr>
                <w:t>zibsyax2013@gmail.com</w:t>
              </w:r>
            </w:hyperlink>
          </w:p>
          <w:p w14:paraId="47364090"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pPr>
          </w:p>
        </w:tc>
        <w:tc>
          <w:tcPr>
            <w:tcW w:w="2731" w:type="dxa"/>
          </w:tcPr>
          <w:p w14:paraId="07579D99"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(0) 24 4547424</w:t>
            </w:r>
          </w:p>
          <w:p w14:paraId="47459C6C"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r>
      <w:tr w:rsidR="00CD489A" w:rsidRPr="002D46CD" w14:paraId="0BE8A54A" w14:textId="77777777" w:rsidTr="004C3AE8">
        <w:tc>
          <w:tcPr>
            <w:cnfStyle w:val="001000000000" w:firstRow="0" w:lastRow="0" w:firstColumn="1" w:lastColumn="0" w:oddVBand="0" w:evenVBand="0" w:oddHBand="0" w:evenHBand="0" w:firstRowFirstColumn="0" w:firstRowLastColumn="0" w:lastRowFirstColumn="0" w:lastRowLastColumn="0"/>
            <w:tcW w:w="2745" w:type="dxa"/>
          </w:tcPr>
          <w:p w14:paraId="0035DD8E"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Mr Fred Addae</w:t>
            </w:r>
          </w:p>
          <w:p w14:paraId="2D8140FE" w14:textId="77777777" w:rsidR="00CD489A" w:rsidRPr="002D46CD" w:rsidRDefault="00CD489A" w:rsidP="004C3AE8">
            <w:pPr>
              <w:spacing w:after="0"/>
              <w:rPr>
                <w:rFonts w:ascii="Calibri" w:hAnsi="Calibri"/>
                <w:color w:val="000000"/>
                <w:szCs w:val="22"/>
                <w:lang w:eastAsia="en-US"/>
              </w:rPr>
            </w:pPr>
          </w:p>
        </w:tc>
        <w:tc>
          <w:tcPr>
            <w:tcW w:w="2751" w:type="dxa"/>
          </w:tcPr>
          <w:p w14:paraId="52A710CA"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Water Directorate, MWRWH</w:t>
            </w:r>
          </w:p>
          <w:p w14:paraId="6E3BE64E"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c>
          <w:tcPr>
            <w:tcW w:w="2755" w:type="dxa"/>
          </w:tcPr>
          <w:p w14:paraId="0AFF1EC6"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Director</w:t>
            </w:r>
          </w:p>
          <w:p w14:paraId="784C3CB6"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c>
          <w:tcPr>
            <w:tcW w:w="3238" w:type="dxa"/>
          </w:tcPr>
          <w:p w14:paraId="1FC20775" w14:textId="77777777" w:rsidR="00CD489A" w:rsidRPr="002D46CD" w:rsidRDefault="00D07F44"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hyperlink r:id="rId41" w:history="1">
              <w:r w:rsidR="00CD489A" w:rsidRPr="002D46CD">
                <w:rPr>
                  <w:rFonts w:ascii="Calibri" w:hAnsi="Calibri"/>
                  <w:color w:val="0000FF"/>
                  <w:szCs w:val="22"/>
                  <w:u w:val="single"/>
                  <w:lang w:eastAsia="en-US"/>
                </w:rPr>
                <w:t>fredo.addae@yahoo.com</w:t>
              </w:r>
            </w:hyperlink>
          </w:p>
          <w:p w14:paraId="71A4D85C"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pPr>
          </w:p>
        </w:tc>
        <w:tc>
          <w:tcPr>
            <w:tcW w:w="2731" w:type="dxa"/>
          </w:tcPr>
          <w:p w14:paraId="5C0D3EDA"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(0) 24 3673132</w:t>
            </w:r>
          </w:p>
          <w:p w14:paraId="03310DBC"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r>
      <w:tr w:rsidR="00CD489A" w:rsidRPr="002D46CD" w14:paraId="2E74EC3E"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tcPr>
          <w:p w14:paraId="7719C001"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Mr Kwabena Gyasi-Duku</w:t>
            </w:r>
          </w:p>
          <w:p w14:paraId="31E7D912" w14:textId="77777777" w:rsidR="00CD489A" w:rsidRPr="002D46CD" w:rsidRDefault="00CD489A" w:rsidP="004C3AE8">
            <w:pPr>
              <w:spacing w:after="0"/>
              <w:rPr>
                <w:rFonts w:ascii="Calibri" w:hAnsi="Calibri"/>
                <w:color w:val="000000"/>
                <w:szCs w:val="22"/>
                <w:lang w:eastAsia="en-US"/>
              </w:rPr>
            </w:pPr>
          </w:p>
        </w:tc>
        <w:tc>
          <w:tcPr>
            <w:tcW w:w="2751" w:type="dxa"/>
          </w:tcPr>
          <w:p w14:paraId="267F55B1"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Water Directorate, MWRWH</w:t>
            </w:r>
          </w:p>
          <w:p w14:paraId="7E072C15"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c>
          <w:tcPr>
            <w:tcW w:w="2755" w:type="dxa"/>
          </w:tcPr>
          <w:p w14:paraId="74331816"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Water and Sanitation Engineer (Urban)</w:t>
            </w:r>
          </w:p>
          <w:p w14:paraId="67300AF0"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c>
          <w:tcPr>
            <w:tcW w:w="3238" w:type="dxa"/>
          </w:tcPr>
          <w:p w14:paraId="39207846" w14:textId="77777777" w:rsidR="00CD489A" w:rsidRPr="002D46CD" w:rsidRDefault="00D07F44"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hyperlink r:id="rId42" w:history="1">
              <w:r w:rsidR="00CD489A" w:rsidRPr="002D46CD">
                <w:rPr>
                  <w:rFonts w:ascii="Calibri" w:hAnsi="Calibri"/>
                  <w:color w:val="0000FF"/>
                  <w:szCs w:val="22"/>
                  <w:u w:val="single"/>
                  <w:lang w:eastAsia="en-US"/>
                </w:rPr>
                <w:t>asaregyasiduku@yahoo.co.uk</w:t>
              </w:r>
            </w:hyperlink>
          </w:p>
          <w:p w14:paraId="2DB2DC2A"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pPr>
          </w:p>
        </w:tc>
        <w:tc>
          <w:tcPr>
            <w:tcW w:w="2731" w:type="dxa"/>
          </w:tcPr>
          <w:p w14:paraId="41B4FCB7"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(0) 20 5180925</w:t>
            </w:r>
          </w:p>
          <w:p w14:paraId="574FE0EE"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r>
      <w:tr w:rsidR="00CD489A" w:rsidRPr="002D46CD" w14:paraId="7AF5BC7A" w14:textId="77777777" w:rsidTr="004C3AE8">
        <w:tc>
          <w:tcPr>
            <w:cnfStyle w:val="001000000000" w:firstRow="0" w:lastRow="0" w:firstColumn="1" w:lastColumn="0" w:oddVBand="0" w:evenVBand="0" w:oddHBand="0" w:evenHBand="0" w:firstRowFirstColumn="0" w:firstRowLastColumn="0" w:lastRowFirstColumn="0" w:lastRowLastColumn="0"/>
            <w:tcW w:w="2745" w:type="dxa"/>
          </w:tcPr>
          <w:p w14:paraId="5697E1EF"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Mr Clement Bugase</w:t>
            </w:r>
          </w:p>
          <w:p w14:paraId="1BC37EBE" w14:textId="77777777" w:rsidR="00CD489A" w:rsidRPr="002D46CD" w:rsidRDefault="00CD489A" w:rsidP="004C3AE8">
            <w:pPr>
              <w:spacing w:after="0"/>
              <w:rPr>
                <w:rFonts w:ascii="Calibri" w:hAnsi="Calibri"/>
                <w:color w:val="000000"/>
                <w:szCs w:val="22"/>
                <w:lang w:eastAsia="en-US"/>
              </w:rPr>
            </w:pPr>
          </w:p>
        </w:tc>
        <w:tc>
          <w:tcPr>
            <w:tcW w:w="2751" w:type="dxa"/>
          </w:tcPr>
          <w:p w14:paraId="35E20E99"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CWSA</w:t>
            </w:r>
          </w:p>
          <w:p w14:paraId="3C56D9AD"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c>
          <w:tcPr>
            <w:tcW w:w="2755" w:type="dxa"/>
          </w:tcPr>
          <w:p w14:paraId="6AE9905F"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Chief Executive Officer</w:t>
            </w:r>
          </w:p>
          <w:p w14:paraId="1D547424"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c>
          <w:tcPr>
            <w:tcW w:w="3238" w:type="dxa"/>
          </w:tcPr>
          <w:p w14:paraId="4BF844A5" w14:textId="77777777" w:rsidR="00CD489A" w:rsidRPr="002D46CD" w:rsidRDefault="00D07F44"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hyperlink r:id="rId43" w:history="1">
              <w:r w:rsidR="00CD489A" w:rsidRPr="002D46CD">
                <w:rPr>
                  <w:rFonts w:ascii="Calibri" w:hAnsi="Calibri"/>
                  <w:color w:val="0000FF"/>
                  <w:szCs w:val="22"/>
                  <w:u w:val="single"/>
                  <w:lang w:eastAsia="en-US"/>
                </w:rPr>
                <w:t>clementbugase@gmail.com</w:t>
              </w:r>
            </w:hyperlink>
          </w:p>
          <w:p w14:paraId="0E6E574B"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pPr>
          </w:p>
        </w:tc>
        <w:tc>
          <w:tcPr>
            <w:tcW w:w="2731" w:type="dxa"/>
          </w:tcPr>
          <w:p w14:paraId="3A179A8F"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(0) 24 4250997</w:t>
            </w:r>
          </w:p>
          <w:p w14:paraId="36913046"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r>
      <w:tr w:rsidR="00CD489A" w:rsidRPr="002D46CD" w14:paraId="440721F5"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tcPr>
          <w:p w14:paraId="404C865D"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Mr Emmanuel Gaze</w:t>
            </w:r>
          </w:p>
          <w:p w14:paraId="52CB62F1"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5F9FAA7D"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CWSA-HO</w:t>
            </w:r>
          </w:p>
          <w:p w14:paraId="0B5C6FAE"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2755" w:type="dxa"/>
          </w:tcPr>
          <w:p w14:paraId="743519C2"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Director, Technical Services</w:t>
            </w:r>
          </w:p>
          <w:p w14:paraId="342A267B"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3238" w:type="dxa"/>
          </w:tcPr>
          <w:p w14:paraId="50131207" w14:textId="77777777" w:rsidR="00CD489A" w:rsidRPr="002D46CD" w:rsidRDefault="00D07F44"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hyperlink r:id="rId44" w:history="1">
              <w:r w:rsidR="00CD489A" w:rsidRPr="002D46CD">
                <w:rPr>
                  <w:rFonts w:ascii="Calibri" w:hAnsi="Calibri"/>
                  <w:color w:val="0000FF"/>
                  <w:szCs w:val="22"/>
                  <w:u w:val="single"/>
                  <w:lang w:eastAsia="en-US"/>
                </w:rPr>
                <w:t>emmatsegaze@gmail.com</w:t>
              </w:r>
            </w:hyperlink>
          </w:p>
          <w:p w14:paraId="06A76C1D"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p>
        </w:tc>
        <w:tc>
          <w:tcPr>
            <w:tcW w:w="2731" w:type="dxa"/>
          </w:tcPr>
          <w:p w14:paraId="5FEB58A5"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(0) 24 2017289</w:t>
            </w:r>
          </w:p>
          <w:p w14:paraId="62B4900D"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r>
      <w:tr w:rsidR="00CD489A" w:rsidRPr="002D46CD" w14:paraId="38021440" w14:textId="77777777" w:rsidTr="004C3AE8">
        <w:tc>
          <w:tcPr>
            <w:cnfStyle w:val="001000000000" w:firstRow="0" w:lastRow="0" w:firstColumn="1" w:lastColumn="0" w:oddVBand="0" w:evenVBand="0" w:oddHBand="0" w:evenHBand="0" w:firstRowFirstColumn="0" w:firstRowLastColumn="0" w:lastRowFirstColumn="0" w:lastRowLastColumn="0"/>
            <w:tcW w:w="2745" w:type="dxa"/>
          </w:tcPr>
          <w:p w14:paraId="60AE88AC"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Mr Atsu Darteh</w:t>
            </w:r>
          </w:p>
          <w:p w14:paraId="22BE1211"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70C7D902"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CWSA-HO</w:t>
            </w:r>
          </w:p>
          <w:p w14:paraId="3DDD22D4"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2755" w:type="dxa"/>
          </w:tcPr>
          <w:p w14:paraId="678DF7A7"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Director, Human Resources</w:t>
            </w:r>
          </w:p>
          <w:p w14:paraId="4C62BD4D"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3238" w:type="dxa"/>
          </w:tcPr>
          <w:p w14:paraId="03050194" w14:textId="77777777" w:rsidR="00CD489A" w:rsidRPr="002D46CD" w:rsidRDefault="00D07F44"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hyperlink r:id="rId45" w:history="1">
              <w:r w:rsidR="00CD489A" w:rsidRPr="002D46CD">
                <w:rPr>
                  <w:rFonts w:ascii="Calibri" w:hAnsi="Calibri"/>
                  <w:color w:val="0000FF"/>
                  <w:szCs w:val="22"/>
                  <w:u w:val="single"/>
                  <w:lang w:eastAsia="en-US"/>
                </w:rPr>
                <w:t>adartey@yahoo.com</w:t>
              </w:r>
            </w:hyperlink>
          </w:p>
          <w:p w14:paraId="721A2CA1"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p>
        </w:tc>
        <w:tc>
          <w:tcPr>
            <w:tcW w:w="2731" w:type="dxa"/>
          </w:tcPr>
          <w:p w14:paraId="712F2096"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r>
      <w:tr w:rsidR="00CD489A" w:rsidRPr="002D46CD" w14:paraId="11ED9D01"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tcPr>
          <w:p w14:paraId="42CFBB88"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Mrs Theodora Adomako Adjei</w:t>
            </w:r>
          </w:p>
          <w:p w14:paraId="365A39E8"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3E6C4988"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CWSA-HO</w:t>
            </w:r>
          </w:p>
          <w:p w14:paraId="5B4DAE7C"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2755" w:type="dxa"/>
          </w:tcPr>
          <w:p w14:paraId="4E2BC135"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Extension Services Specialist</w:t>
            </w:r>
          </w:p>
          <w:p w14:paraId="7F9FF93F"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3238" w:type="dxa"/>
          </w:tcPr>
          <w:p w14:paraId="3729F4C7" w14:textId="77777777" w:rsidR="00CD489A" w:rsidRPr="002D46CD" w:rsidRDefault="00D07F44"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hyperlink r:id="rId46" w:history="1">
              <w:r w:rsidR="00CD489A" w:rsidRPr="002D46CD">
                <w:rPr>
                  <w:rFonts w:ascii="Calibri" w:hAnsi="Calibri"/>
                  <w:color w:val="0000FF"/>
                  <w:szCs w:val="22"/>
                  <w:u w:val="single"/>
                  <w:lang w:eastAsia="en-US"/>
                </w:rPr>
                <w:t>adomakoadjeit@yahoo.com</w:t>
              </w:r>
            </w:hyperlink>
          </w:p>
          <w:p w14:paraId="5FA038C1"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p>
        </w:tc>
        <w:tc>
          <w:tcPr>
            <w:tcW w:w="2731" w:type="dxa"/>
          </w:tcPr>
          <w:p w14:paraId="20AE2260"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(0)24 4819042</w:t>
            </w:r>
          </w:p>
          <w:p w14:paraId="536983AE"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r>
      <w:tr w:rsidR="00CD489A" w:rsidRPr="002D46CD" w14:paraId="70BF83F4" w14:textId="77777777" w:rsidTr="004C3AE8">
        <w:tc>
          <w:tcPr>
            <w:cnfStyle w:val="001000000000" w:firstRow="0" w:lastRow="0" w:firstColumn="1" w:lastColumn="0" w:oddVBand="0" w:evenVBand="0" w:oddHBand="0" w:evenHBand="0" w:firstRowFirstColumn="0" w:firstRowLastColumn="0" w:lastRowFirstColumn="0" w:lastRowLastColumn="0"/>
            <w:tcW w:w="2745" w:type="dxa"/>
          </w:tcPr>
          <w:p w14:paraId="63ACED54"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Mr Benedict Kubabom</w:t>
            </w:r>
          </w:p>
          <w:p w14:paraId="7C1991AB"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7BF64B5F"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CWSA-HO</w:t>
            </w:r>
          </w:p>
          <w:p w14:paraId="32B67E43"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2755" w:type="dxa"/>
          </w:tcPr>
          <w:p w14:paraId="1E16A8D5"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Director, Planning and Investment</w:t>
            </w:r>
          </w:p>
          <w:p w14:paraId="6657BAB5"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3238" w:type="dxa"/>
          </w:tcPr>
          <w:p w14:paraId="4EA2AEF5" w14:textId="77777777" w:rsidR="00CD489A" w:rsidRPr="002D46CD" w:rsidRDefault="00D07F44"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hyperlink r:id="rId47" w:history="1">
              <w:r w:rsidR="00CD489A" w:rsidRPr="002D46CD">
                <w:rPr>
                  <w:rFonts w:ascii="Calibri" w:hAnsi="Calibri"/>
                  <w:color w:val="0000FF"/>
                  <w:szCs w:val="22"/>
                  <w:u w:val="single"/>
                  <w:lang w:eastAsia="en-US"/>
                </w:rPr>
                <w:t>benedict_kubabom@yahoo.co.uk</w:t>
              </w:r>
            </w:hyperlink>
          </w:p>
          <w:p w14:paraId="521EDAD9"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p>
        </w:tc>
        <w:tc>
          <w:tcPr>
            <w:tcW w:w="2731" w:type="dxa"/>
          </w:tcPr>
          <w:p w14:paraId="04BE9B9D"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(0) 20 8159131</w:t>
            </w:r>
          </w:p>
          <w:p w14:paraId="1F649547"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b/>
                <w:color w:val="000000"/>
                <w:sz w:val="18"/>
                <w:szCs w:val="18"/>
                <w:lang w:eastAsia="en-US"/>
              </w:rPr>
            </w:pPr>
          </w:p>
        </w:tc>
      </w:tr>
      <w:tr w:rsidR="00CD489A" w:rsidRPr="002D46CD" w14:paraId="38DBD6AD"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tcPr>
          <w:p w14:paraId="7E362C8F"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 xml:space="preserve">Dr. Esther Ofei Aboagye </w:t>
            </w:r>
          </w:p>
          <w:p w14:paraId="7F587324"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7F461C64"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ILGS</w:t>
            </w:r>
          </w:p>
          <w:p w14:paraId="3FBC3352"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2755" w:type="dxa"/>
          </w:tcPr>
          <w:p w14:paraId="3209A888"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Director</w:t>
            </w:r>
          </w:p>
          <w:p w14:paraId="379337C8"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3238" w:type="dxa"/>
          </w:tcPr>
          <w:p w14:paraId="25CFCD59"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p>
        </w:tc>
        <w:tc>
          <w:tcPr>
            <w:tcW w:w="2731" w:type="dxa"/>
          </w:tcPr>
          <w:p w14:paraId="30059312"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(0) 24 4706146</w:t>
            </w:r>
          </w:p>
          <w:p w14:paraId="60E7D4CE"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r>
      <w:tr w:rsidR="00CD489A" w:rsidRPr="002D46CD" w14:paraId="4C5D68A6" w14:textId="77777777" w:rsidTr="004C3AE8">
        <w:tc>
          <w:tcPr>
            <w:cnfStyle w:val="001000000000" w:firstRow="0" w:lastRow="0" w:firstColumn="1" w:lastColumn="0" w:oddVBand="0" w:evenVBand="0" w:oddHBand="0" w:evenHBand="0" w:firstRowFirstColumn="0" w:firstRowLastColumn="0" w:lastRowFirstColumn="0" w:lastRowLastColumn="0"/>
            <w:tcW w:w="2745" w:type="dxa"/>
          </w:tcPr>
          <w:p w14:paraId="64C77DA4"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Mr Abubakari Wumbei</w:t>
            </w:r>
          </w:p>
          <w:p w14:paraId="542BF1C4"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34E6C957"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RCN-GH</w:t>
            </w:r>
          </w:p>
          <w:p w14:paraId="14C6DFFB"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2755" w:type="dxa"/>
          </w:tcPr>
          <w:p w14:paraId="2C8B5DB4"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National Coordinator</w:t>
            </w:r>
          </w:p>
          <w:p w14:paraId="79967ABC"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3238" w:type="dxa"/>
          </w:tcPr>
          <w:p w14:paraId="1CEF6EEB" w14:textId="77777777" w:rsidR="00CD489A" w:rsidRPr="002D46CD" w:rsidRDefault="00D07F44"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hyperlink r:id="rId48" w:history="1">
              <w:r w:rsidR="00CD489A" w:rsidRPr="002D46CD">
                <w:rPr>
                  <w:rFonts w:ascii="Calibri" w:hAnsi="Calibri"/>
                  <w:color w:val="0000FF"/>
                  <w:szCs w:val="22"/>
                  <w:u w:val="single"/>
                  <w:lang w:eastAsia="en-US"/>
                </w:rPr>
                <w:t xml:space="preserve">awumbei@washghana.net  </w:t>
              </w:r>
            </w:hyperlink>
          </w:p>
          <w:p w14:paraId="287EE126"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p>
        </w:tc>
        <w:tc>
          <w:tcPr>
            <w:tcW w:w="2731" w:type="dxa"/>
          </w:tcPr>
          <w:p w14:paraId="269035FD"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(0) 20 2110335</w:t>
            </w:r>
          </w:p>
          <w:p w14:paraId="0573F3D2"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r>
      <w:tr w:rsidR="00CD489A" w:rsidRPr="002D46CD" w14:paraId="1011640E"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tcPr>
          <w:p w14:paraId="36848C56"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lastRenderedPageBreak/>
              <w:t>Mr Eugene Larbi</w:t>
            </w:r>
          </w:p>
          <w:p w14:paraId="16088587"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5FF74E0E"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TREND</w:t>
            </w:r>
          </w:p>
          <w:p w14:paraId="2D7A49E7"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2755" w:type="dxa"/>
          </w:tcPr>
          <w:p w14:paraId="4771DC17"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Managing Director</w:t>
            </w:r>
          </w:p>
          <w:p w14:paraId="76152888"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3238" w:type="dxa"/>
          </w:tcPr>
          <w:p w14:paraId="24C0E2DE" w14:textId="77777777" w:rsidR="00CD489A" w:rsidRPr="002D46CD" w:rsidRDefault="00D07F44"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hyperlink r:id="rId49" w:history="1">
              <w:r w:rsidR="00CD489A" w:rsidRPr="002D46CD">
                <w:rPr>
                  <w:rFonts w:ascii="Calibri" w:hAnsi="Calibri"/>
                  <w:color w:val="0000FF"/>
                  <w:szCs w:val="22"/>
                  <w:u w:val="single"/>
                  <w:lang w:eastAsia="en-US"/>
                </w:rPr>
                <w:t>eugenelarbi@yahoo.co.uk</w:t>
              </w:r>
            </w:hyperlink>
          </w:p>
          <w:p w14:paraId="16CC2310"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p>
        </w:tc>
        <w:tc>
          <w:tcPr>
            <w:tcW w:w="2731" w:type="dxa"/>
          </w:tcPr>
          <w:p w14:paraId="3069CA12"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(0) 20 8121290</w:t>
            </w:r>
          </w:p>
          <w:p w14:paraId="6579E349"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r>
      <w:tr w:rsidR="00CD489A" w:rsidRPr="002D46CD" w14:paraId="146F2B8C" w14:textId="77777777" w:rsidTr="004C3AE8">
        <w:tc>
          <w:tcPr>
            <w:cnfStyle w:val="001000000000" w:firstRow="0" w:lastRow="0" w:firstColumn="1" w:lastColumn="0" w:oddVBand="0" w:evenVBand="0" w:oddHBand="0" w:evenHBand="0" w:firstRowFirstColumn="0" w:firstRowLastColumn="0" w:lastRowFirstColumn="0" w:lastRowLastColumn="0"/>
            <w:tcW w:w="2745" w:type="dxa"/>
          </w:tcPr>
          <w:p w14:paraId="06381C38"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Mr David Duncan</w:t>
            </w:r>
          </w:p>
          <w:p w14:paraId="319F4D7D"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476C7047"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UNICEF</w:t>
            </w:r>
          </w:p>
          <w:p w14:paraId="261C32A7"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2755" w:type="dxa"/>
          </w:tcPr>
          <w:p w14:paraId="22D008DC"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Chief of WASH</w:t>
            </w:r>
          </w:p>
          <w:p w14:paraId="21F0B1BF"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3238" w:type="dxa"/>
          </w:tcPr>
          <w:p w14:paraId="29DFAD5A" w14:textId="77777777" w:rsidR="00CD489A" w:rsidRPr="002D46CD" w:rsidRDefault="00D07F44"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hyperlink r:id="rId50" w:history="1">
              <w:r w:rsidR="00CD489A" w:rsidRPr="002D46CD">
                <w:rPr>
                  <w:rFonts w:ascii="Calibri" w:hAnsi="Calibri"/>
                  <w:color w:val="0000FF"/>
                  <w:szCs w:val="22"/>
                  <w:u w:val="single"/>
                  <w:lang w:eastAsia="en-US"/>
                </w:rPr>
                <w:t>dduncan@unicef.org</w:t>
              </w:r>
            </w:hyperlink>
          </w:p>
          <w:p w14:paraId="050A1BAF"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p>
        </w:tc>
        <w:tc>
          <w:tcPr>
            <w:tcW w:w="2731" w:type="dxa"/>
          </w:tcPr>
          <w:p w14:paraId="6FD4AEB6"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(0) 24 5352975</w:t>
            </w:r>
          </w:p>
          <w:p w14:paraId="4D3F676A"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r>
      <w:tr w:rsidR="00CD489A" w:rsidRPr="002D46CD" w14:paraId="04691DC3"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tcPr>
          <w:p w14:paraId="07E64BC4"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Mrs Loretta Roberts</w:t>
            </w:r>
          </w:p>
          <w:p w14:paraId="28F550A2"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662313B1"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UNICEF</w:t>
            </w:r>
          </w:p>
          <w:p w14:paraId="6AB75A05"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2755" w:type="dxa"/>
          </w:tcPr>
          <w:p w14:paraId="1705612A"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Programme Officer -WASH</w:t>
            </w:r>
          </w:p>
          <w:p w14:paraId="446D3896"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3238" w:type="dxa"/>
          </w:tcPr>
          <w:p w14:paraId="2D20B267"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p>
        </w:tc>
        <w:tc>
          <w:tcPr>
            <w:tcW w:w="2731" w:type="dxa"/>
          </w:tcPr>
          <w:p w14:paraId="5A68E013"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r>
      <w:tr w:rsidR="00CD489A" w:rsidRPr="002D46CD" w14:paraId="5F55D232" w14:textId="77777777" w:rsidTr="004C3AE8">
        <w:tc>
          <w:tcPr>
            <w:cnfStyle w:val="001000000000" w:firstRow="0" w:lastRow="0" w:firstColumn="1" w:lastColumn="0" w:oddVBand="0" w:evenVBand="0" w:oddHBand="0" w:evenHBand="0" w:firstRowFirstColumn="0" w:firstRowLastColumn="0" w:lastRowFirstColumn="0" w:lastRowLastColumn="0"/>
            <w:tcW w:w="2745" w:type="dxa"/>
          </w:tcPr>
          <w:p w14:paraId="4FA761AF"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 xml:space="preserve">Mr Samuel </w:t>
            </w:r>
          </w:p>
          <w:p w14:paraId="635B57FB"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424B171E"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UNICEF</w:t>
            </w:r>
          </w:p>
          <w:p w14:paraId="55C2B90E"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2755" w:type="dxa"/>
          </w:tcPr>
          <w:p w14:paraId="2A424227"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WASH Specialist</w:t>
            </w:r>
          </w:p>
        </w:tc>
        <w:tc>
          <w:tcPr>
            <w:tcW w:w="3238" w:type="dxa"/>
          </w:tcPr>
          <w:p w14:paraId="4AF09381"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r w:rsidRPr="002D46CD">
              <w:rPr>
                <w:rFonts w:ascii="Calibri" w:hAnsi="Calibri"/>
                <w:color w:val="0000FF"/>
                <w:szCs w:val="22"/>
                <w:u w:val="single"/>
                <w:lang w:eastAsia="en-US"/>
              </w:rPr>
              <w:t>samoakomensah@unicef.org</w:t>
            </w:r>
          </w:p>
        </w:tc>
        <w:tc>
          <w:tcPr>
            <w:tcW w:w="2731" w:type="dxa"/>
          </w:tcPr>
          <w:p w14:paraId="0A57A4B1"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0()233 302772524</w:t>
            </w:r>
          </w:p>
        </w:tc>
      </w:tr>
      <w:tr w:rsidR="00CD489A" w:rsidRPr="002D46CD" w14:paraId="03E2E44B"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tcPr>
          <w:p w14:paraId="7A6DB555"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Mr. Emmanuel Nkrumah</w:t>
            </w:r>
          </w:p>
          <w:p w14:paraId="5DD270AB"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6D393473"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World Bank</w:t>
            </w:r>
          </w:p>
          <w:p w14:paraId="469E01EF"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2755" w:type="dxa"/>
          </w:tcPr>
          <w:p w14:paraId="36BD05DE"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WASH Specialist</w:t>
            </w:r>
          </w:p>
          <w:p w14:paraId="0C96D989"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3238" w:type="dxa"/>
          </w:tcPr>
          <w:p w14:paraId="122425FA" w14:textId="77777777" w:rsidR="00CD489A" w:rsidRPr="002D46CD" w:rsidRDefault="00D07F44"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hyperlink r:id="rId51" w:history="1">
              <w:r w:rsidR="00CD489A" w:rsidRPr="002D46CD">
                <w:rPr>
                  <w:rFonts w:ascii="Calibri" w:hAnsi="Calibri"/>
                  <w:color w:val="0000FF"/>
                  <w:szCs w:val="22"/>
                  <w:u w:val="single"/>
                  <w:lang w:eastAsia="en-US"/>
                </w:rPr>
                <w:t>enkrumah@worldbank.org</w:t>
              </w:r>
            </w:hyperlink>
          </w:p>
          <w:p w14:paraId="0FD1AD0F"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p>
        </w:tc>
        <w:tc>
          <w:tcPr>
            <w:tcW w:w="2731" w:type="dxa"/>
          </w:tcPr>
          <w:p w14:paraId="79E8C5A1"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(0) 30 2214146</w:t>
            </w:r>
          </w:p>
          <w:p w14:paraId="71F29FA1"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r>
      <w:tr w:rsidR="00CD489A" w:rsidRPr="002D46CD" w14:paraId="1D25926D" w14:textId="77777777" w:rsidTr="004C3AE8">
        <w:trPr>
          <w:trHeight w:val="655"/>
        </w:trPr>
        <w:tc>
          <w:tcPr>
            <w:cnfStyle w:val="001000000000" w:firstRow="0" w:lastRow="0" w:firstColumn="1" w:lastColumn="0" w:oddVBand="0" w:evenVBand="0" w:oddHBand="0" w:evenHBand="0" w:firstRowFirstColumn="0" w:firstRowLastColumn="0" w:lastRowFirstColumn="0" w:lastRowLastColumn="0"/>
            <w:tcW w:w="2745" w:type="dxa"/>
          </w:tcPr>
          <w:p w14:paraId="325CCE04"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Dr. Afia Zakiya</w:t>
            </w:r>
          </w:p>
          <w:p w14:paraId="2D582ED8"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2B09E192"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 xml:space="preserve">Water Aid </w:t>
            </w:r>
          </w:p>
          <w:p w14:paraId="351F745C"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2755" w:type="dxa"/>
          </w:tcPr>
          <w:p w14:paraId="12BFAA7E"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Country Representative</w:t>
            </w:r>
          </w:p>
          <w:p w14:paraId="5DFC58AC"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3238" w:type="dxa"/>
          </w:tcPr>
          <w:p w14:paraId="34E2A177" w14:textId="77777777" w:rsidR="00CD489A" w:rsidRPr="002D46CD" w:rsidRDefault="00D07F44"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hyperlink r:id="rId52" w:history="1">
              <w:r w:rsidR="00CD489A" w:rsidRPr="002D46CD">
                <w:rPr>
                  <w:rFonts w:ascii="Calibri" w:hAnsi="Calibri"/>
                  <w:color w:val="0000FF"/>
                  <w:szCs w:val="22"/>
                  <w:u w:val="single"/>
                  <w:lang w:eastAsia="en-US"/>
                </w:rPr>
                <w:t>afiazakiya@wateraid.org</w:t>
              </w:r>
            </w:hyperlink>
          </w:p>
          <w:p w14:paraId="75592A0B"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p>
        </w:tc>
        <w:tc>
          <w:tcPr>
            <w:tcW w:w="2731" w:type="dxa"/>
          </w:tcPr>
          <w:p w14:paraId="78AEE3B3"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(0) 54 4336186</w:t>
            </w:r>
          </w:p>
          <w:p w14:paraId="68624608"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r>
      <w:tr w:rsidR="00CD489A" w:rsidRPr="002D46CD" w14:paraId="4A12123E"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tcPr>
          <w:p w14:paraId="456F1A31"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Ms. Mareva Bernard-Hervé</w:t>
            </w:r>
          </w:p>
          <w:p w14:paraId="524CA54A"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616DD967"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Agence Francaise de Developpement</w:t>
            </w:r>
          </w:p>
          <w:p w14:paraId="4E3A363C"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2755" w:type="dxa"/>
          </w:tcPr>
          <w:p w14:paraId="2A3F7244"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Senior Project Officer</w:t>
            </w:r>
          </w:p>
        </w:tc>
        <w:tc>
          <w:tcPr>
            <w:tcW w:w="3238" w:type="dxa"/>
          </w:tcPr>
          <w:p w14:paraId="5F0F65B4"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r w:rsidRPr="002D46CD">
              <w:rPr>
                <w:rFonts w:ascii="Calibri" w:hAnsi="Calibri"/>
                <w:color w:val="0000FF"/>
                <w:szCs w:val="22"/>
                <w:u w:val="single"/>
                <w:lang w:eastAsia="en-US"/>
              </w:rPr>
              <w:t>bernard-hervem@afd.fr</w:t>
            </w:r>
          </w:p>
          <w:p w14:paraId="6CBDA3C6"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p>
        </w:tc>
        <w:tc>
          <w:tcPr>
            <w:tcW w:w="2731" w:type="dxa"/>
          </w:tcPr>
          <w:p w14:paraId="4240C6A9"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r>
      <w:tr w:rsidR="00CD489A" w:rsidRPr="002D46CD" w14:paraId="4B12DEC3" w14:textId="77777777" w:rsidTr="004C3AE8">
        <w:tc>
          <w:tcPr>
            <w:cnfStyle w:val="001000000000" w:firstRow="0" w:lastRow="0" w:firstColumn="1" w:lastColumn="0" w:oddVBand="0" w:evenVBand="0" w:oddHBand="0" w:evenHBand="0" w:firstRowFirstColumn="0" w:firstRowLastColumn="0" w:lastRowFirstColumn="0" w:lastRowLastColumn="0"/>
            <w:tcW w:w="2745" w:type="dxa"/>
          </w:tcPr>
          <w:p w14:paraId="3252ADFD"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Mr Benjamin Arthur</w:t>
            </w:r>
          </w:p>
          <w:p w14:paraId="28E9981B"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247D0B71"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CONIWAS</w:t>
            </w:r>
          </w:p>
          <w:p w14:paraId="6C2CBA66"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2755" w:type="dxa"/>
          </w:tcPr>
          <w:p w14:paraId="0AF7DEC8"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Executive Secretary</w:t>
            </w:r>
          </w:p>
          <w:p w14:paraId="622A5EB8"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3238" w:type="dxa"/>
          </w:tcPr>
          <w:p w14:paraId="0E809E4D" w14:textId="77777777" w:rsidR="00CD489A" w:rsidRPr="002D46CD" w:rsidRDefault="00D07F44"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hyperlink r:id="rId53" w:history="1">
              <w:r w:rsidR="00CD489A" w:rsidRPr="002D46CD">
                <w:rPr>
                  <w:rFonts w:ascii="Calibri" w:hAnsi="Calibri"/>
                  <w:color w:val="0000FF"/>
                  <w:szCs w:val="22"/>
                  <w:u w:val="single"/>
                  <w:lang w:eastAsia="en-US"/>
                </w:rPr>
                <w:t>benjamin_arthur@hotmail.com</w:t>
              </w:r>
            </w:hyperlink>
          </w:p>
          <w:p w14:paraId="7745A133"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p>
        </w:tc>
        <w:tc>
          <w:tcPr>
            <w:tcW w:w="2731" w:type="dxa"/>
          </w:tcPr>
          <w:p w14:paraId="45460854"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(0) 20 6527445</w:t>
            </w:r>
          </w:p>
          <w:p w14:paraId="2ABA6073"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r>
      <w:tr w:rsidR="00CD489A" w:rsidRPr="002D46CD" w14:paraId="11BB2E59"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tcPr>
          <w:p w14:paraId="2DF8C784"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 xml:space="preserve">Mrs Justina Anglaaere </w:t>
            </w:r>
          </w:p>
          <w:p w14:paraId="3C0AE347"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08BDE9D9"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SNV</w:t>
            </w:r>
          </w:p>
          <w:p w14:paraId="78C0CF25"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2755" w:type="dxa"/>
          </w:tcPr>
          <w:p w14:paraId="17D7A9D1"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3238" w:type="dxa"/>
          </w:tcPr>
          <w:p w14:paraId="479A75A4"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p>
        </w:tc>
        <w:tc>
          <w:tcPr>
            <w:tcW w:w="2731" w:type="dxa"/>
          </w:tcPr>
          <w:p w14:paraId="0B9FEFB2"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r>
      <w:tr w:rsidR="00CD489A" w:rsidRPr="002D46CD" w14:paraId="6F275F9A" w14:textId="77777777" w:rsidTr="004C3AE8">
        <w:tc>
          <w:tcPr>
            <w:cnfStyle w:val="001000000000" w:firstRow="0" w:lastRow="0" w:firstColumn="1" w:lastColumn="0" w:oddVBand="0" w:evenVBand="0" w:oddHBand="0" w:evenHBand="0" w:firstRowFirstColumn="0" w:firstRowLastColumn="0" w:lastRowFirstColumn="0" w:lastRowLastColumn="0"/>
            <w:tcW w:w="2745" w:type="dxa"/>
          </w:tcPr>
          <w:p w14:paraId="54EDC607"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Dr Kwabena Nyarko</w:t>
            </w:r>
          </w:p>
          <w:p w14:paraId="40D2CF23"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72614E53"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KNUST</w:t>
            </w:r>
          </w:p>
          <w:p w14:paraId="1A06B37A"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2755" w:type="dxa"/>
          </w:tcPr>
          <w:p w14:paraId="0E200366"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Senior Lecturer</w:t>
            </w:r>
          </w:p>
          <w:p w14:paraId="7D2F1CBE"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3238" w:type="dxa"/>
          </w:tcPr>
          <w:p w14:paraId="136EAA2D" w14:textId="77777777" w:rsidR="00CD489A" w:rsidRPr="002D46CD" w:rsidRDefault="00D07F44"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hyperlink r:id="rId54" w:history="1">
              <w:r w:rsidR="00CD489A" w:rsidRPr="002D46CD">
                <w:rPr>
                  <w:rFonts w:ascii="Calibri" w:hAnsi="Calibri"/>
                  <w:color w:val="0000FF"/>
                  <w:szCs w:val="22"/>
                  <w:u w:val="single"/>
                  <w:lang w:eastAsia="en-US"/>
                </w:rPr>
                <w:t>nyarko.k.b@gmail.com</w:t>
              </w:r>
            </w:hyperlink>
          </w:p>
          <w:p w14:paraId="17832B49"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p>
        </w:tc>
        <w:tc>
          <w:tcPr>
            <w:tcW w:w="2731" w:type="dxa"/>
          </w:tcPr>
          <w:p w14:paraId="1E204612"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(0)20 8165515</w:t>
            </w:r>
          </w:p>
          <w:p w14:paraId="572CDD01"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r>
      <w:tr w:rsidR="00CD489A" w:rsidRPr="002D46CD" w14:paraId="3DE379E9"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tcPr>
          <w:p w14:paraId="548B9AE5"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Rev. John Nkum</w:t>
            </w:r>
          </w:p>
          <w:p w14:paraId="0AC21817"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5322D61D"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Nkum Associates</w:t>
            </w:r>
          </w:p>
          <w:p w14:paraId="7A7CF35E"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2755" w:type="dxa"/>
          </w:tcPr>
          <w:p w14:paraId="26915F60"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External Learning Facilitator</w:t>
            </w:r>
          </w:p>
          <w:p w14:paraId="3204B407"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3238" w:type="dxa"/>
          </w:tcPr>
          <w:p w14:paraId="797B3553" w14:textId="77777777" w:rsidR="00CD489A" w:rsidRPr="002D46CD" w:rsidRDefault="00D07F44"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hyperlink r:id="rId55" w:history="1">
              <w:r w:rsidR="00CD489A" w:rsidRPr="002D46CD">
                <w:rPr>
                  <w:rFonts w:ascii="Calibri" w:hAnsi="Calibri"/>
                  <w:color w:val="0000FF"/>
                  <w:szCs w:val="22"/>
                  <w:u w:val="single"/>
                  <w:lang w:eastAsia="en-US"/>
                </w:rPr>
                <w:t>john.nkum@nkumassociates.com</w:t>
              </w:r>
            </w:hyperlink>
          </w:p>
          <w:p w14:paraId="06B9A79E"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p>
        </w:tc>
        <w:tc>
          <w:tcPr>
            <w:tcW w:w="2731" w:type="dxa"/>
          </w:tcPr>
          <w:p w14:paraId="1B60129F"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(0) 24 4324120</w:t>
            </w:r>
          </w:p>
          <w:p w14:paraId="4FB71668"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r>
      <w:tr w:rsidR="00CD489A" w:rsidRPr="002D46CD" w14:paraId="014D2F59" w14:textId="77777777" w:rsidTr="004C3AE8">
        <w:tc>
          <w:tcPr>
            <w:cnfStyle w:val="001000000000" w:firstRow="0" w:lastRow="0" w:firstColumn="1" w:lastColumn="0" w:oddVBand="0" w:evenVBand="0" w:oddHBand="0" w:evenHBand="0" w:firstRowFirstColumn="0" w:firstRowLastColumn="0" w:lastRowFirstColumn="0" w:lastRowLastColumn="0"/>
            <w:tcW w:w="2745" w:type="dxa"/>
          </w:tcPr>
          <w:p w14:paraId="5AC8A939"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Mr Harrold Esseku</w:t>
            </w:r>
          </w:p>
          <w:p w14:paraId="5F10D7C8"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2432F8F6"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Rapha Consult</w:t>
            </w:r>
          </w:p>
          <w:p w14:paraId="5285BF05"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2755" w:type="dxa"/>
          </w:tcPr>
          <w:p w14:paraId="6FFE11DC"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Consultant</w:t>
            </w:r>
          </w:p>
          <w:p w14:paraId="0100061C"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3238" w:type="dxa"/>
          </w:tcPr>
          <w:p w14:paraId="78F703E9" w14:textId="77777777" w:rsidR="00CD489A" w:rsidRPr="002D46CD" w:rsidRDefault="00D07F44"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hyperlink r:id="rId56" w:history="1">
              <w:r w:rsidR="00CD489A" w:rsidRPr="002D46CD">
                <w:rPr>
                  <w:rFonts w:ascii="Calibri" w:hAnsi="Calibri"/>
                  <w:color w:val="0000FF"/>
                  <w:szCs w:val="22"/>
                  <w:u w:val="single"/>
                  <w:lang w:eastAsia="en-US"/>
                </w:rPr>
                <w:t>hesseku@yahoo.com</w:t>
              </w:r>
            </w:hyperlink>
          </w:p>
          <w:p w14:paraId="375DF423"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p>
        </w:tc>
        <w:tc>
          <w:tcPr>
            <w:tcW w:w="2731" w:type="dxa"/>
          </w:tcPr>
          <w:p w14:paraId="2A6BB6B6"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Geneva" w:hAnsi="Geneva"/>
                <w:color w:val="000000"/>
              </w:rPr>
              <w:t>(</w:t>
            </w:r>
            <w:r w:rsidRPr="002D46CD">
              <w:rPr>
                <w:rFonts w:ascii="Helvetica" w:hAnsi="Helvetica"/>
                <w:color w:val="000000"/>
                <w:sz w:val="18"/>
                <w:szCs w:val="18"/>
                <w:lang w:eastAsia="en-US"/>
              </w:rPr>
              <w:t>0) 24 4324120</w:t>
            </w:r>
          </w:p>
        </w:tc>
      </w:tr>
      <w:tr w:rsidR="00CD489A" w:rsidRPr="002D46CD" w14:paraId="46ED06FA"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tcPr>
          <w:p w14:paraId="091E2AE6"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Mr R. K. D. Van Ess</w:t>
            </w:r>
          </w:p>
          <w:p w14:paraId="65606A8F"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3EE4CD59"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2755" w:type="dxa"/>
          </w:tcPr>
          <w:p w14:paraId="6AA6A5F2"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Consultant</w:t>
            </w:r>
          </w:p>
          <w:p w14:paraId="16393438"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3238" w:type="dxa"/>
          </w:tcPr>
          <w:p w14:paraId="2B951320" w14:textId="77777777" w:rsidR="00CD489A" w:rsidRPr="002D46CD" w:rsidRDefault="00D07F44"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hyperlink r:id="rId57" w:history="1">
              <w:r w:rsidR="00CD489A" w:rsidRPr="002D46CD">
                <w:rPr>
                  <w:rFonts w:ascii="Calibri" w:hAnsi="Calibri"/>
                  <w:color w:val="0000FF"/>
                  <w:szCs w:val="22"/>
                  <w:u w:val="single"/>
                  <w:lang w:eastAsia="en-US"/>
                </w:rPr>
                <w:t>rkdvan04@yahoo.com</w:t>
              </w:r>
            </w:hyperlink>
          </w:p>
          <w:p w14:paraId="110B70BE"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p>
        </w:tc>
        <w:tc>
          <w:tcPr>
            <w:tcW w:w="2731" w:type="dxa"/>
          </w:tcPr>
          <w:p w14:paraId="7EF0F2C0"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(0) 24 1235983</w:t>
            </w:r>
          </w:p>
          <w:p w14:paraId="7C9DA5C2"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r>
      <w:tr w:rsidR="00CD489A" w:rsidRPr="002D46CD" w14:paraId="60570FF3" w14:textId="77777777" w:rsidTr="004C3AE8">
        <w:tc>
          <w:tcPr>
            <w:cnfStyle w:val="001000000000" w:firstRow="0" w:lastRow="0" w:firstColumn="1" w:lastColumn="0" w:oddVBand="0" w:evenVBand="0" w:oddHBand="0" w:evenHBand="0" w:firstRowFirstColumn="0" w:firstRowLastColumn="0" w:lastRowFirstColumn="0" w:lastRowLastColumn="0"/>
            <w:tcW w:w="2745" w:type="dxa"/>
          </w:tcPr>
          <w:p w14:paraId="0E317645"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Mr Patrick Apoya</w:t>
            </w:r>
          </w:p>
          <w:p w14:paraId="1A92F98E"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137C70D0"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SkyFox</w:t>
            </w:r>
          </w:p>
          <w:p w14:paraId="2800A631"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2755" w:type="dxa"/>
          </w:tcPr>
          <w:p w14:paraId="3BF47C58"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3238" w:type="dxa"/>
          </w:tcPr>
          <w:p w14:paraId="2D530DF1" w14:textId="77777777" w:rsidR="00CD489A" w:rsidRPr="002D46CD" w:rsidRDefault="00D07F44"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hyperlink r:id="rId58" w:history="1">
              <w:r w:rsidR="00CD489A" w:rsidRPr="002D46CD">
                <w:rPr>
                  <w:rFonts w:ascii="Calibri" w:hAnsi="Calibri"/>
                  <w:color w:val="0000FF"/>
                  <w:szCs w:val="22"/>
                  <w:u w:val="single"/>
                  <w:lang w:eastAsia="en-US"/>
                </w:rPr>
                <w:t>patrickapoya@gmail.com</w:t>
              </w:r>
            </w:hyperlink>
          </w:p>
          <w:p w14:paraId="664AA573"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p>
        </w:tc>
        <w:tc>
          <w:tcPr>
            <w:tcW w:w="2731" w:type="dxa"/>
          </w:tcPr>
          <w:p w14:paraId="58BA10E1"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(0) 24 4472784</w:t>
            </w:r>
          </w:p>
          <w:p w14:paraId="75267B5A"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r>
      <w:tr w:rsidR="00CD489A" w:rsidRPr="002D46CD" w14:paraId="1B15D46B"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tcPr>
          <w:p w14:paraId="070BB89E"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 xml:space="preserve">Mr Joseph Ampadu-Boakye </w:t>
            </w:r>
          </w:p>
          <w:p w14:paraId="67B648FB"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571ABF3E"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Safe Water Network</w:t>
            </w:r>
          </w:p>
          <w:p w14:paraId="3827833E"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2755" w:type="dxa"/>
          </w:tcPr>
          <w:p w14:paraId="5EE2B391"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Program Manager</w:t>
            </w:r>
          </w:p>
          <w:p w14:paraId="3A0FBDE8"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3238" w:type="dxa"/>
          </w:tcPr>
          <w:p w14:paraId="08F54D45" w14:textId="77777777" w:rsidR="00CD489A" w:rsidRPr="002D46CD" w:rsidRDefault="00D07F44"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hyperlink r:id="rId59" w:history="1">
              <w:r w:rsidR="00CD489A" w:rsidRPr="002D46CD">
                <w:rPr>
                  <w:rFonts w:ascii="Calibri" w:hAnsi="Calibri"/>
                  <w:color w:val="0000FF"/>
                  <w:szCs w:val="22"/>
                  <w:u w:val="single"/>
                  <w:lang w:eastAsia="en-US"/>
                </w:rPr>
                <w:t>jaboakye@safewaternetwork.org</w:t>
              </w:r>
            </w:hyperlink>
          </w:p>
          <w:p w14:paraId="45A1F754"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p>
        </w:tc>
        <w:tc>
          <w:tcPr>
            <w:tcW w:w="2731" w:type="dxa"/>
          </w:tcPr>
          <w:p w14:paraId="719A323F"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 xml:space="preserve">( 0)26 6870001 </w:t>
            </w:r>
          </w:p>
          <w:p w14:paraId="438687D5"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r>
      <w:tr w:rsidR="00CD489A" w:rsidRPr="002D46CD" w14:paraId="69B65226" w14:textId="77777777" w:rsidTr="004C3AE8">
        <w:tc>
          <w:tcPr>
            <w:cnfStyle w:val="001000000000" w:firstRow="0" w:lastRow="0" w:firstColumn="1" w:lastColumn="0" w:oddVBand="0" w:evenVBand="0" w:oddHBand="0" w:evenHBand="0" w:firstRowFirstColumn="0" w:firstRowLastColumn="0" w:lastRowFirstColumn="0" w:lastRowLastColumn="0"/>
            <w:tcW w:w="2745" w:type="dxa"/>
          </w:tcPr>
          <w:p w14:paraId="2F82BEC6"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Mr. Charles Nimako</w:t>
            </w:r>
          </w:p>
          <w:p w14:paraId="45DD8AB8"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5F1F980C"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Safe Water Network</w:t>
            </w:r>
          </w:p>
          <w:p w14:paraId="5A18F114"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2755" w:type="dxa"/>
          </w:tcPr>
          <w:p w14:paraId="09E57B9D"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Country Director</w:t>
            </w:r>
          </w:p>
          <w:p w14:paraId="43C3E65D"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3238" w:type="dxa"/>
          </w:tcPr>
          <w:p w14:paraId="4D695DB1" w14:textId="77777777" w:rsidR="00CD489A" w:rsidRPr="002D46CD" w:rsidRDefault="00D07F44"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hyperlink r:id="rId60" w:history="1">
              <w:r w:rsidR="00CD489A" w:rsidRPr="002D46CD">
                <w:rPr>
                  <w:rFonts w:ascii="Calibri" w:hAnsi="Calibri"/>
                  <w:color w:val="0000FF"/>
                  <w:szCs w:val="22"/>
                  <w:u w:val="single"/>
                  <w:lang w:eastAsia="en-US"/>
                </w:rPr>
                <w:t>cnimako@safewaternetwork.org</w:t>
              </w:r>
            </w:hyperlink>
          </w:p>
          <w:p w14:paraId="5E3C3C52"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p>
        </w:tc>
        <w:tc>
          <w:tcPr>
            <w:tcW w:w="2731" w:type="dxa"/>
          </w:tcPr>
          <w:p w14:paraId="47E2FAA4" w14:textId="77777777" w:rsidR="00CD489A" w:rsidRPr="002D46CD" w:rsidRDefault="0096247B" w:rsidP="0096247B">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Pr>
                <w:rFonts w:ascii="Helvetica" w:hAnsi="Helvetica"/>
                <w:color w:val="000000"/>
                <w:sz w:val="18"/>
                <w:szCs w:val="18"/>
                <w:lang w:eastAsia="en-US"/>
              </w:rPr>
              <w:lastRenderedPageBreak/>
              <w:t>(0)24 345872</w:t>
            </w:r>
          </w:p>
        </w:tc>
      </w:tr>
      <w:tr w:rsidR="00CD489A" w:rsidRPr="002D46CD" w14:paraId="58BBEBDE"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tcPr>
          <w:p w14:paraId="127A5D37"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lastRenderedPageBreak/>
              <w:t>Mr Kweku Quansah</w:t>
            </w:r>
          </w:p>
          <w:p w14:paraId="7B56BF8C"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49FF6362"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EHSD, MLGRD</w:t>
            </w:r>
          </w:p>
          <w:p w14:paraId="65947473"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2755" w:type="dxa"/>
          </w:tcPr>
          <w:p w14:paraId="0B44556B"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 xml:space="preserve">Programme Officer  </w:t>
            </w:r>
          </w:p>
          <w:p w14:paraId="578DA417"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3238" w:type="dxa"/>
          </w:tcPr>
          <w:p w14:paraId="6FDCE55D" w14:textId="77777777" w:rsidR="00CD489A" w:rsidRPr="002D46CD" w:rsidRDefault="00D07F44"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hyperlink r:id="rId61" w:history="1">
              <w:r w:rsidR="00CD489A" w:rsidRPr="002D46CD">
                <w:rPr>
                  <w:rFonts w:ascii="Calibri" w:hAnsi="Calibri"/>
                  <w:color w:val="0000FF"/>
                  <w:szCs w:val="22"/>
                  <w:u w:val="single"/>
                  <w:lang w:eastAsia="en-US"/>
                </w:rPr>
                <w:t>kwekuquansah@gmail.com</w:t>
              </w:r>
            </w:hyperlink>
          </w:p>
          <w:p w14:paraId="085806EB"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p>
        </w:tc>
        <w:tc>
          <w:tcPr>
            <w:tcW w:w="2731" w:type="dxa"/>
          </w:tcPr>
          <w:p w14:paraId="340E08AA"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(0)20 8123972</w:t>
            </w:r>
          </w:p>
          <w:p w14:paraId="196F2A71"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r>
      <w:tr w:rsidR="00CD489A" w:rsidRPr="002D46CD" w14:paraId="4EDDDE1B" w14:textId="77777777" w:rsidTr="004C3AE8">
        <w:tc>
          <w:tcPr>
            <w:cnfStyle w:val="001000000000" w:firstRow="0" w:lastRow="0" w:firstColumn="1" w:lastColumn="0" w:oddVBand="0" w:evenVBand="0" w:oddHBand="0" w:evenHBand="0" w:firstRowFirstColumn="0" w:firstRowLastColumn="0" w:lastRowFirstColumn="0" w:lastRowLastColumn="0"/>
            <w:tcW w:w="14220" w:type="dxa"/>
            <w:gridSpan w:val="5"/>
            <w:shd w:val="clear" w:color="auto" w:fill="76923C" w:themeFill="accent3" w:themeFillShade="BF"/>
          </w:tcPr>
          <w:p w14:paraId="3C54940B"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Volta Region Stakeholders</w:t>
            </w:r>
          </w:p>
          <w:p w14:paraId="13C02F28" w14:textId="77777777" w:rsidR="00CD489A" w:rsidRPr="002D46CD" w:rsidRDefault="00CD489A" w:rsidP="004C3AE8">
            <w:pPr>
              <w:spacing w:after="0"/>
              <w:rPr>
                <w:rFonts w:ascii="Helvetica" w:hAnsi="Helvetica"/>
                <w:color w:val="000000"/>
                <w:sz w:val="18"/>
                <w:szCs w:val="18"/>
                <w:lang w:eastAsia="en-US"/>
              </w:rPr>
            </w:pPr>
          </w:p>
        </w:tc>
      </w:tr>
      <w:tr w:rsidR="00CD489A" w:rsidRPr="002D46CD" w14:paraId="7BC7FD86"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tcPr>
          <w:p w14:paraId="309EA413"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 xml:space="preserve">Wigbert Y. Dogoli </w:t>
            </w:r>
          </w:p>
          <w:p w14:paraId="510946D1"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6BEE9890"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CWSA-VR</w:t>
            </w:r>
          </w:p>
          <w:p w14:paraId="3B5FC7F2"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2755" w:type="dxa"/>
          </w:tcPr>
          <w:p w14:paraId="64865DA9"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 xml:space="preserve">Volta Regional Director </w:t>
            </w:r>
          </w:p>
          <w:p w14:paraId="11C418EE"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3238" w:type="dxa"/>
          </w:tcPr>
          <w:p w14:paraId="2AFD1198"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p>
        </w:tc>
        <w:tc>
          <w:tcPr>
            <w:tcW w:w="2731" w:type="dxa"/>
          </w:tcPr>
          <w:p w14:paraId="4998B15C"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(0)200969342</w:t>
            </w:r>
          </w:p>
          <w:p w14:paraId="01D8F8A8"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r>
      <w:tr w:rsidR="00CD489A" w:rsidRPr="002D46CD" w14:paraId="3661DC32" w14:textId="77777777" w:rsidTr="004C3AE8">
        <w:tc>
          <w:tcPr>
            <w:cnfStyle w:val="001000000000" w:firstRow="0" w:lastRow="0" w:firstColumn="1" w:lastColumn="0" w:oddVBand="0" w:evenVBand="0" w:oddHBand="0" w:evenHBand="0" w:firstRowFirstColumn="0" w:firstRowLastColumn="0" w:lastRowFirstColumn="0" w:lastRowLastColumn="0"/>
            <w:tcW w:w="2745" w:type="dxa"/>
          </w:tcPr>
          <w:p w14:paraId="4255FC3C"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 xml:space="preserve">Sylverster Eyramh </w:t>
            </w:r>
          </w:p>
          <w:p w14:paraId="77BA729E"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46CC1C05"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CWSA-VR</w:t>
            </w:r>
          </w:p>
          <w:p w14:paraId="1F5BD924"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2755" w:type="dxa"/>
          </w:tcPr>
          <w:p w14:paraId="21A5EE15"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MOM Specialist - VR</w:t>
            </w:r>
          </w:p>
          <w:p w14:paraId="75AB5159"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3238" w:type="dxa"/>
          </w:tcPr>
          <w:p w14:paraId="485CCC9A" w14:textId="77777777" w:rsidR="00CD489A" w:rsidRPr="002D46CD" w:rsidRDefault="00D07F44"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hyperlink r:id="rId62" w:history="1">
              <w:r w:rsidR="00CD489A" w:rsidRPr="002D46CD">
                <w:rPr>
                  <w:rFonts w:ascii="Calibri" w:hAnsi="Calibri"/>
                  <w:color w:val="0000FF"/>
                  <w:szCs w:val="22"/>
                  <w:u w:val="single"/>
                  <w:lang w:eastAsia="en-US"/>
                </w:rPr>
                <w:t>eyramh@yahoo.com</w:t>
              </w:r>
            </w:hyperlink>
          </w:p>
          <w:p w14:paraId="2B2200CB"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p>
        </w:tc>
        <w:tc>
          <w:tcPr>
            <w:tcW w:w="2731" w:type="dxa"/>
          </w:tcPr>
          <w:p w14:paraId="52854536"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(0)244577613</w:t>
            </w:r>
          </w:p>
          <w:p w14:paraId="5DBCFDCF"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r>
      <w:tr w:rsidR="00CD489A" w:rsidRPr="002D46CD" w14:paraId="28BD6D03"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tcPr>
          <w:p w14:paraId="63493684"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 xml:space="preserve">Oscar Ahianyo  </w:t>
            </w:r>
          </w:p>
          <w:p w14:paraId="0ABD4351"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19CC3A58"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CWSA-VR</w:t>
            </w:r>
          </w:p>
          <w:p w14:paraId="4AE6F31F"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2755" w:type="dxa"/>
          </w:tcPr>
          <w:p w14:paraId="1909CC19"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Extension Services Specialist</w:t>
            </w:r>
          </w:p>
          <w:p w14:paraId="27E79AC6"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3238" w:type="dxa"/>
          </w:tcPr>
          <w:p w14:paraId="7B29608A" w14:textId="77777777" w:rsidR="00CD489A" w:rsidRPr="002D46CD" w:rsidRDefault="00D07F44"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hyperlink r:id="rId63" w:history="1">
              <w:r w:rsidR="00CD489A" w:rsidRPr="002D46CD">
                <w:rPr>
                  <w:rFonts w:ascii="Calibri" w:hAnsi="Calibri"/>
                  <w:color w:val="0000FF"/>
                  <w:szCs w:val="22"/>
                  <w:u w:val="single"/>
                  <w:lang w:eastAsia="en-US"/>
                </w:rPr>
                <w:t>oscahianyo@yahoo.com</w:t>
              </w:r>
            </w:hyperlink>
          </w:p>
          <w:p w14:paraId="7D697A53"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p>
        </w:tc>
        <w:tc>
          <w:tcPr>
            <w:tcW w:w="2731" w:type="dxa"/>
          </w:tcPr>
          <w:p w14:paraId="5286CD71"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0244981155, 0203474155</w:t>
            </w:r>
          </w:p>
          <w:p w14:paraId="18845BAB"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r>
      <w:tr w:rsidR="00CD489A" w:rsidRPr="002D46CD" w14:paraId="40813092" w14:textId="77777777" w:rsidTr="004C3AE8">
        <w:tc>
          <w:tcPr>
            <w:cnfStyle w:val="001000000000" w:firstRow="0" w:lastRow="0" w:firstColumn="1" w:lastColumn="0" w:oddVBand="0" w:evenVBand="0" w:oddHBand="0" w:evenHBand="0" w:firstRowFirstColumn="0" w:firstRowLastColumn="0" w:lastRowFirstColumn="0" w:lastRowLastColumn="0"/>
            <w:tcW w:w="2745" w:type="dxa"/>
          </w:tcPr>
          <w:p w14:paraId="060BE748"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Seth Damasah</w:t>
            </w:r>
          </w:p>
          <w:p w14:paraId="11B46ACF"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51723CC6"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Akatsi South District Assembly</w:t>
            </w:r>
          </w:p>
          <w:p w14:paraId="26924CE6"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2755" w:type="dxa"/>
          </w:tcPr>
          <w:p w14:paraId="559CECA5"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District WASH Engineer</w:t>
            </w:r>
          </w:p>
          <w:p w14:paraId="002F4EA9"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3238" w:type="dxa"/>
          </w:tcPr>
          <w:p w14:paraId="31E95F45" w14:textId="77777777" w:rsidR="00CD489A" w:rsidRPr="002D46CD" w:rsidRDefault="00D07F44"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hyperlink r:id="rId64" w:history="1">
              <w:r w:rsidR="00CD489A" w:rsidRPr="002D46CD">
                <w:rPr>
                  <w:rFonts w:ascii="Calibri" w:hAnsi="Calibri"/>
                  <w:color w:val="0000FF"/>
                  <w:szCs w:val="22"/>
                  <w:u w:val="single"/>
                  <w:lang w:eastAsia="en-US"/>
                </w:rPr>
                <w:t>damasahseth@gmail.com</w:t>
              </w:r>
            </w:hyperlink>
          </w:p>
          <w:p w14:paraId="60F8A48B" w14:textId="77777777" w:rsidR="00CD489A" w:rsidRPr="002D46CD" w:rsidRDefault="00CD489A" w:rsidP="004C3AE8">
            <w:pPr>
              <w:spacing w:after="0"/>
              <w:ind w:firstLine="708"/>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p>
        </w:tc>
        <w:tc>
          <w:tcPr>
            <w:tcW w:w="2731" w:type="dxa"/>
          </w:tcPr>
          <w:p w14:paraId="3DCD65DA"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cs="Arial"/>
                <w:color w:val="222222"/>
                <w:sz w:val="20"/>
                <w:lang w:eastAsia="en-US"/>
              </w:rPr>
            </w:pPr>
            <w:r w:rsidRPr="002D46CD">
              <w:rPr>
                <w:rFonts w:cs="Arial"/>
                <w:color w:val="222222"/>
                <w:sz w:val="20"/>
                <w:lang w:eastAsia="en-US"/>
              </w:rPr>
              <w:t>0244097896, 0508111165</w:t>
            </w:r>
          </w:p>
          <w:p w14:paraId="0BC9319E" w14:textId="77777777" w:rsidR="00CD489A" w:rsidRPr="00E56246" w:rsidRDefault="00CD489A" w:rsidP="004C3AE8">
            <w:pPr>
              <w:ind w:firstLine="708"/>
              <w:cnfStyle w:val="000000000000" w:firstRow="0" w:lastRow="0" w:firstColumn="0" w:lastColumn="0" w:oddVBand="0" w:evenVBand="0" w:oddHBand="0" w:evenHBand="0" w:firstRowFirstColumn="0" w:firstRowLastColumn="0" w:lastRowFirstColumn="0" w:lastRowLastColumn="0"/>
              <w:rPr>
                <w:rFonts w:ascii="Helvetica" w:hAnsi="Helvetica"/>
                <w:sz w:val="18"/>
                <w:szCs w:val="18"/>
              </w:rPr>
            </w:pPr>
          </w:p>
        </w:tc>
      </w:tr>
      <w:tr w:rsidR="00CD489A" w:rsidRPr="002D46CD" w14:paraId="0A9E43E4"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tcPr>
          <w:p w14:paraId="37313764"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Wisdom Attigah</w:t>
            </w:r>
          </w:p>
          <w:p w14:paraId="7626D5CF"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4AE56846"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Akatsi South District Assembly</w:t>
            </w:r>
          </w:p>
          <w:p w14:paraId="5DDE2BDB"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2755" w:type="dxa"/>
          </w:tcPr>
          <w:p w14:paraId="2F455603"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District Planning Officer</w:t>
            </w:r>
          </w:p>
          <w:p w14:paraId="120188AF"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3238" w:type="dxa"/>
          </w:tcPr>
          <w:p w14:paraId="5FE56203" w14:textId="77777777" w:rsidR="00CD489A" w:rsidRPr="002D46CD" w:rsidRDefault="00D07F44"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hyperlink r:id="rId65" w:history="1">
              <w:r w:rsidR="00CD489A" w:rsidRPr="002D46CD">
                <w:rPr>
                  <w:rFonts w:ascii="Calibri" w:hAnsi="Calibri"/>
                  <w:color w:val="0000FF"/>
                  <w:szCs w:val="22"/>
                  <w:u w:val="single"/>
                  <w:lang w:eastAsia="en-US"/>
                </w:rPr>
                <w:t>attigahwisdom@gmail.com</w:t>
              </w:r>
            </w:hyperlink>
          </w:p>
          <w:p w14:paraId="7DEDEF05"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p>
        </w:tc>
        <w:tc>
          <w:tcPr>
            <w:tcW w:w="2731" w:type="dxa"/>
          </w:tcPr>
          <w:p w14:paraId="2BF77C2B"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cs="Arial"/>
                <w:color w:val="222222"/>
                <w:sz w:val="20"/>
                <w:lang w:eastAsia="en-US"/>
              </w:rPr>
            </w:pPr>
            <w:r w:rsidRPr="002D46CD">
              <w:rPr>
                <w:rFonts w:cs="Arial"/>
                <w:color w:val="222222"/>
                <w:sz w:val="20"/>
                <w:lang w:eastAsia="en-US"/>
              </w:rPr>
              <w:t>(0)242955875</w:t>
            </w:r>
          </w:p>
          <w:p w14:paraId="50634015"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r>
      <w:tr w:rsidR="00CD489A" w:rsidRPr="002D46CD" w14:paraId="3B98E56A" w14:textId="77777777" w:rsidTr="004C3AE8">
        <w:tc>
          <w:tcPr>
            <w:cnfStyle w:val="001000000000" w:firstRow="0" w:lastRow="0" w:firstColumn="1" w:lastColumn="0" w:oddVBand="0" w:evenVBand="0" w:oddHBand="0" w:evenHBand="0" w:firstRowFirstColumn="0" w:firstRowLastColumn="0" w:lastRowFirstColumn="0" w:lastRowLastColumn="0"/>
            <w:tcW w:w="2745" w:type="dxa"/>
          </w:tcPr>
          <w:p w14:paraId="749F48A2"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Samuel Davor</w:t>
            </w:r>
          </w:p>
          <w:p w14:paraId="1DB261A5"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5F58B4E8"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Akatsi South District Assembly</w:t>
            </w:r>
          </w:p>
          <w:p w14:paraId="69210A6F"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2755" w:type="dxa"/>
          </w:tcPr>
          <w:p w14:paraId="339A4294"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Higher Executive Officer</w:t>
            </w:r>
          </w:p>
          <w:p w14:paraId="3FF90414"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3238" w:type="dxa"/>
          </w:tcPr>
          <w:p w14:paraId="4F1E44B6" w14:textId="77777777" w:rsidR="00CD489A" w:rsidRPr="002D46CD" w:rsidRDefault="00D07F44"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hyperlink r:id="rId66" w:history="1">
              <w:r w:rsidR="00CD489A" w:rsidRPr="002D46CD">
                <w:rPr>
                  <w:rFonts w:ascii="Calibri" w:hAnsi="Calibri"/>
                  <w:color w:val="0000FF"/>
                  <w:szCs w:val="22"/>
                  <w:u w:val="single"/>
                  <w:lang w:eastAsia="en-US"/>
                </w:rPr>
                <w:t>sammydavor45@gmail.com</w:t>
              </w:r>
            </w:hyperlink>
          </w:p>
          <w:p w14:paraId="573EE4F7"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p>
        </w:tc>
        <w:tc>
          <w:tcPr>
            <w:tcW w:w="2731" w:type="dxa"/>
          </w:tcPr>
          <w:p w14:paraId="22E2B252"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(0)244839833</w:t>
            </w:r>
          </w:p>
          <w:p w14:paraId="6DDFBE6A"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r>
      <w:tr w:rsidR="00CD489A" w:rsidRPr="002D46CD" w14:paraId="1BB2C24D"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tcPr>
          <w:p w14:paraId="73A5E58D"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Lydia Degblor</w:t>
            </w:r>
          </w:p>
          <w:p w14:paraId="3E644E74"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29229846"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Akatsi South District Assembly</w:t>
            </w:r>
          </w:p>
          <w:p w14:paraId="2F3890FE"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2755" w:type="dxa"/>
          </w:tcPr>
          <w:p w14:paraId="281F38C4"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District Budget Analyst</w:t>
            </w:r>
          </w:p>
          <w:p w14:paraId="50D17E89"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3238" w:type="dxa"/>
          </w:tcPr>
          <w:p w14:paraId="0FF0249D" w14:textId="77777777" w:rsidR="00CD489A" w:rsidRPr="002D46CD" w:rsidRDefault="00D07F44"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hyperlink r:id="rId67" w:history="1">
              <w:r w:rsidR="00CD489A" w:rsidRPr="002D46CD">
                <w:rPr>
                  <w:rFonts w:ascii="Calibri" w:hAnsi="Calibri"/>
                  <w:color w:val="0000FF"/>
                  <w:szCs w:val="22"/>
                  <w:u w:val="single"/>
                  <w:lang w:eastAsia="en-US"/>
                </w:rPr>
                <w:t>lyydeg@yahoo.com</w:t>
              </w:r>
            </w:hyperlink>
          </w:p>
          <w:p w14:paraId="0AB96285"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p>
        </w:tc>
        <w:tc>
          <w:tcPr>
            <w:tcW w:w="2731" w:type="dxa"/>
          </w:tcPr>
          <w:p w14:paraId="050546BC"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cs="Arial"/>
                <w:color w:val="222222"/>
                <w:sz w:val="20"/>
                <w:lang w:eastAsia="en-US"/>
              </w:rPr>
            </w:pPr>
            <w:r w:rsidRPr="002D46CD">
              <w:rPr>
                <w:rFonts w:cs="Arial"/>
                <w:color w:val="222222"/>
                <w:sz w:val="20"/>
                <w:lang w:eastAsia="en-US"/>
              </w:rPr>
              <w:t>(0)57828060</w:t>
            </w:r>
          </w:p>
          <w:p w14:paraId="3677598A"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r>
      <w:tr w:rsidR="00CD489A" w:rsidRPr="002D46CD" w14:paraId="32384BB8" w14:textId="77777777" w:rsidTr="004C3AE8">
        <w:tc>
          <w:tcPr>
            <w:cnfStyle w:val="001000000000" w:firstRow="0" w:lastRow="0" w:firstColumn="1" w:lastColumn="0" w:oddVBand="0" w:evenVBand="0" w:oddHBand="0" w:evenHBand="0" w:firstRowFirstColumn="0" w:firstRowLastColumn="0" w:lastRowFirstColumn="0" w:lastRowLastColumn="0"/>
            <w:tcW w:w="2745" w:type="dxa"/>
          </w:tcPr>
          <w:p w14:paraId="33D4BC2C"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David Abah</w:t>
            </w:r>
          </w:p>
          <w:p w14:paraId="0343A04E"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54698C47"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Akatsi Small Town Water system</w:t>
            </w:r>
          </w:p>
          <w:p w14:paraId="7037659F"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2755" w:type="dxa"/>
          </w:tcPr>
          <w:p w14:paraId="18426FD6"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Manager/Accountant</w:t>
            </w:r>
          </w:p>
          <w:p w14:paraId="47C92DF2"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3238" w:type="dxa"/>
          </w:tcPr>
          <w:p w14:paraId="0BF48884" w14:textId="77777777" w:rsidR="00CD489A" w:rsidRPr="002D46CD" w:rsidRDefault="00D07F44"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hyperlink r:id="rId68" w:history="1">
              <w:r w:rsidR="00CD489A" w:rsidRPr="002D46CD">
                <w:rPr>
                  <w:rFonts w:ascii="Calibri" w:hAnsi="Calibri"/>
                  <w:color w:val="0000FF"/>
                  <w:szCs w:val="22"/>
                  <w:u w:val="single"/>
                  <w:lang w:eastAsia="en-US"/>
                </w:rPr>
                <w:t> davidannieh@yahoo.com </w:t>
              </w:r>
            </w:hyperlink>
          </w:p>
          <w:p w14:paraId="3F25DD23"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p>
        </w:tc>
        <w:tc>
          <w:tcPr>
            <w:tcW w:w="2731" w:type="dxa"/>
          </w:tcPr>
          <w:p w14:paraId="2AA14F7F"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cs="Arial"/>
                <w:color w:val="222222"/>
                <w:sz w:val="20"/>
                <w:lang w:eastAsia="en-US"/>
              </w:rPr>
            </w:pPr>
            <w:r w:rsidRPr="002D46CD">
              <w:rPr>
                <w:rFonts w:cs="Arial"/>
                <w:color w:val="222222"/>
                <w:sz w:val="20"/>
                <w:lang w:eastAsia="en-US"/>
              </w:rPr>
              <w:t>(0)209792075</w:t>
            </w:r>
          </w:p>
          <w:p w14:paraId="0973956E"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r>
      <w:tr w:rsidR="00CD489A" w:rsidRPr="002D46CD" w14:paraId="3CCD0703"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tcPr>
          <w:p w14:paraId="34BD9282"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Hon. James Gunu</w:t>
            </w:r>
          </w:p>
          <w:p w14:paraId="67AA55B3"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0CA69104"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Akatsi North District Assembly</w:t>
            </w:r>
          </w:p>
          <w:p w14:paraId="6D1609E3"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2755" w:type="dxa"/>
          </w:tcPr>
          <w:p w14:paraId="01863597"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 xml:space="preserve">District Chief Executive </w:t>
            </w:r>
          </w:p>
          <w:p w14:paraId="14C29988"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3238" w:type="dxa"/>
          </w:tcPr>
          <w:p w14:paraId="0888A850"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p>
        </w:tc>
        <w:tc>
          <w:tcPr>
            <w:tcW w:w="2731" w:type="dxa"/>
          </w:tcPr>
          <w:p w14:paraId="7DADC2FD"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cs="Arial"/>
                <w:color w:val="222222"/>
                <w:sz w:val="20"/>
                <w:lang w:eastAsia="en-US"/>
              </w:rPr>
            </w:pPr>
            <w:r w:rsidRPr="002D46CD">
              <w:rPr>
                <w:rFonts w:cs="Arial"/>
                <w:color w:val="222222"/>
                <w:sz w:val="20"/>
                <w:lang w:eastAsia="en-US"/>
              </w:rPr>
              <w:t>(0)263032523</w:t>
            </w:r>
          </w:p>
          <w:p w14:paraId="0E1E55C4"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r>
      <w:tr w:rsidR="00CD489A" w:rsidRPr="002D46CD" w14:paraId="77E0C24F" w14:textId="77777777" w:rsidTr="004C3AE8">
        <w:tc>
          <w:tcPr>
            <w:cnfStyle w:val="001000000000" w:firstRow="0" w:lastRow="0" w:firstColumn="1" w:lastColumn="0" w:oddVBand="0" w:evenVBand="0" w:oddHBand="0" w:evenHBand="0" w:firstRowFirstColumn="0" w:firstRowLastColumn="0" w:lastRowFirstColumn="0" w:lastRowLastColumn="0"/>
            <w:tcW w:w="14220" w:type="dxa"/>
            <w:gridSpan w:val="5"/>
            <w:shd w:val="clear" w:color="auto" w:fill="76923C" w:themeFill="accent3" w:themeFillShade="BF"/>
          </w:tcPr>
          <w:p w14:paraId="2092CA85"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Northern Region Stakeholders</w:t>
            </w:r>
          </w:p>
          <w:p w14:paraId="3A700E48" w14:textId="77777777" w:rsidR="00CD489A" w:rsidRPr="002D46CD" w:rsidRDefault="00CD489A" w:rsidP="004C3AE8">
            <w:pPr>
              <w:spacing w:after="0"/>
              <w:rPr>
                <w:rFonts w:ascii="Helvetica" w:hAnsi="Helvetica"/>
                <w:color w:val="000000"/>
                <w:sz w:val="18"/>
                <w:szCs w:val="18"/>
                <w:lang w:eastAsia="en-US"/>
              </w:rPr>
            </w:pPr>
          </w:p>
        </w:tc>
      </w:tr>
      <w:tr w:rsidR="00CD489A" w:rsidRPr="002D46CD" w14:paraId="52B5EFCA"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tcPr>
          <w:p w14:paraId="048B4EF5"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Mr. Ofori Maccarthy</w:t>
            </w:r>
          </w:p>
          <w:p w14:paraId="6F60C306"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6E26BBF5"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CWSA-NR</w:t>
            </w:r>
          </w:p>
          <w:p w14:paraId="5F058CBB"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2755" w:type="dxa"/>
          </w:tcPr>
          <w:p w14:paraId="72F4BCF8"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Regional Director</w:t>
            </w:r>
          </w:p>
          <w:p w14:paraId="32026A89"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3238" w:type="dxa"/>
          </w:tcPr>
          <w:p w14:paraId="21BDC7BD" w14:textId="77777777" w:rsidR="00CD489A" w:rsidRPr="002D46CD" w:rsidRDefault="00D07F44"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hyperlink r:id="rId69" w:history="1">
              <w:r w:rsidR="00CD489A" w:rsidRPr="002D46CD">
                <w:rPr>
                  <w:rFonts w:ascii="Calibri" w:hAnsi="Calibri"/>
                  <w:color w:val="0000FF"/>
                  <w:szCs w:val="22"/>
                  <w:u w:val="single"/>
                  <w:lang w:eastAsia="en-US"/>
                </w:rPr>
                <w:t>ofori_maccarthy@yahoo.com</w:t>
              </w:r>
            </w:hyperlink>
          </w:p>
          <w:p w14:paraId="08A45975"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p>
        </w:tc>
        <w:tc>
          <w:tcPr>
            <w:tcW w:w="2731" w:type="dxa"/>
          </w:tcPr>
          <w:p w14:paraId="24088F09"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(0)244277132</w:t>
            </w:r>
          </w:p>
          <w:p w14:paraId="77640237"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r>
      <w:tr w:rsidR="00CD489A" w:rsidRPr="002D46CD" w14:paraId="08DFF07E" w14:textId="77777777" w:rsidTr="004C3AE8">
        <w:tc>
          <w:tcPr>
            <w:cnfStyle w:val="001000000000" w:firstRow="0" w:lastRow="0" w:firstColumn="1" w:lastColumn="0" w:oddVBand="0" w:evenVBand="0" w:oddHBand="0" w:evenHBand="0" w:firstRowFirstColumn="0" w:firstRowLastColumn="0" w:lastRowFirstColumn="0" w:lastRowLastColumn="0"/>
            <w:tcW w:w="2745" w:type="dxa"/>
          </w:tcPr>
          <w:p w14:paraId="28BD034F" w14:textId="77777777" w:rsidR="00CD489A" w:rsidRPr="002D46CD" w:rsidRDefault="00CD489A" w:rsidP="004C3AE8">
            <w:pPr>
              <w:spacing w:after="0"/>
              <w:rPr>
                <w:rFonts w:ascii="Calibri" w:hAnsi="Calibri"/>
                <w:color w:val="000000"/>
                <w:szCs w:val="22"/>
                <w:lang w:eastAsia="en-US"/>
              </w:rPr>
            </w:pPr>
            <w:r w:rsidRPr="002D46CD">
              <w:rPr>
                <w:rFonts w:ascii="Calibri" w:hAnsi="Calibri"/>
                <w:color w:val="000000"/>
                <w:szCs w:val="22"/>
                <w:lang w:eastAsia="en-US"/>
              </w:rPr>
              <w:t>Mr. John Aduakye</w:t>
            </w:r>
          </w:p>
          <w:p w14:paraId="7634A8E4"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5D401FB3"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CWSA-NR</w:t>
            </w:r>
          </w:p>
          <w:p w14:paraId="000CED06"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2755" w:type="dxa"/>
          </w:tcPr>
          <w:p w14:paraId="0AEDAE3D"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Chief Hydrogeologist</w:t>
            </w:r>
          </w:p>
          <w:p w14:paraId="5B421055"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3238" w:type="dxa"/>
          </w:tcPr>
          <w:p w14:paraId="107980E4" w14:textId="77777777" w:rsidR="00CD489A" w:rsidRPr="002D46CD" w:rsidRDefault="00D07F44"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hyperlink r:id="rId70" w:history="1">
              <w:r w:rsidR="00CD489A" w:rsidRPr="002D46CD">
                <w:rPr>
                  <w:rFonts w:ascii="Calibri" w:hAnsi="Calibri"/>
                  <w:color w:val="0000FF"/>
                  <w:szCs w:val="22"/>
                  <w:u w:val="single"/>
                  <w:lang w:eastAsia="en-US"/>
                </w:rPr>
                <w:t>jondukg@yahho.com</w:t>
              </w:r>
            </w:hyperlink>
          </w:p>
          <w:p w14:paraId="20525D55"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p>
        </w:tc>
        <w:tc>
          <w:tcPr>
            <w:tcW w:w="2731" w:type="dxa"/>
          </w:tcPr>
          <w:p w14:paraId="12D349B1"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(0)243710244</w:t>
            </w:r>
          </w:p>
          <w:p w14:paraId="4EBECD89"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r>
      <w:tr w:rsidR="00CD489A" w:rsidRPr="002D46CD" w14:paraId="255516CC"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tcPr>
          <w:p w14:paraId="1219BE95"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Mr. Joseph Jonah</w:t>
            </w:r>
          </w:p>
          <w:p w14:paraId="00B12570"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26F5DBDB"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CWSA-NR</w:t>
            </w:r>
          </w:p>
          <w:p w14:paraId="410033CE"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2755" w:type="dxa"/>
          </w:tcPr>
          <w:p w14:paraId="3FD0439C"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Chief Water and Sanitation Engineer</w:t>
            </w:r>
          </w:p>
          <w:p w14:paraId="33BE8AB2"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3238" w:type="dxa"/>
          </w:tcPr>
          <w:p w14:paraId="2FDB8C08" w14:textId="77777777" w:rsidR="00CD489A" w:rsidRPr="002D46CD" w:rsidRDefault="00D07F44"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hyperlink r:id="rId71" w:history="1">
              <w:r w:rsidR="00CD489A" w:rsidRPr="002D46CD">
                <w:rPr>
                  <w:rFonts w:ascii="Calibri" w:hAnsi="Calibri"/>
                  <w:color w:val="0000FF"/>
                  <w:szCs w:val="22"/>
                  <w:u w:val="single"/>
                  <w:lang w:eastAsia="en-US"/>
                </w:rPr>
                <w:t>joejonah@yahoo.co.uk</w:t>
              </w:r>
            </w:hyperlink>
          </w:p>
          <w:p w14:paraId="1497DFAF"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p>
        </w:tc>
        <w:tc>
          <w:tcPr>
            <w:tcW w:w="2731" w:type="dxa"/>
          </w:tcPr>
          <w:p w14:paraId="216CE8B6"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(0)208118271</w:t>
            </w:r>
          </w:p>
          <w:p w14:paraId="6A284111"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r>
      <w:tr w:rsidR="00CD489A" w:rsidRPr="002D46CD" w14:paraId="59132AB0" w14:textId="77777777" w:rsidTr="004C3AE8">
        <w:tc>
          <w:tcPr>
            <w:cnfStyle w:val="001000000000" w:firstRow="0" w:lastRow="0" w:firstColumn="1" w:lastColumn="0" w:oddVBand="0" w:evenVBand="0" w:oddHBand="0" w:evenHBand="0" w:firstRowFirstColumn="0" w:firstRowLastColumn="0" w:lastRowFirstColumn="0" w:lastRowLastColumn="0"/>
            <w:tcW w:w="2745" w:type="dxa"/>
          </w:tcPr>
          <w:p w14:paraId="4C585FFC"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Ms. Patricia Gyamfi</w:t>
            </w:r>
          </w:p>
          <w:p w14:paraId="75671226"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0E302036"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lastRenderedPageBreak/>
              <w:t>CWSA-NR</w:t>
            </w:r>
          </w:p>
          <w:p w14:paraId="67507A60"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2755" w:type="dxa"/>
          </w:tcPr>
          <w:p w14:paraId="1573AF03"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lastRenderedPageBreak/>
              <w:t>Information Technology Spe</w:t>
            </w:r>
            <w:r w:rsidRPr="002D46CD">
              <w:rPr>
                <w:rFonts w:ascii="Helvetica" w:hAnsi="Helvetica"/>
                <w:color w:val="000000"/>
                <w:sz w:val="18"/>
                <w:szCs w:val="18"/>
                <w:lang w:eastAsia="en-US"/>
              </w:rPr>
              <w:lastRenderedPageBreak/>
              <w:t>cialist</w:t>
            </w:r>
          </w:p>
          <w:p w14:paraId="120DBC6A"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3238" w:type="dxa"/>
          </w:tcPr>
          <w:p w14:paraId="3401FC6F" w14:textId="77777777" w:rsidR="00CD489A" w:rsidRPr="002D46CD" w:rsidRDefault="00D07F44"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hyperlink r:id="rId72" w:history="1">
              <w:r w:rsidR="00CD489A" w:rsidRPr="002D46CD">
                <w:rPr>
                  <w:rFonts w:ascii="Calibri" w:hAnsi="Calibri"/>
                  <w:color w:val="0000FF"/>
                  <w:szCs w:val="22"/>
                  <w:u w:val="single"/>
                  <w:lang w:eastAsia="en-US"/>
                </w:rPr>
                <w:t>patgyamfi@yahoo.com</w:t>
              </w:r>
            </w:hyperlink>
          </w:p>
          <w:p w14:paraId="4B3E0491"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p>
        </w:tc>
        <w:tc>
          <w:tcPr>
            <w:tcW w:w="2731" w:type="dxa"/>
          </w:tcPr>
          <w:p w14:paraId="25420B24"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lastRenderedPageBreak/>
              <w:t>(0)243529714</w:t>
            </w:r>
          </w:p>
          <w:p w14:paraId="71B21D19"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r>
      <w:tr w:rsidR="00CD489A" w:rsidRPr="002D46CD" w14:paraId="3ABF4C51"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tcPr>
          <w:p w14:paraId="4F597D46"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lastRenderedPageBreak/>
              <w:t>Joseph Tei-Labi</w:t>
            </w:r>
          </w:p>
          <w:p w14:paraId="3727D061"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0D71ECF0"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CWSA-NR</w:t>
            </w:r>
          </w:p>
          <w:p w14:paraId="669B628A"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2755" w:type="dxa"/>
          </w:tcPr>
          <w:p w14:paraId="7220408A"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Administrative manager</w:t>
            </w:r>
          </w:p>
          <w:p w14:paraId="5A58EA5D"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3238" w:type="dxa"/>
          </w:tcPr>
          <w:p w14:paraId="2023D1EC"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p>
        </w:tc>
        <w:tc>
          <w:tcPr>
            <w:tcW w:w="2731" w:type="dxa"/>
          </w:tcPr>
          <w:p w14:paraId="1938FFF0"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r>
      <w:tr w:rsidR="00CD489A" w:rsidRPr="002D46CD" w14:paraId="344BF044" w14:textId="77777777" w:rsidTr="004C3AE8">
        <w:tc>
          <w:tcPr>
            <w:cnfStyle w:val="001000000000" w:firstRow="0" w:lastRow="0" w:firstColumn="1" w:lastColumn="0" w:oddVBand="0" w:evenVBand="0" w:oddHBand="0" w:evenHBand="0" w:firstRowFirstColumn="0" w:firstRowLastColumn="0" w:lastRowFirstColumn="0" w:lastRowLastColumn="0"/>
            <w:tcW w:w="2745" w:type="dxa"/>
          </w:tcPr>
          <w:p w14:paraId="57DF86C2"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Dr. Clifford Braimah</w:t>
            </w:r>
          </w:p>
          <w:p w14:paraId="35419752"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3056EC46"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Tamale-Polytechnic</w:t>
            </w:r>
          </w:p>
          <w:p w14:paraId="11B2F7D9"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2755" w:type="dxa"/>
          </w:tcPr>
          <w:p w14:paraId="19DAFF13"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Dean of Engineering</w:t>
            </w:r>
          </w:p>
          <w:p w14:paraId="01783B12"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3238" w:type="dxa"/>
          </w:tcPr>
          <w:p w14:paraId="7C7ED9BB" w14:textId="77777777" w:rsidR="00CD489A" w:rsidRPr="002D46CD" w:rsidRDefault="00D07F44"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hyperlink r:id="rId73" w:history="1">
              <w:r w:rsidR="00CD489A" w:rsidRPr="002D46CD">
                <w:rPr>
                  <w:rFonts w:ascii="Calibri" w:hAnsi="Calibri"/>
                  <w:color w:val="0000FF"/>
                  <w:szCs w:val="22"/>
                  <w:u w:val="single"/>
                  <w:lang w:eastAsia="en-US"/>
                </w:rPr>
                <w:t>cbraimah@yahoo.com</w:t>
              </w:r>
            </w:hyperlink>
          </w:p>
          <w:p w14:paraId="2973E3FB"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p>
        </w:tc>
        <w:tc>
          <w:tcPr>
            <w:tcW w:w="2731" w:type="dxa"/>
          </w:tcPr>
          <w:p w14:paraId="5DFDDBBD"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(0)244210612</w:t>
            </w:r>
          </w:p>
          <w:p w14:paraId="6EE3CD68"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r>
      <w:tr w:rsidR="00CD489A" w:rsidRPr="002D46CD" w14:paraId="0852B09B"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tcPr>
          <w:p w14:paraId="604D2051"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Adam Mubarak Bamba</w:t>
            </w:r>
          </w:p>
          <w:p w14:paraId="09DDA570"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17205D48"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East Gonja Civil Society Association (EGOCSA)</w:t>
            </w:r>
          </w:p>
          <w:p w14:paraId="4FA75159"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2755" w:type="dxa"/>
          </w:tcPr>
          <w:p w14:paraId="60E89407"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 xml:space="preserve">Secretary </w:t>
            </w:r>
          </w:p>
          <w:p w14:paraId="5583C26F"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3238" w:type="dxa"/>
          </w:tcPr>
          <w:p w14:paraId="3AC6F9C3"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p>
        </w:tc>
        <w:tc>
          <w:tcPr>
            <w:tcW w:w="2731" w:type="dxa"/>
          </w:tcPr>
          <w:p w14:paraId="7E6874B8"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r>
      <w:tr w:rsidR="00CD489A" w:rsidRPr="002D46CD" w14:paraId="3A3B0A73" w14:textId="77777777" w:rsidTr="004C3AE8">
        <w:tc>
          <w:tcPr>
            <w:cnfStyle w:val="001000000000" w:firstRow="0" w:lastRow="0" w:firstColumn="1" w:lastColumn="0" w:oddVBand="0" w:evenVBand="0" w:oddHBand="0" w:evenHBand="0" w:firstRowFirstColumn="0" w:firstRowLastColumn="0" w:lastRowFirstColumn="0" w:lastRowLastColumn="0"/>
            <w:tcW w:w="2745" w:type="dxa"/>
          </w:tcPr>
          <w:p w14:paraId="674DE43A"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Mustafa Taoufic</w:t>
            </w:r>
          </w:p>
          <w:p w14:paraId="32396E92"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6053A749"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WSMT Kwenbui-Salaga water system</w:t>
            </w:r>
          </w:p>
          <w:p w14:paraId="044589F8"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2755" w:type="dxa"/>
          </w:tcPr>
          <w:p w14:paraId="7ACA9887"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 xml:space="preserve">Secretary </w:t>
            </w:r>
          </w:p>
          <w:p w14:paraId="494A5E0A"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3238" w:type="dxa"/>
          </w:tcPr>
          <w:p w14:paraId="45068E28"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p>
        </w:tc>
        <w:tc>
          <w:tcPr>
            <w:tcW w:w="2731" w:type="dxa"/>
          </w:tcPr>
          <w:p w14:paraId="27887D48"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r>
      <w:tr w:rsidR="00CD489A" w:rsidRPr="002D46CD" w14:paraId="7EB4ACC3"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tcPr>
          <w:p w14:paraId="060CA8B6"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Mohammed Seidu</w:t>
            </w:r>
          </w:p>
          <w:p w14:paraId="2EB0F3CF"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55860DB0"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 xml:space="preserve">Choice Ghana (NGO) </w:t>
            </w:r>
          </w:p>
          <w:p w14:paraId="12C7E957"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2755" w:type="dxa"/>
          </w:tcPr>
          <w:p w14:paraId="1A4F5E43"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 xml:space="preserve">Executive Director </w:t>
            </w:r>
          </w:p>
          <w:p w14:paraId="71DFF7E5"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3238" w:type="dxa"/>
          </w:tcPr>
          <w:p w14:paraId="3835F7F0"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p>
        </w:tc>
        <w:tc>
          <w:tcPr>
            <w:tcW w:w="2731" w:type="dxa"/>
          </w:tcPr>
          <w:p w14:paraId="097593D3"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r>
      <w:tr w:rsidR="00CD489A" w:rsidRPr="002D46CD" w14:paraId="66DA4573" w14:textId="77777777" w:rsidTr="004C3AE8">
        <w:tc>
          <w:tcPr>
            <w:cnfStyle w:val="001000000000" w:firstRow="0" w:lastRow="0" w:firstColumn="1" w:lastColumn="0" w:oddVBand="0" w:evenVBand="0" w:oddHBand="0" w:evenHBand="0" w:firstRowFirstColumn="0" w:firstRowLastColumn="0" w:lastRowFirstColumn="0" w:lastRowLastColumn="0"/>
            <w:tcW w:w="2745" w:type="dxa"/>
          </w:tcPr>
          <w:p w14:paraId="7454ADFF"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Tahiru Misbaw</w:t>
            </w:r>
          </w:p>
          <w:p w14:paraId="6FA404E6"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025CCFBD"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 xml:space="preserve">Choice Ghana (NGO) </w:t>
            </w:r>
          </w:p>
          <w:p w14:paraId="3D9A3397"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2755" w:type="dxa"/>
          </w:tcPr>
          <w:p w14:paraId="5FBA0EF5"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 xml:space="preserve">Field Officer </w:t>
            </w:r>
          </w:p>
          <w:p w14:paraId="7FDCBB72"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3238" w:type="dxa"/>
          </w:tcPr>
          <w:p w14:paraId="520FFA93"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p>
        </w:tc>
        <w:tc>
          <w:tcPr>
            <w:tcW w:w="2731" w:type="dxa"/>
          </w:tcPr>
          <w:p w14:paraId="4A0CC479"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r>
      <w:tr w:rsidR="00CD489A" w:rsidRPr="002D46CD" w14:paraId="458C2C87"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tcPr>
          <w:p w14:paraId="5EA73168" w14:textId="77777777" w:rsidR="00CD489A" w:rsidRPr="002D46CD" w:rsidRDefault="00CD489A" w:rsidP="004C3AE8">
            <w:pPr>
              <w:spacing w:after="0"/>
              <w:rPr>
                <w:rFonts w:ascii="Calibri" w:hAnsi="Calibri"/>
                <w:color w:val="000000"/>
                <w:szCs w:val="22"/>
                <w:lang w:eastAsia="en-US"/>
              </w:rPr>
            </w:pPr>
            <w:r w:rsidRPr="002D46CD">
              <w:rPr>
                <w:rFonts w:ascii="Calibri" w:hAnsi="Calibri"/>
                <w:color w:val="000000"/>
                <w:szCs w:val="22"/>
                <w:lang w:eastAsia="en-US"/>
              </w:rPr>
              <w:t>Ms. Martha Tia Adjei</w:t>
            </w:r>
          </w:p>
          <w:p w14:paraId="4F1F3A72"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7C12152E"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Reg. EHSU, NR</w:t>
            </w:r>
          </w:p>
          <w:p w14:paraId="5CC389E2"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2755" w:type="dxa"/>
          </w:tcPr>
          <w:p w14:paraId="548D8CD3"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Environment Health Officer</w:t>
            </w:r>
          </w:p>
          <w:p w14:paraId="55605FCE"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3238" w:type="dxa"/>
          </w:tcPr>
          <w:p w14:paraId="6D4843EA" w14:textId="77777777" w:rsidR="00CD489A" w:rsidRPr="002D46CD" w:rsidRDefault="00D07F44"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hyperlink r:id="rId74" w:history="1">
              <w:r w:rsidR="00CD489A" w:rsidRPr="002D46CD">
                <w:rPr>
                  <w:rFonts w:ascii="Calibri" w:hAnsi="Calibri"/>
                  <w:color w:val="0000FF"/>
                  <w:szCs w:val="22"/>
                  <w:u w:val="single"/>
                  <w:lang w:eastAsia="en-US"/>
                </w:rPr>
                <w:t>mtiaadjei@yahoo.com</w:t>
              </w:r>
            </w:hyperlink>
          </w:p>
          <w:p w14:paraId="08625F4C"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p>
        </w:tc>
        <w:tc>
          <w:tcPr>
            <w:tcW w:w="2731" w:type="dxa"/>
          </w:tcPr>
          <w:p w14:paraId="40EEA0AE"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(0)206347016</w:t>
            </w:r>
          </w:p>
          <w:p w14:paraId="1D970449"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r>
      <w:tr w:rsidR="00CD489A" w:rsidRPr="002D46CD" w14:paraId="4DBC3B07" w14:textId="77777777" w:rsidTr="004C3AE8">
        <w:tc>
          <w:tcPr>
            <w:cnfStyle w:val="001000000000" w:firstRow="0" w:lastRow="0" w:firstColumn="1" w:lastColumn="0" w:oddVBand="0" w:evenVBand="0" w:oddHBand="0" w:evenHBand="0" w:firstRowFirstColumn="0" w:firstRowLastColumn="0" w:lastRowFirstColumn="0" w:lastRowLastColumn="0"/>
            <w:tcW w:w="2745" w:type="dxa"/>
          </w:tcPr>
          <w:p w14:paraId="2D94FFE0"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Ms. Rita Ambadire</w:t>
            </w:r>
          </w:p>
          <w:p w14:paraId="4828FD21"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6783C323"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SNV,NR</w:t>
            </w:r>
          </w:p>
          <w:p w14:paraId="44E201FC"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2755" w:type="dxa"/>
          </w:tcPr>
          <w:p w14:paraId="2D730C72"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Senior WASH Advisor</w:t>
            </w:r>
          </w:p>
          <w:p w14:paraId="31B13A78"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3238" w:type="dxa"/>
          </w:tcPr>
          <w:p w14:paraId="771CEB40" w14:textId="77777777" w:rsidR="00CD489A" w:rsidRPr="002D46CD" w:rsidRDefault="00D07F44"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hyperlink r:id="rId75" w:history="1">
              <w:r w:rsidR="00CD489A" w:rsidRPr="002D46CD">
                <w:rPr>
                  <w:rFonts w:ascii="Calibri" w:hAnsi="Calibri"/>
                  <w:color w:val="0000FF"/>
                  <w:szCs w:val="22"/>
                  <w:u w:val="single"/>
                  <w:lang w:eastAsia="en-US"/>
                </w:rPr>
                <w:t>rambadire@snvworld.org</w:t>
              </w:r>
            </w:hyperlink>
          </w:p>
          <w:p w14:paraId="2B79F867"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p>
        </w:tc>
        <w:tc>
          <w:tcPr>
            <w:tcW w:w="2731" w:type="dxa"/>
          </w:tcPr>
          <w:p w14:paraId="013B4E87"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(0)262434131</w:t>
            </w:r>
          </w:p>
          <w:p w14:paraId="5B4052FB"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r>
      <w:tr w:rsidR="00CD489A" w:rsidRPr="002D46CD" w14:paraId="3B7856AF"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tcPr>
          <w:p w14:paraId="49316AA9"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Bashiru Shahadu</w:t>
            </w:r>
          </w:p>
          <w:p w14:paraId="07D5BD8C"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2DD569C5"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East Gonja DA</w:t>
            </w:r>
          </w:p>
          <w:p w14:paraId="6F477019"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2755" w:type="dxa"/>
          </w:tcPr>
          <w:p w14:paraId="22A45E81"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DWST Leader</w:t>
            </w:r>
          </w:p>
          <w:p w14:paraId="16CA323D"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3238" w:type="dxa"/>
          </w:tcPr>
          <w:p w14:paraId="65F60A8D" w14:textId="77777777" w:rsidR="00CD489A" w:rsidRPr="002D46CD" w:rsidRDefault="00D07F44"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hyperlink r:id="rId76" w:history="1">
              <w:r w:rsidR="00CD489A" w:rsidRPr="002D46CD">
                <w:rPr>
                  <w:rFonts w:ascii="Calibri" w:hAnsi="Calibri"/>
                  <w:color w:val="0000FF"/>
                  <w:szCs w:val="22"/>
                  <w:u w:val="single"/>
                  <w:lang w:eastAsia="en-US"/>
                </w:rPr>
                <w:t>bashmen72@gmail.com</w:t>
              </w:r>
            </w:hyperlink>
          </w:p>
          <w:p w14:paraId="2AFFAC80"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p>
        </w:tc>
        <w:tc>
          <w:tcPr>
            <w:tcW w:w="2731" w:type="dxa"/>
          </w:tcPr>
          <w:p w14:paraId="2D8965D8"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(0)243241819</w:t>
            </w:r>
          </w:p>
          <w:p w14:paraId="0B14E3EB"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r>
      <w:tr w:rsidR="00CD489A" w:rsidRPr="002D46CD" w14:paraId="39175B85" w14:textId="77777777" w:rsidTr="004C3AE8">
        <w:tc>
          <w:tcPr>
            <w:cnfStyle w:val="001000000000" w:firstRow="0" w:lastRow="0" w:firstColumn="1" w:lastColumn="0" w:oddVBand="0" w:evenVBand="0" w:oddHBand="0" w:evenHBand="0" w:firstRowFirstColumn="0" w:firstRowLastColumn="0" w:lastRowFirstColumn="0" w:lastRowLastColumn="0"/>
            <w:tcW w:w="2745" w:type="dxa"/>
          </w:tcPr>
          <w:p w14:paraId="12A246C7"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 xml:space="preserve">Mr. Abdul k. Yahaya Iddrisu </w:t>
            </w:r>
          </w:p>
          <w:p w14:paraId="7681F38A"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7268FEA0"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East Gonja DA</w:t>
            </w:r>
          </w:p>
          <w:p w14:paraId="40FD25F4"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2755" w:type="dxa"/>
          </w:tcPr>
          <w:p w14:paraId="4AA5D5C9"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Coordinating Director</w:t>
            </w:r>
          </w:p>
          <w:p w14:paraId="5707592F"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3238" w:type="dxa"/>
          </w:tcPr>
          <w:p w14:paraId="4FF53FC2" w14:textId="77777777" w:rsidR="00CD489A" w:rsidRPr="002D46CD" w:rsidRDefault="00D07F44"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hyperlink r:id="rId77" w:history="1">
              <w:r w:rsidR="00CD489A" w:rsidRPr="002D46CD">
                <w:rPr>
                  <w:rFonts w:ascii="Calibri" w:hAnsi="Calibri"/>
                  <w:color w:val="0000FF"/>
                  <w:szCs w:val="22"/>
                  <w:u w:val="single"/>
                  <w:lang w:eastAsia="en-US"/>
                </w:rPr>
                <w:t>kalee992002@yahoo.co.uk</w:t>
              </w:r>
            </w:hyperlink>
          </w:p>
          <w:p w14:paraId="0E9BCD98"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p>
        </w:tc>
        <w:tc>
          <w:tcPr>
            <w:tcW w:w="2731" w:type="dxa"/>
          </w:tcPr>
          <w:p w14:paraId="0A2B0B13"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(0)205202225</w:t>
            </w:r>
          </w:p>
          <w:p w14:paraId="30549CFD"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r>
      <w:tr w:rsidR="00CD489A" w:rsidRPr="002D46CD" w14:paraId="47FDF670"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tcPr>
          <w:p w14:paraId="501ECD57"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Abubakar Giwah</w:t>
            </w:r>
          </w:p>
          <w:p w14:paraId="48B85C25"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63B3D39A"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East Gonja DA</w:t>
            </w:r>
          </w:p>
          <w:p w14:paraId="04C9A4D3"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2755" w:type="dxa"/>
          </w:tcPr>
          <w:p w14:paraId="46C4D904"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Planning Officer</w:t>
            </w:r>
          </w:p>
          <w:p w14:paraId="08C6484C"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3238" w:type="dxa"/>
          </w:tcPr>
          <w:p w14:paraId="39D036EB" w14:textId="77777777" w:rsidR="00CD489A" w:rsidRPr="002D46CD" w:rsidRDefault="00D07F44"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hyperlink r:id="rId78" w:history="1">
              <w:r w:rsidR="00CD489A" w:rsidRPr="002D46CD">
                <w:rPr>
                  <w:rFonts w:ascii="Calibri" w:hAnsi="Calibri"/>
                  <w:color w:val="0000FF"/>
                  <w:szCs w:val="22"/>
                  <w:u w:val="single"/>
                  <w:lang w:eastAsia="en-US"/>
                </w:rPr>
                <w:t>giwa008@gmail.com</w:t>
              </w:r>
            </w:hyperlink>
          </w:p>
          <w:p w14:paraId="03D7AEC4"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p>
        </w:tc>
        <w:tc>
          <w:tcPr>
            <w:tcW w:w="2731" w:type="dxa"/>
          </w:tcPr>
          <w:p w14:paraId="04583D12"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(0)208255740</w:t>
            </w:r>
          </w:p>
          <w:p w14:paraId="482B80EE"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r>
      <w:tr w:rsidR="00CD489A" w:rsidRPr="002D46CD" w14:paraId="36CEC2DD" w14:textId="77777777" w:rsidTr="004C3AE8">
        <w:tc>
          <w:tcPr>
            <w:cnfStyle w:val="001000000000" w:firstRow="0" w:lastRow="0" w:firstColumn="1" w:lastColumn="0" w:oddVBand="0" w:evenVBand="0" w:oddHBand="0" w:evenHBand="0" w:firstRowFirstColumn="0" w:firstRowLastColumn="0" w:lastRowFirstColumn="0" w:lastRowLastColumn="0"/>
            <w:tcW w:w="2745" w:type="dxa"/>
          </w:tcPr>
          <w:p w14:paraId="74E40791"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Mr. James Achana</w:t>
            </w:r>
          </w:p>
          <w:p w14:paraId="6B03408E"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76D08397"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East Gonja DA</w:t>
            </w:r>
          </w:p>
          <w:p w14:paraId="3855295F"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2755" w:type="dxa"/>
          </w:tcPr>
          <w:p w14:paraId="3621028B"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Environmental Health Officer</w:t>
            </w:r>
          </w:p>
          <w:p w14:paraId="2B6B70F4"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3238" w:type="dxa"/>
          </w:tcPr>
          <w:p w14:paraId="53D90E0A" w14:textId="77777777" w:rsidR="00CD489A" w:rsidRPr="002D46CD" w:rsidRDefault="00D07F44"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hyperlink r:id="rId79" w:history="1">
              <w:r w:rsidR="00CD489A" w:rsidRPr="002D46CD">
                <w:rPr>
                  <w:rFonts w:ascii="Calibri" w:hAnsi="Calibri"/>
                  <w:color w:val="0000FF"/>
                  <w:szCs w:val="22"/>
                  <w:u w:val="single"/>
                  <w:lang w:eastAsia="en-US"/>
                </w:rPr>
                <w:t>achanajimmy61@gmail.com</w:t>
              </w:r>
            </w:hyperlink>
          </w:p>
          <w:p w14:paraId="48FC87D3"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p>
        </w:tc>
        <w:tc>
          <w:tcPr>
            <w:tcW w:w="2731" w:type="dxa"/>
          </w:tcPr>
          <w:p w14:paraId="1AF37C9A"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(0)208816456</w:t>
            </w:r>
          </w:p>
          <w:p w14:paraId="09FFD659"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r>
      <w:tr w:rsidR="00CD489A" w:rsidRPr="002D46CD" w14:paraId="49986A7C"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tcPr>
          <w:p w14:paraId="35166A68"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Alhaji Zakaria Mahama</w:t>
            </w:r>
          </w:p>
          <w:p w14:paraId="37FCF49E"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7E412D42"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Northern Region</w:t>
            </w:r>
          </w:p>
          <w:p w14:paraId="25723158"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2755" w:type="dxa"/>
          </w:tcPr>
          <w:p w14:paraId="28DBB3E5"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District Finance Officer</w:t>
            </w:r>
          </w:p>
          <w:p w14:paraId="0F911124"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3238" w:type="dxa"/>
          </w:tcPr>
          <w:p w14:paraId="4B4B475A" w14:textId="77777777" w:rsidR="00CD489A" w:rsidRPr="002D46CD" w:rsidRDefault="00D07F44"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hyperlink r:id="rId80" w:history="1">
              <w:r w:rsidR="00CD489A" w:rsidRPr="002D46CD">
                <w:rPr>
                  <w:rFonts w:ascii="Calibri" w:hAnsi="Calibri"/>
                  <w:color w:val="0000FF"/>
                  <w:szCs w:val="22"/>
                  <w:u w:val="single"/>
                  <w:lang w:eastAsia="en-US"/>
                </w:rPr>
                <w:t>zmahama01@yahoo.com</w:t>
              </w:r>
            </w:hyperlink>
          </w:p>
          <w:p w14:paraId="21FD2728"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p>
        </w:tc>
        <w:tc>
          <w:tcPr>
            <w:tcW w:w="2731" w:type="dxa"/>
          </w:tcPr>
          <w:p w14:paraId="07D3ECBF"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(0)208167916</w:t>
            </w:r>
          </w:p>
          <w:p w14:paraId="682E0C3D"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r>
      <w:tr w:rsidR="00CD489A" w:rsidRPr="002D46CD" w14:paraId="1D0049BF" w14:textId="77777777" w:rsidTr="004C3AE8">
        <w:tc>
          <w:tcPr>
            <w:cnfStyle w:val="001000000000" w:firstRow="0" w:lastRow="0" w:firstColumn="1" w:lastColumn="0" w:oddVBand="0" w:evenVBand="0" w:oddHBand="0" w:evenHBand="0" w:firstRowFirstColumn="0" w:firstRowLastColumn="0" w:lastRowFirstColumn="0" w:lastRowLastColumn="0"/>
            <w:tcW w:w="2745" w:type="dxa"/>
          </w:tcPr>
          <w:p w14:paraId="7739E738"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Bernedette Kafari</w:t>
            </w:r>
          </w:p>
          <w:p w14:paraId="036836D3"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500BEA48"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Northern Region</w:t>
            </w:r>
          </w:p>
          <w:p w14:paraId="7427BDBF"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2755" w:type="dxa"/>
          </w:tcPr>
          <w:p w14:paraId="33A73050"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Regional SHEP</w:t>
            </w:r>
          </w:p>
          <w:p w14:paraId="2FF54481"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3238" w:type="dxa"/>
          </w:tcPr>
          <w:p w14:paraId="6F51E1BA" w14:textId="77777777" w:rsidR="00CD489A" w:rsidRPr="002D46CD" w:rsidRDefault="00D07F44"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hyperlink r:id="rId81" w:history="1">
              <w:r w:rsidR="00CD489A" w:rsidRPr="002D46CD">
                <w:rPr>
                  <w:rFonts w:ascii="Calibri" w:hAnsi="Calibri"/>
                  <w:color w:val="0000FF"/>
                  <w:szCs w:val="22"/>
                  <w:u w:val="single"/>
                  <w:lang w:eastAsia="en-US"/>
                </w:rPr>
                <w:t>bkafari@yahoo.com</w:t>
              </w:r>
            </w:hyperlink>
          </w:p>
          <w:p w14:paraId="334D86BF"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p>
        </w:tc>
        <w:tc>
          <w:tcPr>
            <w:tcW w:w="2731" w:type="dxa"/>
          </w:tcPr>
          <w:p w14:paraId="40370FB3"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(0)244712519</w:t>
            </w:r>
          </w:p>
          <w:p w14:paraId="1B62165A"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r>
      <w:tr w:rsidR="00CD489A" w:rsidRPr="002D46CD" w14:paraId="58C5BFD5"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tcPr>
          <w:p w14:paraId="2F19F011"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Sulaiman Issah-Bello</w:t>
            </w:r>
          </w:p>
          <w:p w14:paraId="111B8130"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6737CD13"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Northern Region</w:t>
            </w:r>
          </w:p>
          <w:p w14:paraId="62C34C69"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2755" w:type="dxa"/>
          </w:tcPr>
          <w:p w14:paraId="7957314E"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Programme Manager</w:t>
            </w:r>
          </w:p>
          <w:p w14:paraId="210B8363"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3238" w:type="dxa"/>
          </w:tcPr>
          <w:p w14:paraId="51BC1ECB" w14:textId="77777777" w:rsidR="00CD489A" w:rsidRPr="002D46CD" w:rsidRDefault="00D07F44"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hyperlink r:id="rId82" w:history="1">
              <w:r w:rsidR="00CD489A" w:rsidRPr="002D46CD">
                <w:rPr>
                  <w:rFonts w:ascii="Calibri" w:hAnsi="Calibri"/>
                  <w:color w:val="0000FF"/>
                  <w:szCs w:val="22"/>
                  <w:u w:val="single"/>
                  <w:lang w:eastAsia="en-US"/>
                </w:rPr>
                <w:t>SulaimanIssah-Bello@wateraid.org</w:t>
              </w:r>
            </w:hyperlink>
          </w:p>
          <w:p w14:paraId="38F62392"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p>
        </w:tc>
        <w:tc>
          <w:tcPr>
            <w:tcW w:w="2731" w:type="dxa"/>
          </w:tcPr>
          <w:p w14:paraId="55BF5900"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lastRenderedPageBreak/>
              <w:t>(0)209985795</w:t>
            </w:r>
          </w:p>
          <w:p w14:paraId="28C64159"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r>
      <w:tr w:rsidR="00CD489A" w:rsidRPr="002D46CD" w14:paraId="077CF74D" w14:textId="77777777" w:rsidTr="004C3AE8">
        <w:tc>
          <w:tcPr>
            <w:cnfStyle w:val="001000000000" w:firstRow="0" w:lastRow="0" w:firstColumn="1" w:lastColumn="0" w:oddVBand="0" w:evenVBand="0" w:oddHBand="0" w:evenHBand="0" w:firstRowFirstColumn="0" w:firstRowLastColumn="0" w:lastRowFirstColumn="0" w:lastRowLastColumn="0"/>
            <w:tcW w:w="2745" w:type="dxa"/>
          </w:tcPr>
          <w:p w14:paraId="355D39AD"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lastRenderedPageBreak/>
              <w:t>Gloria Nyam Gyang</w:t>
            </w:r>
          </w:p>
          <w:p w14:paraId="547A7FE2"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7A88D95D"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Northern Region</w:t>
            </w:r>
          </w:p>
          <w:p w14:paraId="6F07C3F0"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2755" w:type="dxa"/>
          </w:tcPr>
          <w:p w14:paraId="17F4B178"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WASH Specialist</w:t>
            </w:r>
          </w:p>
          <w:p w14:paraId="214915FF"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3238" w:type="dxa"/>
          </w:tcPr>
          <w:p w14:paraId="0BDDA378" w14:textId="77777777" w:rsidR="00CD489A" w:rsidRPr="002D46CD" w:rsidRDefault="00D07F44"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hyperlink r:id="rId83" w:history="1">
              <w:r w:rsidR="00CD489A" w:rsidRPr="002D46CD">
                <w:rPr>
                  <w:rFonts w:ascii="Calibri" w:hAnsi="Calibri"/>
                  <w:color w:val="0000FF"/>
                  <w:szCs w:val="22"/>
                  <w:u w:val="single"/>
                  <w:lang w:eastAsia="en-US"/>
                </w:rPr>
                <w:t>gngyang@unicef.org</w:t>
              </w:r>
            </w:hyperlink>
          </w:p>
          <w:p w14:paraId="50D4DF2D"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p>
        </w:tc>
        <w:tc>
          <w:tcPr>
            <w:tcW w:w="2731" w:type="dxa"/>
          </w:tcPr>
          <w:p w14:paraId="11829E1D"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(0)545560769</w:t>
            </w:r>
          </w:p>
          <w:p w14:paraId="5AF86D10"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r>
      <w:tr w:rsidR="00CD489A" w:rsidRPr="002D46CD" w14:paraId="10C77FF3" w14:textId="77777777" w:rsidTr="004C3AE8">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745" w:type="dxa"/>
          </w:tcPr>
          <w:p w14:paraId="6027FB72"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Eric Chimsi</w:t>
            </w:r>
          </w:p>
          <w:p w14:paraId="78E62046"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2F7111CB"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Northern Region</w:t>
            </w:r>
          </w:p>
          <w:p w14:paraId="1FC47609"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2755" w:type="dxa"/>
          </w:tcPr>
          <w:p w14:paraId="4EF0F037"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Country coordinator</w:t>
            </w:r>
          </w:p>
          <w:p w14:paraId="0C3C499F"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3238" w:type="dxa"/>
          </w:tcPr>
          <w:p w14:paraId="7FE111DA" w14:textId="77777777" w:rsidR="00CD489A" w:rsidRPr="002D46CD" w:rsidRDefault="00D07F44"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hyperlink r:id="rId84" w:history="1">
              <w:r w:rsidR="00CD489A" w:rsidRPr="002D46CD">
                <w:rPr>
                  <w:rFonts w:ascii="Calibri" w:hAnsi="Calibri"/>
                  <w:color w:val="0000FF"/>
                  <w:szCs w:val="22"/>
                  <w:u w:val="single"/>
                  <w:lang w:eastAsia="en-US"/>
                </w:rPr>
                <w:t>echimsi2000@yahoo.com</w:t>
              </w:r>
            </w:hyperlink>
          </w:p>
          <w:p w14:paraId="7876E821"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p>
        </w:tc>
        <w:tc>
          <w:tcPr>
            <w:tcW w:w="2731" w:type="dxa"/>
          </w:tcPr>
          <w:p w14:paraId="04B437A6"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r>
      <w:tr w:rsidR="00CD489A" w:rsidRPr="002D46CD" w14:paraId="0D9C492D" w14:textId="77777777" w:rsidTr="004C3AE8">
        <w:tc>
          <w:tcPr>
            <w:cnfStyle w:val="001000000000" w:firstRow="0" w:lastRow="0" w:firstColumn="1" w:lastColumn="0" w:oddVBand="0" w:evenVBand="0" w:oddHBand="0" w:evenHBand="0" w:firstRowFirstColumn="0" w:firstRowLastColumn="0" w:lastRowFirstColumn="0" w:lastRowLastColumn="0"/>
            <w:tcW w:w="2745" w:type="dxa"/>
          </w:tcPr>
          <w:p w14:paraId="508439EF"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Osman M. Mahmud</w:t>
            </w:r>
          </w:p>
          <w:p w14:paraId="7BAF698D"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13713D5D"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Northern Region</w:t>
            </w:r>
          </w:p>
          <w:p w14:paraId="7A4BC511"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2755" w:type="dxa"/>
          </w:tcPr>
          <w:p w14:paraId="47D4046D"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District Planning Officer</w:t>
            </w:r>
          </w:p>
          <w:p w14:paraId="2BBAAF21"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3238" w:type="dxa"/>
          </w:tcPr>
          <w:p w14:paraId="33DD3D30" w14:textId="77777777" w:rsidR="00CD489A" w:rsidRPr="002D46CD" w:rsidRDefault="00D07F44"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hyperlink r:id="rId85" w:history="1">
              <w:r w:rsidR="00CD489A" w:rsidRPr="002D46CD">
                <w:rPr>
                  <w:rFonts w:ascii="Calibri" w:hAnsi="Calibri"/>
                  <w:color w:val="0000FF"/>
                  <w:szCs w:val="22"/>
                  <w:u w:val="single"/>
                  <w:lang w:eastAsia="en-US"/>
                </w:rPr>
                <w:t>mahmudmosman@yahoo.com</w:t>
              </w:r>
            </w:hyperlink>
          </w:p>
          <w:p w14:paraId="498116C1"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p>
        </w:tc>
        <w:tc>
          <w:tcPr>
            <w:tcW w:w="2731" w:type="dxa"/>
          </w:tcPr>
          <w:p w14:paraId="7852CC6B"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(0)208522318</w:t>
            </w:r>
          </w:p>
          <w:p w14:paraId="1B790AB4"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r>
      <w:tr w:rsidR="00CD489A" w:rsidRPr="002D46CD" w14:paraId="04996F25"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tcPr>
          <w:p w14:paraId="3FAFF626"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Anas Osman</w:t>
            </w:r>
          </w:p>
          <w:p w14:paraId="5C82EF7D"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262A6687"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Northern Region</w:t>
            </w:r>
          </w:p>
          <w:p w14:paraId="43AC13E5"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2755" w:type="dxa"/>
          </w:tcPr>
          <w:p w14:paraId="3B8423A4"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Environmental Health Officer</w:t>
            </w:r>
          </w:p>
          <w:p w14:paraId="5758102F"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3238" w:type="dxa"/>
          </w:tcPr>
          <w:p w14:paraId="6871D175" w14:textId="77777777" w:rsidR="00CD489A" w:rsidRPr="002D46CD" w:rsidRDefault="00D07F44"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hyperlink r:id="rId86" w:history="1">
              <w:r w:rsidR="00CD489A" w:rsidRPr="002D46CD">
                <w:rPr>
                  <w:rFonts w:ascii="Calibri" w:hAnsi="Calibri"/>
                  <w:color w:val="0000FF"/>
                  <w:szCs w:val="22"/>
                  <w:u w:val="single"/>
                  <w:lang w:eastAsia="en-US"/>
                </w:rPr>
                <w:t>om43anass@ymail.com</w:t>
              </w:r>
            </w:hyperlink>
          </w:p>
          <w:p w14:paraId="717D7567"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p>
        </w:tc>
        <w:tc>
          <w:tcPr>
            <w:tcW w:w="2731" w:type="dxa"/>
          </w:tcPr>
          <w:p w14:paraId="750DF2F1"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(0)207784574</w:t>
            </w:r>
          </w:p>
          <w:p w14:paraId="332DF193"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r>
      <w:tr w:rsidR="00CD489A" w:rsidRPr="002D46CD" w14:paraId="5A3ED83D" w14:textId="77777777" w:rsidTr="004C3AE8">
        <w:tc>
          <w:tcPr>
            <w:cnfStyle w:val="001000000000" w:firstRow="0" w:lastRow="0" w:firstColumn="1" w:lastColumn="0" w:oddVBand="0" w:evenVBand="0" w:oddHBand="0" w:evenHBand="0" w:firstRowFirstColumn="0" w:firstRowLastColumn="0" w:lastRowFirstColumn="0" w:lastRowLastColumn="0"/>
            <w:tcW w:w="14220" w:type="dxa"/>
            <w:gridSpan w:val="5"/>
            <w:shd w:val="clear" w:color="auto" w:fill="76923C" w:themeFill="accent3" w:themeFillShade="BF"/>
          </w:tcPr>
          <w:p w14:paraId="0D4990A6"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Brong Ahafo Region Stateholders</w:t>
            </w:r>
          </w:p>
        </w:tc>
      </w:tr>
      <w:tr w:rsidR="00CD489A" w:rsidRPr="002D46CD" w14:paraId="694A21CA"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tcPr>
          <w:p w14:paraId="37FA953F" w14:textId="77777777" w:rsidR="00CD489A" w:rsidRPr="002D46CD" w:rsidRDefault="00CD489A" w:rsidP="004C3AE8">
            <w:pPr>
              <w:spacing w:after="0"/>
              <w:rPr>
                <w:rFonts w:ascii="Calibri" w:hAnsi="Calibri"/>
                <w:color w:val="000000"/>
                <w:szCs w:val="22"/>
                <w:lang w:eastAsia="en-US"/>
              </w:rPr>
            </w:pPr>
            <w:r w:rsidRPr="002D46CD">
              <w:rPr>
                <w:rFonts w:ascii="Calibri" w:hAnsi="Calibri"/>
                <w:color w:val="000000"/>
                <w:szCs w:val="22"/>
                <w:lang w:eastAsia="en-US"/>
              </w:rPr>
              <w:t>Ing. E.F. Boateng</w:t>
            </w:r>
          </w:p>
          <w:p w14:paraId="233C59BF"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5D4BAF47"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CWSA-BAR</w:t>
            </w:r>
          </w:p>
          <w:p w14:paraId="3B902E28"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2755" w:type="dxa"/>
          </w:tcPr>
          <w:p w14:paraId="25477592"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CWSA Regional Director</w:t>
            </w:r>
          </w:p>
          <w:p w14:paraId="41762EFE"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3238" w:type="dxa"/>
          </w:tcPr>
          <w:p w14:paraId="6DF58EA7" w14:textId="77777777" w:rsidR="00CD489A" w:rsidRPr="002D46CD" w:rsidRDefault="00D07F44"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hyperlink r:id="rId87" w:history="1">
              <w:r w:rsidR="00CD489A" w:rsidRPr="002D46CD">
                <w:rPr>
                  <w:rFonts w:ascii="Calibri" w:hAnsi="Calibri"/>
                  <w:color w:val="0000FF"/>
                  <w:szCs w:val="22"/>
                  <w:u w:val="single"/>
                  <w:lang w:eastAsia="en-US"/>
                </w:rPr>
                <w:t>efboat@yahoo.com</w:t>
              </w:r>
            </w:hyperlink>
          </w:p>
          <w:p w14:paraId="006E8858"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p>
        </w:tc>
        <w:tc>
          <w:tcPr>
            <w:tcW w:w="2731" w:type="dxa"/>
          </w:tcPr>
          <w:p w14:paraId="2B714C32"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(0)244578693</w:t>
            </w:r>
          </w:p>
          <w:p w14:paraId="3484E4CB"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r>
      <w:tr w:rsidR="00CD489A" w:rsidRPr="002D46CD" w14:paraId="57E2B8C5" w14:textId="77777777" w:rsidTr="004C3AE8">
        <w:tc>
          <w:tcPr>
            <w:cnfStyle w:val="001000000000" w:firstRow="0" w:lastRow="0" w:firstColumn="1" w:lastColumn="0" w:oddVBand="0" w:evenVBand="0" w:oddHBand="0" w:evenHBand="0" w:firstRowFirstColumn="0" w:firstRowLastColumn="0" w:lastRowFirstColumn="0" w:lastRowLastColumn="0"/>
            <w:tcW w:w="2745" w:type="dxa"/>
          </w:tcPr>
          <w:p w14:paraId="5BFF2300"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Ing. Divine Dugbartey</w:t>
            </w:r>
          </w:p>
          <w:p w14:paraId="65EEACA3"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1061C9CD"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CWSA-BAR</w:t>
            </w:r>
          </w:p>
          <w:p w14:paraId="1287761F"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2755" w:type="dxa"/>
          </w:tcPr>
          <w:p w14:paraId="71CB4306"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Chief Water and Sanitation Engineer</w:t>
            </w:r>
          </w:p>
          <w:p w14:paraId="1DD72D20"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3238" w:type="dxa"/>
          </w:tcPr>
          <w:p w14:paraId="62EAE67C" w14:textId="77777777" w:rsidR="00CD489A" w:rsidRPr="002D46CD" w:rsidRDefault="00D07F44"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hyperlink r:id="rId88" w:history="1">
              <w:r w:rsidR="00CD489A" w:rsidRPr="002D46CD">
                <w:rPr>
                  <w:rFonts w:ascii="Calibri" w:hAnsi="Calibri"/>
                  <w:color w:val="0000FF"/>
                  <w:szCs w:val="22"/>
                  <w:u w:val="single"/>
                  <w:lang w:eastAsia="en-US"/>
                </w:rPr>
                <w:t>dornu60@yahoo.com</w:t>
              </w:r>
            </w:hyperlink>
          </w:p>
          <w:p w14:paraId="68991649"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p>
        </w:tc>
        <w:tc>
          <w:tcPr>
            <w:tcW w:w="2731" w:type="dxa"/>
          </w:tcPr>
          <w:p w14:paraId="53F8D64B"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(0) 244589221</w:t>
            </w:r>
          </w:p>
          <w:p w14:paraId="0C41EB0B"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r>
      <w:tr w:rsidR="00CD489A" w:rsidRPr="002D46CD" w14:paraId="51579C00"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tcPr>
          <w:p w14:paraId="2FD74B1D"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Mr. George Amartei</w:t>
            </w:r>
          </w:p>
          <w:p w14:paraId="71696070"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72A59EC6"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CWSA-BAR</w:t>
            </w:r>
          </w:p>
          <w:p w14:paraId="56C8F5F5"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2755" w:type="dxa"/>
          </w:tcPr>
          <w:p w14:paraId="7690A4B9"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 xml:space="preserve">Extension services specialist (Triple-s focal person) </w:t>
            </w:r>
          </w:p>
          <w:p w14:paraId="260C3C8D"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3238" w:type="dxa"/>
          </w:tcPr>
          <w:p w14:paraId="3E7BC411" w14:textId="77777777" w:rsidR="00CD489A" w:rsidRPr="002D46CD" w:rsidRDefault="00D07F44"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hyperlink r:id="rId89" w:history="1">
              <w:r w:rsidR="00CD489A" w:rsidRPr="002D46CD">
                <w:rPr>
                  <w:rFonts w:ascii="Calibri" w:hAnsi="Calibri"/>
                  <w:color w:val="0000FF"/>
                  <w:szCs w:val="22"/>
                  <w:u w:val="single"/>
                  <w:lang w:eastAsia="en-US"/>
                </w:rPr>
                <w:t>gezoro73@yahoo.com</w:t>
              </w:r>
            </w:hyperlink>
          </w:p>
          <w:p w14:paraId="2D1D87A9"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p>
        </w:tc>
        <w:tc>
          <w:tcPr>
            <w:tcW w:w="2731" w:type="dxa"/>
          </w:tcPr>
          <w:p w14:paraId="60EA1CCF"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(0) 244764434</w:t>
            </w:r>
          </w:p>
          <w:p w14:paraId="106016CE"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r>
      <w:tr w:rsidR="00CD489A" w:rsidRPr="002D46CD" w14:paraId="3131D9DE" w14:textId="77777777" w:rsidTr="004C3AE8">
        <w:tc>
          <w:tcPr>
            <w:cnfStyle w:val="001000000000" w:firstRow="0" w:lastRow="0" w:firstColumn="1" w:lastColumn="0" w:oddVBand="0" w:evenVBand="0" w:oddHBand="0" w:evenHBand="0" w:firstRowFirstColumn="0" w:firstRowLastColumn="0" w:lastRowFirstColumn="0" w:lastRowLastColumn="0"/>
            <w:tcW w:w="2745" w:type="dxa"/>
          </w:tcPr>
          <w:p w14:paraId="29088A90" w14:textId="77777777" w:rsidR="00CD489A" w:rsidRPr="002D46CD" w:rsidRDefault="00CD489A" w:rsidP="004C3AE8">
            <w:pPr>
              <w:spacing w:after="240"/>
              <w:rPr>
                <w:rFonts w:ascii="Helvetica" w:hAnsi="Helvetica"/>
                <w:color w:val="000000"/>
                <w:sz w:val="18"/>
                <w:szCs w:val="18"/>
                <w:lang w:eastAsia="en-US"/>
              </w:rPr>
            </w:pPr>
            <w:r w:rsidRPr="002D46CD">
              <w:rPr>
                <w:rFonts w:ascii="Helvetica" w:hAnsi="Helvetica"/>
                <w:color w:val="000000"/>
                <w:sz w:val="18"/>
                <w:szCs w:val="18"/>
                <w:lang w:eastAsia="en-US"/>
              </w:rPr>
              <w:t>Mrs. Mabel Taylor</w:t>
            </w:r>
          </w:p>
          <w:p w14:paraId="47B872A1"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0A126CCC"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CWSA-BAR</w:t>
            </w:r>
          </w:p>
          <w:p w14:paraId="7FE48D92"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2755" w:type="dxa"/>
          </w:tcPr>
          <w:p w14:paraId="7E181478"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Extension Services specialist</w:t>
            </w:r>
          </w:p>
          <w:p w14:paraId="7CD6384D"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3238" w:type="dxa"/>
          </w:tcPr>
          <w:p w14:paraId="413AD3CA" w14:textId="77777777" w:rsidR="00CD489A" w:rsidRPr="002D46CD" w:rsidRDefault="00D07F44"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hyperlink r:id="rId90" w:history="1">
              <w:r w:rsidR="00CD489A" w:rsidRPr="002D46CD">
                <w:rPr>
                  <w:rFonts w:ascii="Calibri" w:hAnsi="Calibri"/>
                  <w:color w:val="0000FF"/>
                  <w:szCs w:val="22"/>
                  <w:u w:val="single"/>
                  <w:lang w:eastAsia="en-US"/>
                </w:rPr>
                <w:t>taylor.mabel@gmail.com</w:t>
              </w:r>
            </w:hyperlink>
          </w:p>
          <w:p w14:paraId="08DBC2EE"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p>
        </w:tc>
        <w:tc>
          <w:tcPr>
            <w:tcW w:w="2731" w:type="dxa"/>
          </w:tcPr>
          <w:p w14:paraId="71D1D011"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(0) 200430830</w:t>
            </w:r>
          </w:p>
          <w:p w14:paraId="19281171"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r>
      <w:tr w:rsidR="00CD489A" w:rsidRPr="002D46CD" w14:paraId="566ABCA5"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tcPr>
          <w:p w14:paraId="607FEDDE"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Mr. Frank Tsidzi</w:t>
            </w:r>
          </w:p>
          <w:p w14:paraId="26D53DC9"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5DAFFD38"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CWSA-BAR</w:t>
            </w:r>
          </w:p>
          <w:p w14:paraId="439225D6"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2755" w:type="dxa"/>
          </w:tcPr>
          <w:p w14:paraId="58C24A13"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Information Technology Specialist</w:t>
            </w:r>
          </w:p>
          <w:p w14:paraId="30A091BF"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3238" w:type="dxa"/>
          </w:tcPr>
          <w:p w14:paraId="1B0413DF" w14:textId="77777777" w:rsidR="00CD489A" w:rsidRPr="002D46CD" w:rsidRDefault="00D07F44"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hyperlink r:id="rId91" w:history="1">
              <w:r w:rsidR="00CD489A" w:rsidRPr="002D46CD">
                <w:rPr>
                  <w:rFonts w:ascii="Calibri" w:hAnsi="Calibri"/>
                  <w:color w:val="0000FF"/>
                  <w:szCs w:val="22"/>
                  <w:u w:val="single"/>
                  <w:lang w:eastAsia="en-US"/>
                </w:rPr>
                <w:t>tsidzi@yahoo.com</w:t>
              </w:r>
            </w:hyperlink>
          </w:p>
          <w:p w14:paraId="067B106E"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p>
        </w:tc>
        <w:tc>
          <w:tcPr>
            <w:tcW w:w="2731" w:type="dxa"/>
          </w:tcPr>
          <w:p w14:paraId="3A320B33"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(0) 207115722</w:t>
            </w:r>
          </w:p>
          <w:p w14:paraId="2CE4890F"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r>
      <w:tr w:rsidR="00CD489A" w:rsidRPr="002D46CD" w14:paraId="7D79D066" w14:textId="77777777" w:rsidTr="004C3AE8">
        <w:tc>
          <w:tcPr>
            <w:cnfStyle w:val="001000000000" w:firstRow="0" w:lastRow="0" w:firstColumn="1" w:lastColumn="0" w:oddVBand="0" w:evenVBand="0" w:oddHBand="0" w:evenHBand="0" w:firstRowFirstColumn="0" w:firstRowLastColumn="0" w:lastRowFirstColumn="0" w:lastRowLastColumn="0"/>
            <w:tcW w:w="2745" w:type="dxa"/>
          </w:tcPr>
          <w:p w14:paraId="57D3E89F"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Akosua Efaa</w:t>
            </w:r>
          </w:p>
          <w:p w14:paraId="778FFE11"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6A12B800"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CWSA-BAR</w:t>
            </w:r>
          </w:p>
          <w:p w14:paraId="6B29D281"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2755" w:type="dxa"/>
          </w:tcPr>
          <w:p w14:paraId="3E7D9E64"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Water and Sanitation Engineer</w:t>
            </w:r>
          </w:p>
          <w:p w14:paraId="74324229"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3238" w:type="dxa"/>
          </w:tcPr>
          <w:p w14:paraId="472104F2"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p>
        </w:tc>
        <w:tc>
          <w:tcPr>
            <w:tcW w:w="2731" w:type="dxa"/>
          </w:tcPr>
          <w:p w14:paraId="58C7A10A"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r>
      <w:tr w:rsidR="00CD489A" w:rsidRPr="002D46CD" w14:paraId="3F6AE02C"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tcPr>
          <w:p w14:paraId="453CDC1B"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Frank Tsidzi</w:t>
            </w:r>
          </w:p>
          <w:p w14:paraId="4AD4C5CF"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5FB57369"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CWSA-BAR</w:t>
            </w:r>
          </w:p>
          <w:p w14:paraId="4F195B7C"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2755" w:type="dxa"/>
          </w:tcPr>
          <w:p w14:paraId="1AD783CF"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Information Technology Specialist</w:t>
            </w:r>
          </w:p>
          <w:p w14:paraId="58E854EB"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3238" w:type="dxa"/>
          </w:tcPr>
          <w:p w14:paraId="640EA877"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p>
        </w:tc>
        <w:tc>
          <w:tcPr>
            <w:tcW w:w="2731" w:type="dxa"/>
          </w:tcPr>
          <w:p w14:paraId="2161C90E"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r>
      <w:tr w:rsidR="00CD489A" w:rsidRPr="002D46CD" w14:paraId="71F3250B" w14:textId="77777777" w:rsidTr="004C3AE8">
        <w:tc>
          <w:tcPr>
            <w:cnfStyle w:val="001000000000" w:firstRow="0" w:lastRow="0" w:firstColumn="1" w:lastColumn="0" w:oddVBand="0" w:evenVBand="0" w:oddHBand="0" w:evenHBand="0" w:firstRowFirstColumn="0" w:firstRowLastColumn="0" w:lastRowFirstColumn="0" w:lastRowLastColumn="0"/>
            <w:tcW w:w="2745" w:type="dxa"/>
          </w:tcPr>
          <w:p w14:paraId="0226D9C5"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Mr Divine Komladzei</w:t>
            </w:r>
          </w:p>
          <w:p w14:paraId="277D0F9E"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03CCEAF5"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CWSA-BAR</w:t>
            </w:r>
          </w:p>
          <w:p w14:paraId="675E7937"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2755" w:type="dxa"/>
          </w:tcPr>
          <w:p w14:paraId="2E5D265F"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Prinipal Extension Services Specialist</w:t>
            </w:r>
          </w:p>
          <w:p w14:paraId="4695D9DC"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3238" w:type="dxa"/>
          </w:tcPr>
          <w:p w14:paraId="7DD3B478"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p>
        </w:tc>
        <w:tc>
          <w:tcPr>
            <w:tcW w:w="2731" w:type="dxa"/>
          </w:tcPr>
          <w:p w14:paraId="3DBF60D8"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r>
      <w:tr w:rsidR="00CD489A" w:rsidRPr="002D46CD" w14:paraId="55DAE412"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tcPr>
          <w:p w14:paraId="17E10A63"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 xml:space="preserve">Agnes </w:t>
            </w:r>
          </w:p>
          <w:p w14:paraId="2F584751"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68B4AF9C"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Sunyani West District Assembly</w:t>
            </w:r>
          </w:p>
          <w:p w14:paraId="76C1F4EC"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2755" w:type="dxa"/>
          </w:tcPr>
          <w:p w14:paraId="09DDE83D"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 xml:space="preserve">District Chief Executive </w:t>
            </w:r>
          </w:p>
          <w:p w14:paraId="21233238"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3238" w:type="dxa"/>
          </w:tcPr>
          <w:p w14:paraId="5E4A61D0"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p>
        </w:tc>
        <w:tc>
          <w:tcPr>
            <w:tcW w:w="2731" w:type="dxa"/>
          </w:tcPr>
          <w:p w14:paraId="66974FBD"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r>
      <w:tr w:rsidR="00CD489A" w:rsidRPr="002D46CD" w14:paraId="07A0645C" w14:textId="77777777" w:rsidTr="004C3AE8">
        <w:trPr>
          <w:trHeight w:val="420"/>
        </w:trPr>
        <w:tc>
          <w:tcPr>
            <w:cnfStyle w:val="001000000000" w:firstRow="0" w:lastRow="0" w:firstColumn="1" w:lastColumn="0" w:oddVBand="0" w:evenVBand="0" w:oddHBand="0" w:evenHBand="0" w:firstRowFirstColumn="0" w:firstRowLastColumn="0" w:lastRowFirstColumn="0" w:lastRowLastColumn="0"/>
            <w:tcW w:w="2745" w:type="dxa"/>
          </w:tcPr>
          <w:p w14:paraId="496C5B48"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lastRenderedPageBreak/>
              <w:t>Mrs Rhodaline Conduah</w:t>
            </w:r>
          </w:p>
          <w:p w14:paraId="5CF6C3B4"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01BEB579"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Sunyani West District Assembly</w:t>
            </w:r>
          </w:p>
          <w:p w14:paraId="0C4497B6"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2755" w:type="dxa"/>
          </w:tcPr>
          <w:p w14:paraId="3E7CCFCD"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District Coordinating Director</w:t>
            </w:r>
          </w:p>
          <w:p w14:paraId="553CBC29"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3238" w:type="dxa"/>
          </w:tcPr>
          <w:p w14:paraId="160B5381" w14:textId="77777777" w:rsidR="00CD489A" w:rsidRPr="002D46CD" w:rsidRDefault="00D07F44"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hyperlink r:id="rId92" w:history="1">
              <w:r w:rsidR="00CD489A" w:rsidRPr="002D46CD">
                <w:rPr>
                  <w:rFonts w:ascii="Calibri" w:hAnsi="Calibri"/>
                  <w:color w:val="0000FF"/>
                  <w:szCs w:val="22"/>
                  <w:u w:val="single"/>
                  <w:lang w:eastAsia="en-US"/>
                </w:rPr>
                <w:t>rconduah@gmail.com</w:t>
              </w:r>
            </w:hyperlink>
          </w:p>
          <w:p w14:paraId="4B8F30D6"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p>
        </w:tc>
        <w:tc>
          <w:tcPr>
            <w:tcW w:w="2731" w:type="dxa"/>
          </w:tcPr>
          <w:p w14:paraId="4F516BB1"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(0) 208633870</w:t>
            </w:r>
          </w:p>
          <w:p w14:paraId="019D3900"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r>
      <w:tr w:rsidR="00CD489A" w:rsidRPr="002D46CD" w14:paraId="6765E47B"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tcPr>
          <w:p w14:paraId="2F36C91C"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 xml:space="preserve">Henry Boateng </w:t>
            </w:r>
          </w:p>
          <w:p w14:paraId="63CDF22D"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6ED096FA"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Sunyani West District Assembly</w:t>
            </w:r>
          </w:p>
          <w:p w14:paraId="533CE942"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2755" w:type="dxa"/>
          </w:tcPr>
          <w:p w14:paraId="62CD6D4E"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 xml:space="preserve">District Engineer </w:t>
            </w:r>
          </w:p>
          <w:p w14:paraId="7DE72B7D"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3238" w:type="dxa"/>
          </w:tcPr>
          <w:p w14:paraId="287C58AB" w14:textId="77777777" w:rsidR="00CD489A" w:rsidRPr="002D46CD" w:rsidRDefault="00D07F44"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hyperlink r:id="rId93" w:history="1">
              <w:r w:rsidR="00CD489A" w:rsidRPr="002D46CD">
                <w:rPr>
                  <w:rFonts w:ascii="Calibri" w:hAnsi="Calibri"/>
                  <w:color w:val="0000FF"/>
                  <w:szCs w:val="22"/>
                  <w:u w:val="single"/>
                  <w:lang w:eastAsia="en-US"/>
                </w:rPr>
                <w:t>henrykb1971@yahoo.com</w:t>
              </w:r>
            </w:hyperlink>
          </w:p>
          <w:p w14:paraId="45624E25"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p>
        </w:tc>
        <w:tc>
          <w:tcPr>
            <w:tcW w:w="2731" w:type="dxa"/>
          </w:tcPr>
          <w:p w14:paraId="675CB9DB"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(0) 244696463</w:t>
            </w:r>
          </w:p>
          <w:p w14:paraId="6B52ED48"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r>
      <w:tr w:rsidR="00CD489A" w:rsidRPr="002D46CD" w14:paraId="2038F96C" w14:textId="77777777" w:rsidTr="004C3AE8">
        <w:tc>
          <w:tcPr>
            <w:cnfStyle w:val="001000000000" w:firstRow="0" w:lastRow="0" w:firstColumn="1" w:lastColumn="0" w:oddVBand="0" w:evenVBand="0" w:oddHBand="0" w:evenHBand="0" w:firstRowFirstColumn="0" w:firstRowLastColumn="0" w:lastRowFirstColumn="0" w:lastRowLastColumn="0"/>
            <w:tcW w:w="2745" w:type="dxa"/>
          </w:tcPr>
          <w:p w14:paraId="4AFB304E"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Mr. Owusu K. Mintah</w:t>
            </w:r>
          </w:p>
          <w:p w14:paraId="2178F036"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37A41338"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Sunyani West District Assembly</w:t>
            </w:r>
          </w:p>
          <w:p w14:paraId="2C822FC0"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2755" w:type="dxa"/>
          </w:tcPr>
          <w:p w14:paraId="196E9B84"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Planning Officer</w:t>
            </w:r>
          </w:p>
          <w:p w14:paraId="4350C45C"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3238" w:type="dxa"/>
          </w:tcPr>
          <w:p w14:paraId="0C89DA1D" w14:textId="77777777" w:rsidR="00CD489A" w:rsidRPr="002D46CD" w:rsidRDefault="00D07F44"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hyperlink r:id="rId94" w:history="1">
              <w:r w:rsidR="00CD489A" w:rsidRPr="002D46CD">
                <w:rPr>
                  <w:rFonts w:ascii="Calibri" w:hAnsi="Calibri"/>
                  <w:color w:val="0000FF"/>
                  <w:szCs w:val="22"/>
                  <w:u w:val="single"/>
                  <w:lang w:eastAsia="en-US"/>
                </w:rPr>
                <w:t>kwasimintah11@gmail.com</w:t>
              </w:r>
            </w:hyperlink>
          </w:p>
          <w:p w14:paraId="1F813219"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p>
        </w:tc>
        <w:tc>
          <w:tcPr>
            <w:tcW w:w="2731" w:type="dxa"/>
          </w:tcPr>
          <w:p w14:paraId="3A6BBF53"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(0) 205999830</w:t>
            </w:r>
          </w:p>
          <w:p w14:paraId="5297AF9D"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r>
      <w:tr w:rsidR="00CD489A" w:rsidRPr="002D46CD" w14:paraId="7AE4ECA7"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tcPr>
          <w:p w14:paraId="44C5607A"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Mr. Daniel Nnebini</w:t>
            </w:r>
          </w:p>
          <w:p w14:paraId="631303A8"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6B802DFA"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Sunyani West District Assembly</w:t>
            </w:r>
          </w:p>
          <w:p w14:paraId="2F70C9E1"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2755" w:type="dxa"/>
          </w:tcPr>
          <w:p w14:paraId="14FD9289"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Assistant Planning Officer</w:t>
            </w:r>
          </w:p>
          <w:p w14:paraId="5EEB446B"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b/>
                <w:color w:val="000000"/>
                <w:sz w:val="18"/>
                <w:szCs w:val="18"/>
                <w:lang w:eastAsia="en-US"/>
              </w:rPr>
            </w:pPr>
          </w:p>
        </w:tc>
        <w:tc>
          <w:tcPr>
            <w:tcW w:w="3238" w:type="dxa"/>
          </w:tcPr>
          <w:p w14:paraId="02ACB4FC" w14:textId="77777777" w:rsidR="00CD489A" w:rsidRPr="002D46CD" w:rsidRDefault="00D07F44"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hyperlink r:id="rId95" w:history="1">
              <w:r w:rsidR="00CD489A" w:rsidRPr="002D46CD">
                <w:rPr>
                  <w:rFonts w:ascii="Calibri" w:hAnsi="Calibri"/>
                  <w:color w:val="0000FF"/>
                  <w:szCs w:val="22"/>
                  <w:u w:val="single"/>
                  <w:lang w:eastAsia="en-US"/>
                </w:rPr>
                <w:t>nnebini@gmail.com</w:t>
              </w:r>
            </w:hyperlink>
          </w:p>
          <w:p w14:paraId="36A7E18B"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p>
        </w:tc>
        <w:tc>
          <w:tcPr>
            <w:tcW w:w="2731" w:type="dxa"/>
          </w:tcPr>
          <w:p w14:paraId="61845B9A"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(0) 209408030</w:t>
            </w:r>
          </w:p>
          <w:p w14:paraId="2DBB0614"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r>
      <w:tr w:rsidR="00CD489A" w:rsidRPr="002D46CD" w14:paraId="3AC696BC" w14:textId="77777777" w:rsidTr="004C3AE8">
        <w:tc>
          <w:tcPr>
            <w:cnfStyle w:val="001000000000" w:firstRow="0" w:lastRow="0" w:firstColumn="1" w:lastColumn="0" w:oddVBand="0" w:evenVBand="0" w:oddHBand="0" w:evenHBand="0" w:firstRowFirstColumn="0" w:firstRowLastColumn="0" w:lastRowFirstColumn="0" w:lastRowLastColumn="0"/>
            <w:tcW w:w="2745" w:type="dxa"/>
          </w:tcPr>
          <w:p w14:paraId="3B57B622"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Mr. Benjamin Atsutse</w:t>
            </w:r>
          </w:p>
          <w:p w14:paraId="2EF30CBF"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3D3CBF6C"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Sunyani West District Assembly</w:t>
            </w:r>
          </w:p>
          <w:p w14:paraId="5E886960"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2755" w:type="dxa"/>
          </w:tcPr>
          <w:p w14:paraId="323F6B3B"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Budget Analyst</w:t>
            </w:r>
          </w:p>
          <w:p w14:paraId="46018ABA"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3238" w:type="dxa"/>
          </w:tcPr>
          <w:p w14:paraId="4433E8AC" w14:textId="77777777" w:rsidR="00CD489A" w:rsidRPr="002D46CD" w:rsidRDefault="00D07F44"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hyperlink r:id="rId96" w:history="1">
              <w:r w:rsidR="00CD489A" w:rsidRPr="002D46CD">
                <w:rPr>
                  <w:rFonts w:ascii="Calibri" w:hAnsi="Calibri"/>
                  <w:color w:val="0000FF"/>
                  <w:szCs w:val="22"/>
                  <w:u w:val="single"/>
                  <w:lang w:eastAsia="en-US"/>
                </w:rPr>
                <w:t>benjamin.atsutse@gmail.com</w:t>
              </w:r>
            </w:hyperlink>
          </w:p>
          <w:p w14:paraId="1671E5EE"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p>
        </w:tc>
        <w:tc>
          <w:tcPr>
            <w:tcW w:w="2731" w:type="dxa"/>
          </w:tcPr>
          <w:p w14:paraId="2A8E8DF7"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(0) 208194547</w:t>
            </w:r>
          </w:p>
          <w:p w14:paraId="39E9008B"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r>
      <w:tr w:rsidR="00CD489A" w:rsidRPr="002D46CD" w14:paraId="3A210470" w14:textId="77777777" w:rsidTr="004C3AE8">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745" w:type="dxa"/>
          </w:tcPr>
          <w:p w14:paraId="6F9173A6"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Mr. Joseph Tang</w:t>
            </w:r>
          </w:p>
          <w:p w14:paraId="3A0EA0D7"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5E3D238F"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Sunyani West District Assembly</w:t>
            </w:r>
          </w:p>
          <w:p w14:paraId="6A89FB6A"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2755" w:type="dxa"/>
          </w:tcPr>
          <w:p w14:paraId="4A7F02E0"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Deputy Coordinator</w:t>
            </w:r>
          </w:p>
          <w:p w14:paraId="059E1E66"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3238" w:type="dxa"/>
          </w:tcPr>
          <w:p w14:paraId="1E00EC6C" w14:textId="77777777" w:rsidR="00CD489A" w:rsidRPr="002D46CD" w:rsidRDefault="00D07F44"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hyperlink r:id="rId97" w:history="1">
              <w:r w:rsidR="00CD489A" w:rsidRPr="002D46CD">
                <w:rPr>
                  <w:rFonts w:ascii="Calibri" w:hAnsi="Calibri"/>
                  <w:color w:val="0000FF"/>
                  <w:szCs w:val="22"/>
                  <w:u w:val="single"/>
                  <w:lang w:eastAsia="en-US"/>
                </w:rPr>
                <w:t>kassacks@yahoo.com</w:t>
              </w:r>
            </w:hyperlink>
          </w:p>
          <w:p w14:paraId="247ABC02"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p>
        </w:tc>
        <w:tc>
          <w:tcPr>
            <w:tcW w:w="2731" w:type="dxa"/>
          </w:tcPr>
          <w:p w14:paraId="138B6B3A"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(0) 244517474</w:t>
            </w:r>
          </w:p>
          <w:p w14:paraId="669D4305"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r>
      <w:tr w:rsidR="00CD489A" w:rsidRPr="002D46CD" w14:paraId="56FA744A" w14:textId="77777777" w:rsidTr="004C3AE8">
        <w:tc>
          <w:tcPr>
            <w:cnfStyle w:val="001000000000" w:firstRow="0" w:lastRow="0" w:firstColumn="1" w:lastColumn="0" w:oddVBand="0" w:evenVBand="0" w:oddHBand="0" w:evenHBand="0" w:firstRowFirstColumn="0" w:firstRowLastColumn="0" w:lastRowFirstColumn="0" w:lastRowLastColumn="0"/>
            <w:tcW w:w="2745" w:type="dxa"/>
          </w:tcPr>
          <w:p w14:paraId="1FB40C90"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Mr Mike Jyamfi</w:t>
            </w:r>
          </w:p>
          <w:p w14:paraId="5952BBEA"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55FFE469"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Sunyani West District Assembly</w:t>
            </w:r>
          </w:p>
          <w:p w14:paraId="54EA7945"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2755" w:type="dxa"/>
          </w:tcPr>
          <w:p w14:paraId="423B1FD6"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Assistant Director 2A</w:t>
            </w:r>
          </w:p>
          <w:p w14:paraId="7141316D"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3238" w:type="dxa"/>
          </w:tcPr>
          <w:p w14:paraId="6D1216E2"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p>
        </w:tc>
        <w:tc>
          <w:tcPr>
            <w:tcW w:w="2731" w:type="dxa"/>
          </w:tcPr>
          <w:p w14:paraId="6A04D8B4"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r>
      <w:tr w:rsidR="00CD489A" w:rsidRPr="002D46CD" w14:paraId="60AA8E45"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tcPr>
          <w:p w14:paraId="614C213C" w14:textId="77777777" w:rsidR="00CD489A" w:rsidRPr="002D46CD" w:rsidRDefault="00CD489A" w:rsidP="004C3AE8">
            <w:pPr>
              <w:spacing w:after="240"/>
              <w:rPr>
                <w:rFonts w:ascii="Helvetica" w:hAnsi="Helvetica"/>
                <w:color w:val="000000"/>
                <w:sz w:val="18"/>
                <w:szCs w:val="18"/>
                <w:lang w:eastAsia="en-US"/>
              </w:rPr>
            </w:pPr>
            <w:r w:rsidRPr="002D46CD">
              <w:rPr>
                <w:rFonts w:ascii="Helvetica" w:hAnsi="Helvetica"/>
                <w:color w:val="000000"/>
                <w:sz w:val="18"/>
                <w:szCs w:val="18"/>
                <w:lang w:eastAsia="en-US"/>
              </w:rPr>
              <w:t xml:space="preserve">Mr. Kyei Asare Bediako, </w:t>
            </w:r>
          </w:p>
          <w:p w14:paraId="40A3D948"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68D37ADE"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Sunyani West District Assembly</w:t>
            </w:r>
          </w:p>
          <w:p w14:paraId="141D7D14"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2755" w:type="dxa"/>
          </w:tcPr>
          <w:p w14:paraId="4A54275B"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Water Engineer</w:t>
            </w:r>
          </w:p>
        </w:tc>
        <w:tc>
          <w:tcPr>
            <w:tcW w:w="3238" w:type="dxa"/>
          </w:tcPr>
          <w:p w14:paraId="1976A5A7" w14:textId="77777777" w:rsidR="00CD489A" w:rsidRPr="002D46CD" w:rsidRDefault="00D07F44"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hyperlink r:id="rId98" w:history="1">
              <w:r w:rsidR="00CD489A" w:rsidRPr="002D46CD">
                <w:rPr>
                  <w:rFonts w:ascii="Calibri" w:hAnsi="Calibri"/>
                  <w:color w:val="0000FF"/>
                  <w:szCs w:val="22"/>
                  <w:u w:val="single"/>
                  <w:lang w:eastAsia="en-US"/>
                </w:rPr>
                <w:t>kyeidonkor@yahoo.com</w:t>
              </w:r>
            </w:hyperlink>
          </w:p>
          <w:p w14:paraId="77BDB81A"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p>
        </w:tc>
        <w:tc>
          <w:tcPr>
            <w:tcW w:w="2731" w:type="dxa"/>
          </w:tcPr>
          <w:p w14:paraId="444CC5BD"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(0)208559103</w:t>
            </w:r>
          </w:p>
          <w:p w14:paraId="504ACD15"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r>
      <w:tr w:rsidR="00CD489A" w:rsidRPr="002D46CD" w14:paraId="1AE3D59E" w14:textId="77777777" w:rsidTr="004C3AE8">
        <w:tc>
          <w:tcPr>
            <w:cnfStyle w:val="001000000000" w:firstRow="0" w:lastRow="0" w:firstColumn="1" w:lastColumn="0" w:oddVBand="0" w:evenVBand="0" w:oddHBand="0" w:evenHBand="0" w:firstRowFirstColumn="0" w:firstRowLastColumn="0" w:lastRowFirstColumn="0" w:lastRowLastColumn="0"/>
            <w:tcW w:w="2745" w:type="dxa"/>
          </w:tcPr>
          <w:p w14:paraId="0A20DFA3"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 xml:space="preserve">Mr Raymond Lankono </w:t>
            </w:r>
          </w:p>
          <w:p w14:paraId="2A301947"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124680F4"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 xml:space="preserve">Skyfox </w:t>
            </w:r>
          </w:p>
          <w:p w14:paraId="35CDC10C"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2755" w:type="dxa"/>
          </w:tcPr>
          <w:p w14:paraId="3173A9E0"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 xml:space="preserve">Regional Coordinator </w:t>
            </w:r>
          </w:p>
          <w:p w14:paraId="3D48B8E9"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3238" w:type="dxa"/>
          </w:tcPr>
          <w:p w14:paraId="29EAA7E0"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p>
        </w:tc>
        <w:tc>
          <w:tcPr>
            <w:tcW w:w="2731" w:type="dxa"/>
          </w:tcPr>
          <w:p w14:paraId="2A36FF10"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r>
      <w:tr w:rsidR="00CD489A" w:rsidRPr="002D46CD" w14:paraId="27FF2D93"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tcPr>
          <w:p w14:paraId="3186C8D8"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t xml:space="preserve">John Baidoo </w:t>
            </w:r>
          </w:p>
          <w:p w14:paraId="1AD3D406"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4B799D95"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 xml:space="preserve">He was with Newmont (gold mining firm - CSR) –and now is in an NGO (sustainable development focus: SUDEF), and a member of the Learning Platform </w:t>
            </w:r>
          </w:p>
          <w:p w14:paraId="139F27D6"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2755" w:type="dxa"/>
          </w:tcPr>
          <w:p w14:paraId="5BC7F3E3"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Chief Executive Officer</w:t>
            </w:r>
          </w:p>
          <w:p w14:paraId="20E43FAE"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c>
          <w:tcPr>
            <w:tcW w:w="3238" w:type="dxa"/>
          </w:tcPr>
          <w:p w14:paraId="6F6BC57C"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FF"/>
                <w:szCs w:val="22"/>
                <w:u w:val="single"/>
                <w:lang w:eastAsia="en-US"/>
              </w:rPr>
            </w:pPr>
          </w:p>
        </w:tc>
        <w:tc>
          <w:tcPr>
            <w:tcW w:w="2731" w:type="dxa"/>
          </w:tcPr>
          <w:p w14:paraId="148406A2"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Helvetica" w:hAnsi="Helvetica"/>
                <w:color w:val="000000"/>
                <w:sz w:val="18"/>
                <w:szCs w:val="18"/>
                <w:lang w:eastAsia="en-US"/>
              </w:rPr>
            </w:pPr>
          </w:p>
        </w:tc>
      </w:tr>
      <w:tr w:rsidR="00CD489A" w:rsidRPr="002D46CD" w14:paraId="432954C8" w14:textId="77777777" w:rsidTr="004C3AE8">
        <w:tc>
          <w:tcPr>
            <w:cnfStyle w:val="001000000000" w:firstRow="0" w:lastRow="0" w:firstColumn="1" w:lastColumn="0" w:oddVBand="0" w:evenVBand="0" w:oddHBand="0" w:evenHBand="0" w:firstRowFirstColumn="0" w:firstRowLastColumn="0" w:lastRowFirstColumn="0" w:lastRowLastColumn="0"/>
            <w:tcW w:w="2745" w:type="dxa"/>
          </w:tcPr>
          <w:p w14:paraId="03842723" w14:textId="77777777" w:rsidR="00CD489A" w:rsidRPr="002D46CD" w:rsidRDefault="00CD489A" w:rsidP="004C3AE8">
            <w:pPr>
              <w:spacing w:after="0"/>
              <w:rPr>
                <w:rFonts w:ascii="Helvetica" w:hAnsi="Helvetica"/>
                <w:color w:val="000000"/>
                <w:sz w:val="18"/>
                <w:szCs w:val="18"/>
                <w:lang w:eastAsia="en-US"/>
              </w:rPr>
            </w:pPr>
            <w:r w:rsidRPr="002D46CD">
              <w:rPr>
                <w:rFonts w:ascii="Helvetica" w:hAnsi="Helvetica"/>
                <w:color w:val="000000"/>
                <w:sz w:val="18"/>
                <w:szCs w:val="18"/>
                <w:lang w:eastAsia="en-US"/>
              </w:rPr>
              <w:lastRenderedPageBreak/>
              <w:t xml:space="preserve">Peter Subaab </w:t>
            </w:r>
          </w:p>
          <w:p w14:paraId="7FDE2F2B" w14:textId="77777777" w:rsidR="00CD489A" w:rsidRPr="002D46CD" w:rsidRDefault="00CD489A" w:rsidP="004C3AE8">
            <w:pPr>
              <w:spacing w:after="0"/>
              <w:rPr>
                <w:rFonts w:ascii="Helvetica" w:hAnsi="Helvetica"/>
                <w:color w:val="000000"/>
                <w:sz w:val="18"/>
                <w:szCs w:val="18"/>
                <w:lang w:eastAsia="en-US"/>
              </w:rPr>
            </w:pPr>
          </w:p>
        </w:tc>
        <w:tc>
          <w:tcPr>
            <w:tcW w:w="2751" w:type="dxa"/>
          </w:tcPr>
          <w:p w14:paraId="09C49370"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Center for Sustainable Development (NGO)</w:t>
            </w:r>
          </w:p>
          <w:p w14:paraId="5558EB41"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2755" w:type="dxa"/>
          </w:tcPr>
          <w:p w14:paraId="4F4605F6"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r w:rsidRPr="002D46CD">
              <w:rPr>
                <w:rFonts w:ascii="Helvetica" w:hAnsi="Helvetica"/>
                <w:color w:val="000000"/>
                <w:sz w:val="18"/>
                <w:szCs w:val="18"/>
                <w:lang w:eastAsia="en-US"/>
              </w:rPr>
              <w:t>Chief Executive Officer</w:t>
            </w:r>
          </w:p>
          <w:p w14:paraId="4C5F970B" w14:textId="77777777" w:rsidR="00CD489A" w:rsidRPr="002D46CD" w:rsidRDefault="00CD489A" w:rsidP="004C3AE8">
            <w:pPr>
              <w:spacing w:after="0"/>
              <w:ind w:firstLine="708"/>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c>
          <w:tcPr>
            <w:tcW w:w="3238" w:type="dxa"/>
          </w:tcPr>
          <w:p w14:paraId="0A325153"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FF"/>
                <w:szCs w:val="22"/>
                <w:u w:val="single"/>
                <w:lang w:eastAsia="en-US"/>
              </w:rPr>
            </w:pPr>
          </w:p>
        </w:tc>
        <w:tc>
          <w:tcPr>
            <w:tcW w:w="2731" w:type="dxa"/>
          </w:tcPr>
          <w:p w14:paraId="476685D7"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Helvetica" w:hAnsi="Helvetica"/>
                <w:color w:val="000000"/>
                <w:sz w:val="18"/>
                <w:szCs w:val="18"/>
                <w:lang w:eastAsia="en-US"/>
              </w:rPr>
            </w:pPr>
          </w:p>
        </w:tc>
      </w:tr>
    </w:tbl>
    <w:p w14:paraId="23A66808" w14:textId="77777777" w:rsidR="00CD489A" w:rsidRPr="002D46CD" w:rsidRDefault="00CD489A" w:rsidP="00CD489A"/>
    <w:p w14:paraId="41F1B98C" w14:textId="77777777" w:rsidR="00CD489A" w:rsidRPr="002D46CD" w:rsidRDefault="00CD489A" w:rsidP="002C2105">
      <w:pPr>
        <w:pStyle w:val="Heading2"/>
      </w:pPr>
      <w:bookmarkStart w:id="84" w:name="_Toc405838055"/>
      <w:r w:rsidRPr="002D46CD">
        <w:t>E</w:t>
      </w:r>
      <w:r w:rsidR="0073790A" w:rsidRPr="002D46CD">
        <w:t>nd-of-Project</w:t>
      </w:r>
      <w:r w:rsidRPr="002D46CD">
        <w:t xml:space="preserve"> </w:t>
      </w:r>
      <w:r w:rsidR="0073790A" w:rsidRPr="002D46CD">
        <w:t>evaluation schedule</w:t>
      </w:r>
      <w:bookmarkEnd w:id="84"/>
    </w:p>
    <w:p w14:paraId="71680400" w14:textId="77777777" w:rsidR="00CD489A" w:rsidRPr="002D46CD" w:rsidRDefault="002C2105" w:rsidP="00CD489A">
      <w:pPr>
        <w:spacing w:after="0"/>
        <w:rPr>
          <w:rFonts w:ascii="Calibri" w:hAnsi="Calibri"/>
          <w:color w:val="000000"/>
          <w:szCs w:val="22"/>
          <w:lang w:eastAsia="en-US"/>
        </w:rPr>
      </w:pPr>
      <w:r w:rsidRPr="002D46CD">
        <w:rPr>
          <w:rFonts w:ascii="Calibri" w:hAnsi="Calibri"/>
          <w:color w:val="000000"/>
          <w:szCs w:val="22"/>
          <w:lang w:eastAsia="en-US"/>
        </w:rPr>
        <w:t xml:space="preserve">The visit took place between </w:t>
      </w:r>
      <w:r w:rsidR="00A126D5" w:rsidRPr="002D46CD">
        <w:rPr>
          <w:rFonts w:ascii="Calibri" w:hAnsi="Calibri"/>
          <w:color w:val="000000"/>
          <w:szCs w:val="22"/>
          <w:lang w:eastAsia="en-US"/>
        </w:rPr>
        <w:t xml:space="preserve">Monday, August 4, 2014 and </w:t>
      </w:r>
      <w:r w:rsidR="00CD489A" w:rsidRPr="002D46CD">
        <w:rPr>
          <w:rFonts w:ascii="Calibri" w:hAnsi="Calibri"/>
          <w:color w:val="000000"/>
          <w:szCs w:val="22"/>
          <w:lang w:eastAsia="en-US"/>
        </w:rPr>
        <w:t>Friday, August 15, 2014</w:t>
      </w:r>
      <w:r w:rsidR="00A126D5" w:rsidRPr="002D46CD">
        <w:rPr>
          <w:rFonts w:ascii="Calibri" w:hAnsi="Calibri"/>
          <w:color w:val="000000"/>
          <w:szCs w:val="22"/>
          <w:lang w:eastAsia="en-US"/>
        </w:rPr>
        <w:t>.</w:t>
      </w:r>
    </w:p>
    <w:p w14:paraId="3E6E7387" w14:textId="77777777" w:rsidR="00CD489A" w:rsidRPr="002D46CD" w:rsidRDefault="00CD489A" w:rsidP="00CD489A"/>
    <w:tbl>
      <w:tblPr>
        <w:tblStyle w:val="MediumGrid1-Accent1"/>
        <w:tblW w:w="0" w:type="auto"/>
        <w:tblLook w:val="04A0" w:firstRow="1" w:lastRow="0" w:firstColumn="1" w:lastColumn="0" w:noHBand="0" w:noVBand="1"/>
      </w:tblPr>
      <w:tblGrid>
        <w:gridCol w:w="2093"/>
        <w:gridCol w:w="2126"/>
        <w:gridCol w:w="4961"/>
        <w:gridCol w:w="2196"/>
        <w:gridCol w:w="2844"/>
      </w:tblGrid>
      <w:tr w:rsidR="00CD489A" w:rsidRPr="002D46CD" w14:paraId="6CD47FC2" w14:textId="77777777" w:rsidTr="00A126D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3" w:type="dxa"/>
          </w:tcPr>
          <w:p w14:paraId="2E52E1E1" w14:textId="77777777" w:rsidR="00CD489A" w:rsidRPr="002D46CD" w:rsidRDefault="00CD489A" w:rsidP="004C3AE8">
            <w:pPr>
              <w:spacing w:after="0"/>
              <w:rPr>
                <w:rFonts w:ascii="Calibri" w:hAnsi="Calibri"/>
                <w:b w:val="0"/>
                <w:bCs w:val="0"/>
                <w:color w:val="000000"/>
                <w:szCs w:val="22"/>
                <w:lang w:eastAsia="en-US"/>
              </w:rPr>
            </w:pPr>
            <w:r w:rsidRPr="002D46CD">
              <w:rPr>
                <w:rFonts w:ascii="Calibri" w:hAnsi="Calibri"/>
                <w:color w:val="000000"/>
                <w:szCs w:val="22"/>
                <w:lang w:eastAsia="en-US"/>
              </w:rPr>
              <w:t xml:space="preserve">Date </w:t>
            </w:r>
          </w:p>
          <w:p w14:paraId="3CB0346E" w14:textId="77777777" w:rsidR="00CD489A" w:rsidRPr="002D46CD" w:rsidRDefault="00CD489A" w:rsidP="004C3AE8"/>
        </w:tc>
        <w:tc>
          <w:tcPr>
            <w:tcW w:w="2126" w:type="dxa"/>
          </w:tcPr>
          <w:p w14:paraId="4ED82292" w14:textId="77777777" w:rsidR="00CD489A" w:rsidRPr="002D46CD" w:rsidRDefault="00CD489A" w:rsidP="004C3AE8">
            <w:pPr>
              <w:spacing w:after="0"/>
              <w:cnfStyle w:val="100000000000" w:firstRow="1" w:lastRow="0" w:firstColumn="0" w:lastColumn="0" w:oddVBand="0" w:evenVBand="0" w:oddHBand="0" w:evenHBand="0" w:firstRowFirstColumn="0" w:firstRowLastColumn="0" w:lastRowFirstColumn="0" w:lastRowLastColumn="0"/>
              <w:rPr>
                <w:rFonts w:ascii="Calibri" w:hAnsi="Calibri"/>
                <w:b w:val="0"/>
                <w:bCs w:val="0"/>
                <w:color w:val="000000"/>
                <w:szCs w:val="22"/>
                <w:lang w:eastAsia="en-US"/>
              </w:rPr>
            </w:pPr>
            <w:r w:rsidRPr="002D46CD">
              <w:rPr>
                <w:rFonts w:ascii="Calibri" w:hAnsi="Calibri"/>
                <w:color w:val="000000"/>
                <w:szCs w:val="22"/>
                <w:lang w:eastAsia="en-US"/>
              </w:rPr>
              <w:t xml:space="preserve">Activity </w:t>
            </w:r>
          </w:p>
          <w:p w14:paraId="54B3273C" w14:textId="77777777" w:rsidR="00CD489A" w:rsidRPr="002D46CD" w:rsidRDefault="00CD489A" w:rsidP="004C3AE8">
            <w:pPr>
              <w:cnfStyle w:val="100000000000" w:firstRow="1" w:lastRow="0" w:firstColumn="0" w:lastColumn="0" w:oddVBand="0" w:evenVBand="0" w:oddHBand="0" w:evenHBand="0" w:firstRowFirstColumn="0" w:firstRowLastColumn="0" w:lastRowFirstColumn="0" w:lastRowLastColumn="0"/>
            </w:pPr>
          </w:p>
        </w:tc>
        <w:tc>
          <w:tcPr>
            <w:tcW w:w="4961" w:type="dxa"/>
          </w:tcPr>
          <w:p w14:paraId="77F50DB9" w14:textId="77777777" w:rsidR="00CD489A" w:rsidRPr="002D46CD" w:rsidRDefault="00CD489A" w:rsidP="004C3AE8">
            <w:pPr>
              <w:spacing w:after="0"/>
              <w:cnfStyle w:val="100000000000" w:firstRow="1" w:lastRow="0" w:firstColumn="0" w:lastColumn="0" w:oddVBand="0" w:evenVBand="0" w:oddHBand="0" w:evenHBand="0" w:firstRowFirstColumn="0" w:firstRowLastColumn="0" w:lastRowFirstColumn="0" w:lastRowLastColumn="0"/>
              <w:rPr>
                <w:rFonts w:ascii="Calibri" w:hAnsi="Calibri"/>
                <w:b w:val="0"/>
                <w:bCs w:val="0"/>
                <w:color w:val="000000"/>
                <w:szCs w:val="22"/>
                <w:lang w:eastAsia="en-US"/>
              </w:rPr>
            </w:pPr>
            <w:r w:rsidRPr="002D46CD">
              <w:rPr>
                <w:rFonts w:ascii="Calibri" w:hAnsi="Calibri"/>
                <w:color w:val="000000"/>
                <w:szCs w:val="22"/>
                <w:lang w:eastAsia="en-US"/>
              </w:rPr>
              <w:t xml:space="preserve">Participants </w:t>
            </w:r>
          </w:p>
          <w:p w14:paraId="0F1C65C0" w14:textId="77777777" w:rsidR="00CD489A" w:rsidRPr="002D46CD" w:rsidRDefault="00CD489A" w:rsidP="004C3AE8">
            <w:pPr>
              <w:cnfStyle w:val="100000000000" w:firstRow="1" w:lastRow="0" w:firstColumn="0" w:lastColumn="0" w:oddVBand="0" w:evenVBand="0" w:oddHBand="0" w:evenHBand="0" w:firstRowFirstColumn="0" w:firstRowLastColumn="0" w:lastRowFirstColumn="0" w:lastRowLastColumn="0"/>
            </w:pPr>
          </w:p>
        </w:tc>
        <w:tc>
          <w:tcPr>
            <w:tcW w:w="2196" w:type="dxa"/>
          </w:tcPr>
          <w:p w14:paraId="4F782DD2" w14:textId="77777777" w:rsidR="00CD489A" w:rsidRPr="002D46CD" w:rsidRDefault="00CD489A" w:rsidP="004C3AE8">
            <w:pPr>
              <w:spacing w:after="0"/>
              <w:cnfStyle w:val="100000000000" w:firstRow="1" w:lastRow="0" w:firstColumn="0" w:lastColumn="0" w:oddVBand="0" w:evenVBand="0" w:oddHBand="0" w:evenHBand="0" w:firstRowFirstColumn="0" w:firstRowLastColumn="0" w:lastRowFirstColumn="0" w:lastRowLastColumn="0"/>
              <w:rPr>
                <w:rFonts w:ascii="Calibri" w:hAnsi="Calibri"/>
                <w:b w:val="0"/>
                <w:bCs w:val="0"/>
                <w:color w:val="000000"/>
                <w:szCs w:val="22"/>
                <w:lang w:eastAsia="en-US"/>
              </w:rPr>
            </w:pPr>
            <w:r w:rsidRPr="002D46CD">
              <w:rPr>
                <w:rFonts w:ascii="Calibri" w:hAnsi="Calibri"/>
                <w:color w:val="000000"/>
                <w:szCs w:val="22"/>
                <w:lang w:eastAsia="en-US"/>
              </w:rPr>
              <w:t>Time</w:t>
            </w:r>
          </w:p>
          <w:p w14:paraId="5082BE89" w14:textId="77777777" w:rsidR="00CD489A" w:rsidRPr="002D46CD" w:rsidRDefault="00CD489A" w:rsidP="004C3AE8">
            <w:pPr>
              <w:ind w:firstLine="708"/>
              <w:cnfStyle w:val="100000000000" w:firstRow="1" w:lastRow="0" w:firstColumn="0" w:lastColumn="0" w:oddVBand="0" w:evenVBand="0" w:oddHBand="0" w:evenHBand="0" w:firstRowFirstColumn="0" w:firstRowLastColumn="0" w:lastRowFirstColumn="0" w:lastRowLastColumn="0"/>
            </w:pPr>
          </w:p>
        </w:tc>
        <w:tc>
          <w:tcPr>
            <w:tcW w:w="2844" w:type="dxa"/>
          </w:tcPr>
          <w:p w14:paraId="42D4612A" w14:textId="77777777" w:rsidR="00CD489A" w:rsidRPr="002D46CD" w:rsidRDefault="00CD489A" w:rsidP="004C3AE8">
            <w:pPr>
              <w:spacing w:after="0"/>
              <w:cnfStyle w:val="100000000000" w:firstRow="1" w:lastRow="0" w:firstColumn="0" w:lastColumn="0" w:oddVBand="0" w:evenVBand="0" w:oddHBand="0" w:evenHBand="0" w:firstRowFirstColumn="0" w:firstRowLastColumn="0" w:lastRowFirstColumn="0" w:lastRowLastColumn="0"/>
              <w:rPr>
                <w:rFonts w:ascii="Calibri" w:hAnsi="Calibri"/>
                <w:b w:val="0"/>
                <w:bCs w:val="0"/>
                <w:color w:val="000000"/>
                <w:szCs w:val="22"/>
                <w:lang w:eastAsia="en-US"/>
              </w:rPr>
            </w:pPr>
            <w:r w:rsidRPr="002D46CD">
              <w:rPr>
                <w:rFonts w:ascii="Calibri" w:hAnsi="Calibri"/>
                <w:color w:val="000000"/>
                <w:szCs w:val="22"/>
                <w:lang w:eastAsia="en-US"/>
              </w:rPr>
              <w:t xml:space="preserve">Venue </w:t>
            </w:r>
          </w:p>
          <w:p w14:paraId="68A06877" w14:textId="77777777" w:rsidR="00CD489A" w:rsidRPr="002D46CD" w:rsidRDefault="00CD489A" w:rsidP="004C3AE8">
            <w:pPr>
              <w:cnfStyle w:val="100000000000" w:firstRow="1" w:lastRow="0" w:firstColumn="0" w:lastColumn="0" w:oddVBand="0" w:evenVBand="0" w:oddHBand="0" w:evenHBand="0" w:firstRowFirstColumn="0" w:firstRowLastColumn="0" w:lastRowFirstColumn="0" w:lastRowLastColumn="0"/>
            </w:pPr>
          </w:p>
        </w:tc>
      </w:tr>
      <w:tr w:rsidR="00CD489A" w:rsidRPr="002D46CD" w14:paraId="4CE44F79"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20" w:type="dxa"/>
            <w:gridSpan w:val="5"/>
            <w:shd w:val="clear" w:color="auto" w:fill="76923C" w:themeFill="accent3" w:themeFillShade="BF"/>
          </w:tcPr>
          <w:p w14:paraId="2F363036" w14:textId="77777777" w:rsidR="00CD489A" w:rsidRPr="002D46CD" w:rsidRDefault="00CD489A" w:rsidP="004C3AE8">
            <w:r w:rsidRPr="002D46CD">
              <w:t>National Level Engagements</w:t>
            </w:r>
          </w:p>
        </w:tc>
      </w:tr>
      <w:tr w:rsidR="00CD489A" w:rsidRPr="002D46CD" w14:paraId="423061A4" w14:textId="77777777" w:rsidTr="004C3AE8">
        <w:tc>
          <w:tcPr>
            <w:cnfStyle w:val="001000000000" w:firstRow="0" w:lastRow="0" w:firstColumn="1" w:lastColumn="0" w:oddVBand="0" w:evenVBand="0" w:oddHBand="0" w:evenHBand="0" w:firstRowFirstColumn="0" w:firstRowLastColumn="0" w:lastRowFirstColumn="0" w:lastRowLastColumn="0"/>
            <w:tcW w:w="2093" w:type="dxa"/>
          </w:tcPr>
          <w:p w14:paraId="6DC9B636" w14:textId="77777777" w:rsidR="00CD489A" w:rsidRPr="002D46CD" w:rsidRDefault="00CD489A" w:rsidP="004C3AE8">
            <w:pPr>
              <w:spacing w:after="0"/>
              <w:rPr>
                <w:rFonts w:ascii="Calibri" w:hAnsi="Calibri"/>
                <w:b w:val="0"/>
                <w:bCs w:val="0"/>
                <w:color w:val="000000"/>
                <w:szCs w:val="22"/>
                <w:lang w:eastAsia="en-US"/>
              </w:rPr>
            </w:pPr>
            <w:r w:rsidRPr="002D46CD">
              <w:rPr>
                <w:rFonts w:ascii="Calibri" w:hAnsi="Calibri"/>
                <w:color w:val="000000"/>
                <w:szCs w:val="22"/>
                <w:lang w:eastAsia="en-US"/>
              </w:rPr>
              <w:t>Monday, 4th Aug</w:t>
            </w:r>
          </w:p>
          <w:p w14:paraId="6E602CFA" w14:textId="77777777" w:rsidR="00CD489A" w:rsidRPr="002D46CD" w:rsidRDefault="00CD489A" w:rsidP="004C3AE8"/>
        </w:tc>
        <w:tc>
          <w:tcPr>
            <w:tcW w:w="2126" w:type="dxa"/>
          </w:tcPr>
          <w:p w14:paraId="7AAA5A4B"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Courtesy call with CWSA CEO &amp; IRC Country Director</w:t>
            </w:r>
          </w:p>
          <w:p w14:paraId="7456E99A" w14:textId="77777777" w:rsidR="00CD489A" w:rsidRPr="002D46CD" w:rsidRDefault="00CD489A" w:rsidP="004C3AE8">
            <w:pPr>
              <w:cnfStyle w:val="000000000000" w:firstRow="0" w:lastRow="0" w:firstColumn="0" w:lastColumn="0" w:oddVBand="0" w:evenVBand="0" w:oddHBand="0" w:evenHBand="0" w:firstRowFirstColumn="0" w:firstRowLastColumn="0" w:lastRowFirstColumn="0" w:lastRowLastColumn="0"/>
            </w:pPr>
          </w:p>
        </w:tc>
        <w:tc>
          <w:tcPr>
            <w:tcW w:w="4961" w:type="dxa"/>
          </w:tcPr>
          <w:p w14:paraId="454CAA9D"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1. Clement Bugase, CEO, CWSA</w:t>
            </w:r>
            <w:r w:rsidRPr="002D46CD">
              <w:rPr>
                <w:rFonts w:ascii="Calibri" w:hAnsi="Calibri"/>
                <w:color w:val="000000"/>
                <w:szCs w:val="22"/>
                <w:lang w:eastAsia="en-US"/>
              </w:rPr>
              <w:br/>
              <w:t>2. Vida Affum Duti, Country Director, IRC Ghana</w:t>
            </w:r>
          </w:p>
          <w:p w14:paraId="293A11A4" w14:textId="77777777" w:rsidR="00CD489A" w:rsidRPr="002D46CD" w:rsidRDefault="00CD489A" w:rsidP="004C3AE8">
            <w:pPr>
              <w:cnfStyle w:val="000000000000" w:firstRow="0" w:lastRow="0" w:firstColumn="0" w:lastColumn="0" w:oddVBand="0" w:evenVBand="0" w:oddHBand="0" w:evenHBand="0" w:firstRowFirstColumn="0" w:firstRowLastColumn="0" w:lastRowFirstColumn="0" w:lastRowLastColumn="0"/>
            </w:pPr>
          </w:p>
        </w:tc>
        <w:tc>
          <w:tcPr>
            <w:tcW w:w="2196" w:type="dxa"/>
          </w:tcPr>
          <w:p w14:paraId="33C39ACB"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8:30-9:30</w:t>
            </w:r>
          </w:p>
          <w:p w14:paraId="72162BE5" w14:textId="77777777" w:rsidR="00CD489A" w:rsidRPr="002D46CD" w:rsidRDefault="00CD489A" w:rsidP="004C3AE8">
            <w:pPr>
              <w:cnfStyle w:val="000000000000" w:firstRow="0" w:lastRow="0" w:firstColumn="0" w:lastColumn="0" w:oddVBand="0" w:evenVBand="0" w:oddHBand="0" w:evenHBand="0" w:firstRowFirstColumn="0" w:firstRowLastColumn="0" w:lastRowFirstColumn="0" w:lastRowLastColumn="0"/>
            </w:pPr>
          </w:p>
        </w:tc>
        <w:tc>
          <w:tcPr>
            <w:tcW w:w="2844" w:type="dxa"/>
          </w:tcPr>
          <w:p w14:paraId="579EDB56"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CWSA Head Office</w:t>
            </w:r>
            <w:r w:rsidRPr="002D46CD">
              <w:rPr>
                <w:rFonts w:ascii="Calibri" w:hAnsi="Calibri"/>
                <w:b/>
                <w:bCs/>
                <w:color w:val="000000"/>
                <w:szCs w:val="22"/>
                <w:lang w:eastAsia="en-US"/>
              </w:rPr>
              <w:br/>
            </w:r>
            <w:r w:rsidRPr="002D46CD">
              <w:rPr>
                <w:rFonts w:ascii="Calibri" w:hAnsi="Calibri"/>
                <w:color w:val="000000"/>
                <w:szCs w:val="22"/>
                <w:lang w:eastAsia="en-US"/>
              </w:rPr>
              <w:t>1km along Gulf House, Off Tetteh Quarshie Interchange</w:t>
            </w:r>
            <w:r w:rsidRPr="002D46CD">
              <w:rPr>
                <w:rFonts w:ascii="Calibri" w:hAnsi="Calibri"/>
                <w:color w:val="000000"/>
                <w:szCs w:val="22"/>
                <w:lang w:eastAsia="en-US"/>
              </w:rPr>
              <w:br/>
              <w:t>Tel: +233 302  518402</w:t>
            </w:r>
            <w:r w:rsidRPr="002D46CD">
              <w:rPr>
                <w:rFonts w:ascii="Calibri" w:hAnsi="Calibri"/>
                <w:color w:val="000000"/>
                <w:szCs w:val="22"/>
                <w:lang w:eastAsia="en-US"/>
              </w:rPr>
              <w:br/>
              <w:t xml:space="preserve">        +233 302 518405</w:t>
            </w:r>
          </w:p>
          <w:p w14:paraId="045168DC" w14:textId="77777777" w:rsidR="00CD489A" w:rsidRPr="002D46CD" w:rsidRDefault="00CD489A" w:rsidP="004C3AE8">
            <w:pPr>
              <w:cnfStyle w:val="000000000000" w:firstRow="0" w:lastRow="0" w:firstColumn="0" w:lastColumn="0" w:oddVBand="0" w:evenVBand="0" w:oddHBand="0" w:evenHBand="0" w:firstRowFirstColumn="0" w:firstRowLastColumn="0" w:lastRowFirstColumn="0" w:lastRowLastColumn="0"/>
            </w:pPr>
          </w:p>
        </w:tc>
      </w:tr>
      <w:tr w:rsidR="00CD489A" w:rsidRPr="002D46CD" w14:paraId="24130B38"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551EA060" w14:textId="77777777" w:rsidR="00CD489A" w:rsidRPr="002D46CD" w:rsidRDefault="00CD489A" w:rsidP="004C3AE8"/>
        </w:tc>
        <w:tc>
          <w:tcPr>
            <w:tcW w:w="2126" w:type="dxa"/>
          </w:tcPr>
          <w:p w14:paraId="12FB6DE0"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Start up Meeting with IRC/Triple S</w:t>
            </w:r>
          </w:p>
          <w:p w14:paraId="52B2EC89" w14:textId="77777777" w:rsidR="00CD489A" w:rsidRPr="002D46CD" w:rsidRDefault="00CD489A" w:rsidP="004C3AE8">
            <w:pPr>
              <w:cnfStyle w:val="000000100000" w:firstRow="0" w:lastRow="0" w:firstColumn="0" w:lastColumn="0" w:oddVBand="0" w:evenVBand="0" w:oddHBand="1" w:evenHBand="0" w:firstRowFirstColumn="0" w:firstRowLastColumn="0" w:lastRowFirstColumn="0" w:lastRowLastColumn="0"/>
            </w:pPr>
          </w:p>
        </w:tc>
        <w:tc>
          <w:tcPr>
            <w:tcW w:w="4961" w:type="dxa"/>
          </w:tcPr>
          <w:p w14:paraId="35292C85" w14:textId="4A12AD80"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1. Vida Duti,IRC Ghana Country Director,</w:t>
            </w:r>
            <w:r w:rsidRPr="002D46CD">
              <w:rPr>
                <w:rFonts w:ascii="Calibri" w:hAnsi="Calibri"/>
                <w:color w:val="000000"/>
                <w:szCs w:val="22"/>
                <w:lang w:eastAsia="en-US"/>
              </w:rPr>
              <w:br/>
              <w:t>2. Kwame Asubonteng,  Programme Manager, IRC Ghana</w:t>
            </w:r>
            <w:r w:rsidRPr="002D46CD">
              <w:rPr>
                <w:rFonts w:ascii="Calibri" w:hAnsi="Calibri"/>
                <w:color w:val="000000"/>
                <w:szCs w:val="22"/>
                <w:lang w:eastAsia="en-US"/>
              </w:rPr>
              <w:br/>
              <w:t>3. Mr. Abu Wumbei, Senior Communication Officer, IRC Ghana / RCN</w:t>
            </w:r>
            <w:r w:rsidRPr="002D46CD">
              <w:rPr>
                <w:rFonts w:ascii="Calibri" w:hAnsi="Calibri"/>
                <w:color w:val="000000"/>
                <w:szCs w:val="22"/>
                <w:lang w:eastAsia="en-US"/>
              </w:rPr>
              <w:br/>
              <w:t>4. Teddy Laryea,  Admin &amp; Project Officer</w:t>
            </w:r>
            <w:r w:rsidRPr="002D46CD">
              <w:rPr>
                <w:rFonts w:ascii="Calibri" w:hAnsi="Calibri"/>
                <w:color w:val="000000"/>
                <w:szCs w:val="22"/>
                <w:lang w:eastAsia="en-US"/>
              </w:rPr>
              <w:br/>
              <w:t>5. Mr. Godwin Kotoku, Regional Learning Facilitator, Northern Region.</w:t>
            </w:r>
            <w:r w:rsidRPr="002D46CD">
              <w:rPr>
                <w:rFonts w:ascii="Calibri" w:hAnsi="Calibri"/>
                <w:color w:val="000000"/>
                <w:szCs w:val="22"/>
                <w:lang w:eastAsia="en-US"/>
              </w:rPr>
              <w:br/>
              <w:t xml:space="preserve">6. Mr. Tom Laari Chimbar, Regional Learning Facilitator, Volta Region Region.  </w:t>
            </w:r>
            <w:r w:rsidRPr="002D46CD">
              <w:rPr>
                <w:rFonts w:ascii="Calibri" w:hAnsi="Calibri"/>
                <w:color w:val="000000"/>
                <w:szCs w:val="22"/>
                <w:lang w:eastAsia="en-US"/>
              </w:rPr>
              <w:br/>
              <w:t>7. Mr. Benjamin Agbemor,  Regional Learning Facili</w:t>
            </w:r>
            <w:r w:rsidRPr="002D46CD">
              <w:rPr>
                <w:rFonts w:ascii="Calibri" w:hAnsi="Calibri"/>
                <w:color w:val="000000"/>
                <w:szCs w:val="22"/>
                <w:lang w:eastAsia="en-US"/>
              </w:rPr>
              <w:lastRenderedPageBreak/>
              <w:t>tator, Brong Ahafo</w:t>
            </w:r>
            <w:r w:rsidRPr="002D46CD">
              <w:rPr>
                <w:rFonts w:ascii="Calibri" w:hAnsi="Calibri"/>
                <w:color w:val="000000"/>
                <w:szCs w:val="22"/>
                <w:lang w:eastAsia="en-US"/>
              </w:rPr>
              <w:br/>
              <w:t>8. Ms. Selasie Coffie, Finance Officer</w:t>
            </w:r>
            <w:r w:rsidRPr="002D46CD">
              <w:rPr>
                <w:rFonts w:ascii="Calibri" w:hAnsi="Calibri"/>
                <w:color w:val="000000"/>
                <w:szCs w:val="22"/>
                <w:lang w:eastAsia="en-US"/>
              </w:rPr>
              <w:br/>
              <w:t>9. Ms. Veronica Ayi-Bonte, National Learning Facilitator</w:t>
            </w:r>
            <w:r w:rsidRPr="002D46CD">
              <w:rPr>
                <w:rFonts w:ascii="Calibri" w:hAnsi="Calibri"/>
                <w:color w:val="000000"/>
                <w:szCs w:val="22"/>
                <w:lang w:eastAsia="en-US"/>
              </w:rPr>
              <w:br/>
              <w:t>10. Dr. Tyhra Kumasi, Senior Research Officer</w:t>
            </w:r>
            <w:r w:rsidRPr="002D46CD">
              <w:rPr>
                <w:rFonts w:ascii="Calibri" w:hAnsi="Calibri"/>
                <w:color w:val="000000"/>
                <w:szCs w:val="22"/>
                <w:lang w:eastAsia="en-US"/>
              </w:rPr>
              <w:br/>
              <w:t>11. Mr. Jeremiah Atengdem,  SMARTerWASH Coordinator</w:t>
            </w:r>
          </w:p>
          <w:p w14:paraId="079DC19D" w14:textId="77777777" w:rsidR="00CD489A" w:rsidRPr="002D46CD" w:rsidRDefault="00CD489A" w:rsidP="004C3AE8">
            <w:pPr>
              <w:cnfStyle w:val="000000100000" w:firstRow="0" w:lastRow="0" w:firstColumn="0" w:lastColumn="0" w:oddVBand="0" w:evenVBand="0" w:oddHBand="1" w:evenHBand="0" w:firstRowFirstColumn="0" w:firstRowLastColumn="0" w:lastRowFirstColumn="0" w:lastRowLastColumn="0"/>
            </w:pPr>
          </w:p>
        </w:tc>
        <w:tc>
          <w:tcPr>
            <w:tcW w:w="2196" w:type="dxa"/>
          </w:tcPr>
          <w:p w14:paraId="4A19489A"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lastRenderedPageBreak/>
              <w:t>10:00-16:00</w:t>
            </w:r>
          </w:p>
          <w:p w14:paraId="470307FF" w14:textId="77777777" w:rsidR="00CD489A" w:rsidRPr="002D46CD" w:rsidRDefault="00CD489A" w:rsidP="004C3AE8">
            <w:pPr>
              <w:cnfStyle w:val="000000100000" w:firstRow="0" w:lastRow="0" w:firstColumn="0" w:lastColumn="0" w:oddVBand="0" w:evenVBand="0" w:oddHBand="1" w:evenHBand="0" w:firstRowFirstColumn="0" w:firstRowLastColumn="0" w:lastRowFirstColumn="0" w:lastRowLastColumn="0"/>
            </w:pPr>
          </w:p>
        </w:tc>
        <w:tc>
          <w:tcPr>
            <w:tcW w:w="2844" w:type="dxa"/>
          </w:tcPr>
          <w:p w14:paraId="5A56A97C"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IRC Ghana office</w:t>
            </w:r>
            <w:r w:rsidRPr="002D46CD">
              <w:rPr>
                <w:rFonts w:ascii="Calibri" w:hAnsi="Calibri"/>
                <w:b/>
                <w:bCs/>
                <w:color w:val="000000"/>
                <w:szCs w:val="22"/>
                <w:lang w:eastAsia="en-US"/>
              </w:rPr>
              <w:br/>
            </w:r>
            <w:r w:rsidRPr="002D46CD">
              <w:rPr>
                <w:rFonts w:ascii="Calibri" w:hAnsi="Calibri"/>
                <w:color w:val="000000"/>
                <w:szCs w:val="22"/>
                <w:lang w:eastAsia="en-US"/>
              </w:rPr>
              <w:t>No.18 Third Close, Airport Residential Area, Accra</w:t>
            </w:r>
            <w:r w:rsidRPr="002D46CD">
              <w:rPr>
                <w:rFonts w:ascii="Calibri" w:hAnsi="Calibri"/>
                <w:color w:val="000000"/>
                <w:szCs w:val="22"/>
                <w:lang w:eastAsia="en-US"/>
              </w:rPr>
              <w:br/>
              <w:t>+233(30)2797473/74</w:t>
            </w:r>
          </w:p>
          <w:p w14:paraId="49B0F0CF" w14:textId="77777777" w:rsidR="00CD489A" w:rsidRPr="002D46CD" w:rsidRDefault="00CD489A" w:rsidP="004C3AE8">
            <w:pPr>
              <w:cnfStyle w:val="000000100000" w:firstRow="0" w:lastRow="0" w:firstColumn="0" w:lastColumn="0" w:oddVBand="0" w:evenVBand="0" w:oddHBand="1" w:evenHBand="0" w:firstRowFirstColumn="0" w:firstRowLastColumn="0" w:lastRowFirstColumn="0" w:lastRowLastColumn="0"/>
            </w:pPr>
          </w:p>
        </w:tc>
      </w:tr>
      <w:tr w:rsidR="00CD489A" w:rsidRPr="002D46CD" w14:paraId="1D6B9592" w14:textId="77777777" w:rsidTr="004C3AE8">
        <w:tc>
          <w:tcPr>
            <w:cnfStyle w:val="001000000000" w:firstRow="0" w:lastRow="0" w:firstColumn="1" w:lastColumn="0" w:oddVBand="0" w:evenVBand="0" w:oddHBand="0" w:evenHBand="0" w:firstRowFirstColumn="0" w:firstRowLastColumn="0" w:lastRowFirstColumn="0" w:lastRowLastColumn="0"/>
            <w:tcW w:w="2093" w:type="dxa"/>
          </w:tcPr>
          <w:p w14:paraId="09A22AE7" w14:textId="77777777" w:rsidR="00CD489A" w:rsidRPr="002D46CD" w:rsidRDefault="00CD489A" w:rsidP="004C3AE8">
            <w:pPr>
              <w:spacing w:after="0"/>
              <w:rPr>
                <w:rFonts w:ascii="Calibri" w:hAnsi="Calibri"/>
                <w:b w:val="0"/>
                <w:bCs w:val="0"/>
                <w:color w:val="000000"/>
                <w:szCs w:val="22"/>
                <w:lang w:eastAsia="en-US"/>
              </w:rPr>
            </w:pPr>
            <w:r w:rsidRPr="002D46CD">
              <w:rPr>
                <w:rFonts w:ascii="Calibri" w:hAnsi="Calibri"/>
                <w:color w:val="000000"/>
                <w:szCs w:val="22"/>
                <w:lang w:eastAsia="en-US"/>
              </w:rPr>
              <w:lastRenderedPageBreak/>
              <w:t>Tuesday, 5th Aug</w:t>
            </w:r>
          </w:p>
          <w:p w14:paraId="2D54A54E" w14:textId="77777777" w:rsidR="00CD489A" w:rsidRPr="002D46CD" w:rsidRDefault="00CD489A" w:rsidP="004C3AE8"/>
        </w:tc>
        <w:tc>
          <w:tcPr>
            <w:tcW w:w="2126" w:type="dxa"/>
          </w:tcPr>
          <w:p w14:paraId="23565C75"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 xml:space="preserve">Focused Group Discussion with the CWSA </w:t>
            </w:r>
          </w:p>
          <w:p w14:paraId="4325B40B" w14:textId="77777777" w:rsidR="00CD489A" w:rsidRPr="002D46CD" w:rsidRDefault="00CD489A" w:rsidP="004C3AE8">
            <w:pPr>
              <w:jc w:val="center"/>
              <w:cnfStyle w:val="000000000000" w:firstRow="0" w:lastRow="0" w:firstColumn="0" w:lastColumn="0" w:oddVBand="0" w:evenVBand="0" w:oddHBand="0" w:evenHBand="0" w:firstRowFirstColumn="0" w:firstRowLastColumn="0" w:lastRowFirstColumn="0" w:lastRowLastColumn="0"/>
            </w:pPr>
          </w:p>
        </w:tc>
        <w:tc>
          <w:tcPr>
            <w:tcW w:w="4961" w:type="dxa"/>
          </w:tcPr>
          <w:p w14:paraId="1878E509"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1. Mr Clement Bugase, Chief Executive Officer, CWSA</w:t>
            </w:r>
            <w:r w:rsidRPr="002D46CD">
              <w:rPr>
                <w:rFonts w:ascii="Calibri" w:hAnsi="Calibri"/>
                <w:color w:val="000000"/>
                <w:szCs w:val="22"/>
                <w:lang w:eastAsia="en-US"/>
              </w:rPr>
              <w:br w:type="page"/>
            </w:r>
          </w:p>
          <w:p w14:paraId="70F75858"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 xml:space="preserve">2. Mr. Emmanuel Gaze, Director of Technical Services, CWSA        </w:t>
            </w:r>
          </w:p>
          <w:p w14:paraId="5C050C26"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3. Mr. Benedict Kubabom, Director of Planning &amp; Investments, CWSA</w:t>
            </w:r>
          </w:p>
          <w:p w14:paraId="48AFE219"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br w:type="page"/>
              <w:t>4. Mr. Atsu Dartey, Director of Admin &amp; HR, CWSA</w:t>
            </w:r>
            <w:r w:rsidRPr="002D46CD">
              <w:rPr>
                <w:rFonts w:ascii="Calibri" w:hAnsi="Calibri"/>
                <w:color w:val="000000"/>
                <w:szCs w:val="22"/>
                <w:lang w:eastAsia="en-US"/>
              </w:rPr>
              <w:br w:type="page"/>
            </w:r>
          </w:p>
          <w:p w14:paraId="1E81C030"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5. Ms. Fay Ephrim, Planner - M&amp;E, CWSA</w:t>
            </w:r>
            <w:r w:rsidRPr="002D46CD">
              <w:rPr>
                <w:rFonts w:ascii="Calibri" w:hAnsi="Calibri"/>
                <w:color w:val="000000"/>
                <w:szCs w:val="22"/>
                <w:lang w:eastAsia="en-US"/>
              </w:rPr>
              <w:br w:type="page"/>
            </w:r>
          </w:p>
          <w:p w14:paraId="72B6A283"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6. Mrs. Esinu Abbey, MIS Coordinator, CWSA</w:t>
            </w:r>
          </w:p>
          <w:p w14:paraId="63857AD1"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br w:type="page"/>
              <w:t>7. Mrs. Theo Adomako Adjei, Extension Services Coordinator, CWSA</w:t>
            </w:r>
            <w:r w:rsidRPr="002D46CD">
              <w:rPr>
                <w:rFonts w:ascii="Calibri" w:hAnsi="Calibri"/>
                <w:color w:val="000000"/>
                <w:szCs w:val="22"/>
                <w:lang w:eastAsia="en-US"/>
              </w:rPr>
              <w:br w:type="page"/>
            </w:r>
          </w:p>
          <w:p w14:paraId="12C58E41"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8. Mr William Nunoo, Director, Finance, CWSA</w:t>
            </w:r>
            <w:r w:rsidRPr="002D46CD">
              <w:rPr>
                <w:rFonts w:ascii="Calibri" w:hAnsi="Calibri"/>
                <w:color w:val="000000"/>
                <w:szCs w:val="22"/>
                <w:lang w:eastAsia="en-US"/>
              </w:rPr>
              <w:br w:type="page"/>
            </w:r>
          </w:p>
          <w:p w14:paraId="3FEEFD6C"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 xml:space="preserve">9. Mr Robert K. D. Van Ess, Consultant                                   </w:t>
            </w:r>
          </w:p>
          <w:p w14:paraId="4E7CFFB6" w14:textId="77777777" w:rsidR="00CD489A" w:rsidRPr="002D46CD" w:rsidRDefault="00CD489A" w:rsidP="004C3AE8">
            <w:pPr>
              <w:cnfStyle w:val="000000000000" w:firstRow="0" w:lastRow="0" w:firstColumn="0" w:lastColumn="0" w:oddVBand="0" w:evenVBand="0" w:oddHBand="0" w:evenHBand="0" w:firstRowFirstColumn="0" w:firstRowLastColumn="0" w:lastRowFirstColumn="0" w:lastRowLastColumn="0"/>
            </w:pPr>
          </w:p>
        </w:tc>
        <w:tc>
          <w:tcPr>
            <w:tcW w:w="2196" w:type="dxa"/>
          </w:tcPr>
          <w:p w14:paraId="2C6ABD0A"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10:00-16:00</w:t>
            </w:r>
          </w:p>
          <w:p w14:paraId="15E2ECE5" w14:textId="77777777" w:rsidR="00CD489A" w:rsidRPr="002D46CD" w:rsidRDefault="00CD489A" w:rsidP="004C3AE8">
            <w:pPr>
              <w:cnfStyle w:val="000000000000" w:firstRow="0" w:lastRow="0" w:firstColumn="0" w:lastColumn="0" w:oddVBand="0" w:evenVBand="0" w:oddHBand="0" w:evenHBand="0" w:firstRowFirstColumn="0" w:firstRowLastColumn="0" w:lastRowFirstColumn="0" w:lastRowLastColumn="0"/>
            </w:pPr>
          </w:p>
        </w:tc>
        <w:tc>
          <w:tcPr>
            <w:tcW w:w="2844" w:type="dxa"/>
          </w:tcPr>
          <w:p w14:paraId="3DA6D2E0"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IRC Ghana office</w:t>
            </w:r>
            <w:r w:rsidRPr="002D46CD">
              <w:rPr>
                <w:rFonts w:ascii="Calibri" w:hAnsi="Calibri"/>
                <w:b/>
                <w:bCs/>
                <w:color w:val="000000"/>
                <w:szCs w:val="22"/>
                <w:lang w:eastAsia="en-US"/>
              </w:rPr>
              <w:br/>
            </w:r>
            <w:r w:rsidRPr="002D46CD">
              <w:rPr>
                <w:rFonts w:ascii="Calibri" w:hAnsi="Calibri"/>
                <w:color w:val="000000"/>
                <w:szCs w:val="22"/>
                <w:lang w:eastAsia="en-US"/>
              </w:rPr>
              <w:t>No.18 Third Close, Airport Residential Area, Accra</w:t>
            </w:r>
            <w:r w:rsidRPr="002D46CD">
              <w:rPr>
                <w:rFonts w:ascii="Calibri" w:hAnsi="Calibri"/>
                <w:color w:val="000000"/>
                <w:szCs w:val="22"/>
                <w:lang w:eastAsia="en-US"/>
              </w:rPr>
              <w:br/>
              <w:t>+233(30)2797473/74</w:t>
            </w:r>
          </w:p>
          <w:p w14:paraId="43F4B25E" w14:textId="77777777" w:rsidR="00CD489A" w:rsidRPr="002D46CD" w:rsidRDefault="00CD489A" w:rsidP="004C3AE8">
            <w:pPr>
              <w:cnfStyle w:val="000000000000" w:firstRow="0" w:lastRow="0" w:firstColumn="0" w:lastColumn="0" w:oddVBand="0" w:evenVBand="0" w:oddHBand="0" w:evenHBand="0" w:firstRowFirstColumn="0" w:firstRowLastColumn="0" w:lastRowFirstColumn="0" w:lastRowLastColumn="0"/>
            </w:pPr>
          </w:p>
        </w:tc>
      </w:tr>
      <w:tr w:rsidR="00CD489A" w:rsidRPr="002D46CD" w14:paraId="4A88D5F8"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20" w:type="dxa"/>
            <w:gridSpan w:val="5"/>
          </w:tcPr>
          <w:p w14:paraId="4355B836" w14:textId="77777777" w:rsidR="00CD489A" w:rsidRPr="002D46CD" w:rsidRDefault="00CD489A" w:rsidP="004C3AE8">
            <w:r w:rsidRPr="002D46CD">
              <w:t>Lunch</w:t>
            </w:r>
          </w:p>
        </w:tc>
      </w:tr>
      <w:tr w:rsidR="00CD489A" w:rsidRPr="002D46CD" w14:paraId="18EF0ADA" w14:textId="77777777" w:rsidTr="004C3AE8">
        <w:tc>
          <w:tcPr>
            <w:cnfStyle w:val="001000000000" w:firstRow="0" w:lastRow="0" w:firstColumn="1" w:lastColumn="0" w:oddVBand="0" w:evenVBand="0" w:oddHBand="0" w:evenHBand="0" w:firstRowFirstColumn="0" w:firstRowLastColumn="0" w:lastRowFirstColumn="0" w:lastRowLastColumn="0"/>
            <w:tcW w:w="2093" w:type="dxa"/>
          </w:tcPr>
          <w:p w14:paraId="7E856993" w14:textId="77777777" w:rsidR="00CD489A" w:rsidRPr="002D46CD" w:rsidRDefault="00CD489A" w:rsidP="004C3AE8"/>
        </w:tc>
        <w:tc>
          <w:tcPr>
            <w:tcW w:w="2126" w:type="dxa"/>
          </w:tcPr>
          <w:p w14:paraId="5F302E7A"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Meeting with Selected Development Partners</w:t>
            </w:r>
          </w:p>
          <w:p w14:paraId="5673E4BF" w14:textId="77777777" w:rsidR="00CD489A" w:rsidRPr="002D46CD" w:rsidRDefault="00CD489A" w:rsidP="004C3AE8">
            <w:pPr>
              <w:ind w:firstLine="708"/>
              <w:cnfStyle w:val="000000000000" w:firstRow="0" w:lastRow="0" w:firstColumn="0" w:lastColumn="0" w:oddVBand="0" w:evenVBand="0" w:oddHBand="0" w:evenHBand="0" w:firstRowFirstColumn="0" w:firstRowLastColumn="0" w:lastRowFirstColumn="0" w:lastRowLastColumn="0"/>
            </w:pPr>
          </w:p>
        </w:tc>
        <w:tc>
          <w:tcPr>
            <w:tcW w:w="4961" w:type="dxa"/>
          </w:tcPr>
          <w:p w14:paraId="371B58D7"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1. Mr David Duncan, Chief of WASH, UNICEF Ghana</w:t>
            </w:r>
            <w:r w:rsidRPr="002D46CD">
              <w:rPr>
                <w:rFonts w:ascii="Calibri" w:hAnsi="Calibri"/>
                <w:color w:val="000000"/>
                <w:szCs w:val="22"/>
                <w:lang w:eastAsia="en-US"/>
              </w:rPr>
              <w:br/>
              <w:t>2. Loretta Roberts, WASH officer, UNICEF Ghana</w:t>
            </w:r>
          </w:p>
          <w:p w14:paraId="2F2C07B3" w14:textId="77777777" w:rsidR="00CD489A" w:rsidRPr="002D46CD" w:rsidRDefault="00CD489A" w:rsidP="004C3AE8">
            <w:pPr>
              <w:cnfStyle w:val="000000000000" w:firstRow="0" w:lastRow="0" w:firstColumn="0" w:lastColumn="0" w:oddVBand="0" w:evenVBand="0" w:oddHBand="0" w:evenHBand="0" w:firstRowFirstColumn="0" w:firstRowLastColumn="0" w:lastRowFirstColumn="0" w:lastRowLastColumn="0"/>
            </w:pPr>
          </w:p>
        </w:tc>
        <w:tc>
          <w:tcPr>
            <w:tcW w:w="2196" w:type="dxa"/>
          </w:tcPr>
          <w:p w14:paraId="47301E77"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14:00-15:00</w:t>
            </w:r>
          </w:p>
          <w:p w14:paraId="1C0D9D2A" w14:textId="77777777" w:rsidR="00CD489A" w:rsidRPr="002D46CD" w:rsidRDefault="00CD489A" w:rsidP="004C3AE8">
            <w:pPr>
              <w:cnfStyle w:val="000000000000" w:firstRow="0" w:lastRow="0" w:firstColumn="0" w:lastColumn="0" w:oddVBand="0" w:evenVBand="0" w:oddHBand="0" w:evenHBand="0" w:firstRowFirstColumn="0" w:firstRowLastColumn="0" w:lastRowFirstColumn="0" w:lastRowLastColumn="0"/>
            </w:pPr>
          </w:p>
        </w:tc>
        <w:tc>
          <w:tcPr>
            <w:tcW w:w="2844" w:type="dxa"/>
          </w:tcPr>
          <w:p w14:paraId="5153173E"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UNICEF House</w:t>
            </w:r>
            <w:r w:rsidRPr="002D46CD">
              <w:rPr>
                <w:rFonts w:ascii="Calibri" w:hAnsi="Calibri"/>
                <w:b/>
                <w:bCs/>
                <w:color w:val="000000"/>
                <w:szCs w:val="22"/>
                <w:lang w:eastAsia="en-US"/>
              </w:rPr>
              <w:br/>
            </w:r>
            <w:r w:rsidRPr="002D46CD">
              <w:rPr>
                <w:rFonts w:ascii="Calibri" w:hAnsi="Calibri"/>
                <w:color w:val="000000"/>
                <w:szCs w:val="22"/>
                <w:lang w:eastAsia="en-US"/>
              </w:rPr>
              <w:t>4-8 Rangoon Close, Ward 24</w:t>
            </w:r>
            <w:r w:rsidRPr="002D46CD">
              <w:rPr>
                <w:rFonts w:ascii="Calibri" w:hAnsi="Calibri"/>
                <w:color w:val="000000"/>
                <w:szCs w:val="22"/>
                <w:lang w:eastAsia="en-US"/>
              </w:rPr>
              <w:br/>
              <w:t>Cantoments, Accra</w:t>
            </w:r>
          </w:p>
          <w:p w14:paraId="7BAF8E32" w14:textId="77777777" w:rsidR="00CD489A" w:rsidRPr="002D46CD" w:rsidRDefault="00CD489A" w:rsidP="004C3AE8">
            <w:pPr>
              <w:cnfStyle w:val="000000000000" w:firstRow="0" w:lastRow="0" w:firstColumn="0" w:lastColumn="0" w:oddVBand="0" w:evenVBand="0" w:oddHBand="0" w:evenHBand="0" w:firstRowFirstColumn="0" w:firstRowLastColumn="0" w:lastRowFirstColumn="0" w:lastRowLastColumn="0"/>
            </w:pPr>
          </w:p>
        </w:tc>
      </w:tr>
      <w:tr w:rsidR="00CD489A" w:rsidRPr="002D46CD" w14:paraId="1CBEF667"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5801C3F" w14:textId="77777777" w:rsidR="00CD489A" w:rsidRPr="002D46CD" w:rsidRDefault="00CD489A" w:rsidP="004C3AE8"/>
        </w:tc>
        <w:tc>
          <w:tcPr>
            <w:tcW w:w="2126" w:type="dxa"/>
          </w:tcPr>
          <w:p w14:paraId="3EC86891"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c>
          <w:tcPr>
            <w:tcW w:w="4961" w:type="dxa"/>
          </w:tcPr>
          <w:p w14:paraId="296047B0"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Mr Emmanuel Nkrumah, WASH specialist, World Bank, Ghana</w:t>
            </w:r>
          </w:p>
          <w:p w14:paraId="6DAAE993"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c>
          <w:tcPr>
            <w:tcW w:w="2196" w:type="dxa"/>
          </w:tcPr>
          <w:p w14:paraId="50CFA6E9"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lastRenderedPageBreak/>
              <w:t>15:30-16:30</w:t>
            </w:r>
          </w:p>
          <w:p w14:paraId="494311E2" w14:textId="77777777" w:rsidR="00CD489A" w:rsidRPr="002D46CD" w:rsidRDefault="00CD489A" w:rsidP="004C3AE8">
            <w:pPr>
              <w:spacing w:after="0"/>
              <w:ind w:firstLine="708"/>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p>
        </w:tc>
        <w:tc>
          <w:tcPr>
            <w:tcW w:w="2844" w:type="dxa"/>
          </w:tcPr>
          <w:p w14:paraId="2D11F1C1"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World Bank Office</w:t>
            </w:r>
            <w:r w:rsidRPr="002D46CD">
              <w:rPr>
                <w:rFonts w:ascii="Calibri" w:hAnsi="Calibri"/>
                <w:b/>
                <w:bCs/>
                <w:color w:val="000000"/>
                <w:szCs w:val="22"/>
                <w:lang w:eastAsia="en-US"/>
              </w:rPr>
              <w:br/>
            </w:r>
            <w:r w:rsidRPr="002D46CD">
              <w:rPr>
                <w:rFonts w:ascii="Calibri" w:hAnsi="Calibri"/>
                <w:color w:val="000000"/>
                <w:szCs w:val="22"/>
                <w:lang w:eastAsia="en-US"/>
              </w:rPr>
              <w:t>Plot #3, Corner of Independ</w:t>
            </w:r>
            <w:r w:rsidRPr="002D46CD">
              <w:rPr>
                <w:rFonts w:ascii="Calibri" w:hAnsi="Calibri"/>
                <w:color w:val="000000"/>
                <w:szCs w:val="22"/>
                <w:lang w:eastAsia="en-US"/>
              </w:rPr>
              <w:lastRenderedPageBreak/>
              <w:t xml:space="preserve">ence Ave &amp; 10th Street </w:t>
            </w:r>
            <w:r w:rsidRPr="002D46CD">
              <w:rPr>
                <w:rFonts w:ascii="Calibri" w:hAnsi="Calibri"/>
                <w:color w:val="000000"/>
                <w:szCs w:val="22"/>
                <w:lang w:eastAsia="en-US"/>
              </w:rPr>
              <w:br/>
              <w:t xml:space="preserve">Ridge, Accra, Ghana </w:t>
            </w:r>
          </w:p>
          <w:p w14:paraId="24744D1C"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p>
        </w:tc>
      </w:tr>
      <w:tr w:rsidR="00CD489A" w:rsidRPr="002D46CD" w14:paraId="47089F03" w14:textId="77777777" w:rsidTr="004C3AE8">
        <w:tc>
          <w:tcPr>
            <w:cnfStyle w:val="001000000000" w:firstRow="0" w:lastRow="0" w:firstColumn="1" w:lastColumn="0" w:oddVBand="0" w:evenVBand="0" w:oddHBand="0" w:evenHBand="0" w:firstRowFirstColumn="0" w:firstRowLastColumn="0" w:lastRowFirstColumn="0" w:lastRowLastColumn="0"/>
            <w:tcW w:w="2093" w:type="dxa"/>
          </w:tcPr>
          <w:p w14:paraId="64FF8EFA" w14:textId="77777777" w:rsidR="00CD489A" w:rsidRPr="002D46CD" w:rsidRDefault="00CD489A" w:rsidP="004C3AE8">
            <w:pPr>
              <w:spacing w:after="0"/>
              <w:rPr>
                <w:rFonts w:ascii="Calibri" w:hAnsi="Calibri"/>
                <w:b w:val="0"/>
                <w:bCs w:val="0"/>
                <w:color w:val="000000"/>
                <w:szCs w:val="22"/>
                <w:lang w:eastAsia="en-US"/>
              </w:rPr>
            </w:pPr>
            <w:r w:rsidRPr="002D46CD">
              <w:rPr>
                <w:rFonts w:ascii="Calibri" w:hAnsi="Calibri"/>
                <w:color w:val="000000"/>
                <w:szCs w:val="22"/>
                <w:lang w:eastAsia="en-US"/>
              </w:rPr>
              <w:lastRenderedPageBreak/>
              <w:t>Wednesday, 6th Aug</w:t>
            </w:r>
          </w:p>
          <w:p w14:paraId="3B1D0A8D" w14:textId="77777777" w:rsidR="00CD489A" w:rsidRPr="002D46CD" w:rsidRDefault="00CD489A" w:rsidP="004C3AE8"/>
        </w:tc>
        <w:tc>
          <w:tcPr>
            <w:tcW w:w="2126" w:type="dxa"/>
          </w:tcPr>
          <w:p w14:paraId="642A951E"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Courtesy call on Chief Director</w:t>
            </w:r>
          </w:p>
          <w:p w14:paraId="50A78E31"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c>
          <w:tcPr>
            <w:tcW w:w="4961" w:type="dxa"/>
          </w:tcPr>
          <w:p w14:paraId="4706D607"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Alhaji Ziblim Yakubu, Chief Director, Ministry of Water Resources, Works &amp; Housing</w:t>
            </w:r>
          </w:p>
          <w:p w14:paraId="6C4D976B"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c>
          <w:tcPr>
            <w:tcW w:w="2196" w:type="dxa"/>
          </w:tcPr>
          <w:p w14:paraId="77B6CBA5"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9:00-9:45</w:t>
            </w:r>
          </w:p>
          <w:p w14:paraId="3AAF68CF"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p>
        </w:tc>
        <w:tc>
          <w:tcPr>
            <w:tcW w:w="2844" w:type="dxa"/>
          </w:tcPr>
          <w:p w14:paraId="7654AE61"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 xml:space="preserve">Ministry of Water Resources Works &amp; Housing, </w:t>
            </w:r>
            <w:r w:rsidRPr="002D46CD">
              <w:rPr>
                <w:rFonts w:ascii="Calibri" w:hAnsi="Calibri"/>
                <w:color w:val="000000"/>
                <w:szCs w:val="22"/>
                <w:lang w:eastAsia="en-US"/>
              </w:rPr>
              <w:t>Ministries Enclave, Tel: + 233 302 665940</w:t>
            </w:r>
          </w:p>
          <w:p w14:paraId="29B2AFA2"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p>
        </w:tc>
      </w:tr>
      <w:tr w:rsidR="00CD489A" w:rsidRPr="002D46CD" w14:paraId="36820BBD"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30C902AB" w14:textId="77777777" w:rsidR="00CD489A" w:rsidRPr="002D46CD" w:rsidRDefault="00CD489A" w:rsidP="004C3AE8"/>
        </w:tc>
        <w:tc>
          <w:tcPr>
            <w:tcW w:w="2126" w:type="dxa"/>
          </w:tcPr>
          <w:p w14:paraId="2A782606"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Focused Group discussion with Director of Water and selected staff of Water Directorate, MWRWH</w:t>
            </w:r>
          </w:p>
          <w:p w14:paraId="5E578E18" w14:textId="77777777" w:rsidR="00CD489A" w:rsidRPr="002D46CD" w:rsidRDefault="00CD489A" w:rsidP="004C3AE8">
            <w:pPr>
              <w:spacing w:after="0"/>
              <w:ind w:firstLine="708"/>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c>
          <w:tcPr>
            <w:tcW w:w="4961" w:type="dxa"/>
          </w:tcPr>
          <w:p w14:paraId="5FF3075B"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1. Mr Fred Addae, Director of Water, MWRWH</w:t>
            </w:r>
            <w:r w:rsidRPr="002D46CD">
              <w:rPr>
                <w:rFonts w:ascii="Calibri" w:hAnsi="Calibri"/>
                <w:color w:val="000000"/>
                <w:szCs w:val="22"/>
                <w:lang w:eastAsia="en-US"/>
              </w:rPr>
              <w:br/>
              <w:t>2. Mr Kwabena Gyasi-Duku, Water Engineer, MWRWH</w:t>
            </w:r>
            <w:r w:rsidRPr="002D46CD">
              <w:rPr>
                <w:rFonts w:ascii="Calibri" w:hAnsi="Calibri"/>
                <w:color w:val="000000"/>
                <w:szCs w:val="22"/>
                <w:lang w:eastAsia="en-US"/>
              </w:rPr>
              <w:br/>
              <w:t>3. Ms Suzzy Abaidoo, Programme Officer, Water Directorate</w:t>
            </w:r>
          </w:p>
          <w:p w14:paraId="096E29B2"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c>
          <w:tcPr>
            <w:tcW w:w="2196" w:type="dxa"/>
          </w:tcPr>
          <w:p w14:paraId="624239E6"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10:00-11:00</w:t>
            </w:r>
          </w:p>
          <w:p w14:paraId="21B41B27"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p>
        </w:tc>
        <w:tc>
          <w:tcPr>
            <w:tcW w:w="2844" w:type="dxa"/>
          </w:tcPr>
          <w:p w14:paraId="15825E8B"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Ministry of Water Resources Works &amp; Housing</w:t>
            </w:r>
            <w:r w:rsidRPr="002D46CD">
              <w:rPr>
                <w:rFonts w:ascii="Calibri" w:hAnsi="Calibri"/>
                <w:b/>
                <w:bCs/>
                <w:color w:val="000000"/>
                <w:szCs w:val="22"/>
                <w:lang w:eastAsia="en-US"/>
              </w:rPr>
              <w:br/>
            </w:r>
            <w:r w:rsidRPr="002D46CD">
              <w:rPr>
                <w:rFonts w:ascii="Calibri" w:hAnsi="Calibri"/>
                <w:color w:val="000000"/>
                <w:szCs w:val="22"/>
                <w:lang w:eastAsia="en-US"/>
              </w:rPr>
              <w:t>Ministries Enclave</w:t>
            </w:r>
            <w:r w:rsidRPr="002D46CD">
              <w:rPr>
                <w:rFonts w:ascii="Calibri" w:hAnsi="Calibri"/>
                <w:color w:val="000000"/>
                <w:szCs w:val="22"/>
                <w:lang w:eastAsia="en-US"/>
              </w:rPr>
              <w:br/>
              <w:t>Tel: + 233 302 665940</w:t>
            </w:r>
            <w:r w:rsidRPr="002D46CD">
              <w:rPr>
                <w:rFonts w:ascii="Calibri" w:hAnsi="Calibri"/>
                <w:color w:val="000000"/>
                <w:szCs w:val="22"/>
                <w:lang w:eastAsia="en-US"/>
              </w:rPr>
              <w:br/>
              <w:t>Email: mwh@ighmail.combh</w:t>
            </w:r>
          </w:p>
          <w:p w14:paraId="4571B6E3"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p>
        </w:tc>
      </w:tr>
      <w:tr w:rsidR="00CD489A" w:rsidRPr="002D46CD" w14:paraId="36164FF7" w14:textId="77777777" w:rsidTr="004C3AE8">
        <w:tc>
          <w:tcPr>
            <w:cnfStyle w:val="001000000000" w:firstRow="0" w:lastRow="0" w:firstColumn="1" w:lastColumn="0" w:oddVBand="0" w:evenVBand="0" w:oddHBand="0" w:evenHBand="0" w:firstRowFirstColumn="0" w:firstRowLastColumn="0" w:lastRowFirstColumn="0" w:lastRowLastColumn="0"/>
            <w:tcW w:w="2093" w:type="dxa"/>
          </w:tcPr>
          <w:p w14:paraId="3609335E" w14:textId="77777777" w:rsidR="00CD489A" w:rsidRPr="002D46CD" w:rsidRDefault="00CD489A" w:rsidP="004C3AE8"/>
        </w:tc>
        <w:tc>
          <w:tcPr>
            <w:tcW w:w="2126" w:type="dxa"/>
          </w:tcPr>
          <w:p w14:paraId="1A047198"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Meeting with Director for Enviromental Health and Sanitation Directorate (EHSD) and staff</w:t>
            </w:r>
          </w:p>
          <w:p w14:paraId="3786A2E5"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c>
          <w:tcPr>
            <w:tcW w:w="4961" w:type="dxa"/>
          </w:tcPr>
          <w:p w14:paraId="4323FA64"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1. Naa Lenason Demedeme, Director, EHSD, MLGRD</w:t>
            </w:r>
            <w:r w:rsidRPr="002D46CD">
              <w:rPr>
                <w:rFonts w:ascii="Calibri" w:hAnsi="Calibri"/>
                <w:color w:val="000000"/>
                <w:szCs w:val="22"/>
                <w:lang w:eastAsia="en-US"/>
              </w:rPr>
              <w:br/>
              <w:t>2. Mr Kweku Quansah, Programme Officer, EHSD</w:t>
            </w:r>
          </w:p>
          <w:p w14:paraId="5649A7F1"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c>
          <w:tcPr>
            <w:tcW w:w="2196" w:type="dxa"/>
          </w:tcPr>
          <w:p w14:paraId="62BCABAE"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11:30- 12:30</w:t>
            </w:r>
          </w:p>
          <w:p w14:paraId="7B1317F6"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p>
        </w:tc>
        <w:tc>
          <w:tcPr>
            <w:tcW w:w="2844" w:type="dxa"/>
          </w:tcPr>
          <w:p w14:paraId="268B2BD5"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Ministry of Local Government and Rural Development,</w:t>
            </w:r>
            <w:r w:rsidRPr="002D46CD">
              <w:rPr>
                <w:rFonts w:ascii="Calibri" w:hAnsi="Calibri"/>
                <w:color w:val="000000"/>
                <w:szCs w:val="22"/>
                <w:lang w:eastAsia="en-US"/>
              </w:rPr>
              <w:t xml:space="preserve"> Ministries, Accra</w:t>
            </w:r>
          </w:p>
          <w:p w14:paraId="441D60C5"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p>
        </w:tc>
      </w:tr>
      <w:tr w:rsidR="00CD489A" w:rsidRPr="002D46CD" w14:paraId="55DAD727"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3"/>
          </w:tcPr>
          <w:p w14:paraId="11068DE0" w14:textId="77777777" w:rsidR="00CD489A" w:rsidRPr="002D46CD" w:rsidRDefault="00CD489A" w:rsidP="004C3AE8">
            <w:pPr>
              <w:spacing w:after="0"/>
              <w:rPr>
                <w:rFonts w:ascii="Calibri" w:hAnsi="Calibri"/>
                <w:color w:val="000000"/>
                <w:szCs w:val="22"/>
                <w:lang w:eastAsia="en-US"/>
              </w:rPr>
            </w:pPr>
            <w:r w:rsidRPr="002D46CD">
              <w:rPr>
                <w:rFonts w:ascii="Calibri" w:hAnsi="Calibri"/>
                <w:color w:val="000000"/>
                <w:szCs w:val="22"/>
                <w:lang w:eastAsia="en-US"/>
              </w:rPr>
              <w:t>Lunch</w:t>
            </w:r>
          </w:p>
        </w:tc>
        <w:tc>
          <w:tcPr>
            <w:tcW w:w="2196" w:type="dxa"/>
          </w:tcPr>
          <w:p w14:paraId="437D875E"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12:30-13:30</w:t>
            </w:r>
          </w:p>
        </w:tc>
        <w:tc>
          <w:tcPr>
            <w:tcW w:w="2844" w:type="dxa"/>
          </w:tcPr>
          <w:p w14:paraId="41BEF571"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p>
        </w:tc>
      </w:tr>
      <w:tr w:rsidR="00CD489A" w:rsidRPr="002D46CD" w14:paraId="252A7955" w14:textId="77777777" w:rsidTr="004C3AE8">
        <w:tc>
          <w:tcPr>
            <w:cnfStyle w:val="001000000000" w:firstRow="0" w:lastRow="0" w:firstColumn="1" w:lastColumn="0" w:oddVBand="0" w:evenVBand="0" w:oddHBand="0" w:evenHBand="0" w:firstRowFirstColumn="0" w:firstRowLastColumn="0" w:lastRowFirstColumn="0" w:lastRowLastColumn="0"/>
            <w:tcW w:w="2093" w:type="dxa"/>
          </w:tcPr>
          <w:p w14:paraId="477CCA9C" w14:textId="77777777" w:rsidR="00CD489A" w:rsidRPr="002D46CD" w:rsidRDefault="00CD489A" w:rsidP="004C3AE8"/>
        </w:tc>
        <w:tc>
          <w:tcPr>
            <w:tcW w:w="2126" w:type="dxa"/>
          </w:tcPr>
          <w:p w14:paraId="19759B8A"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Focal meeting with NGOs</w:t>
            </w:r>
          </w:p>
          <w:p w14:paraId="4FDCC0F1"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c>
          <w:tcPr>
            <w:tcW w:w="4961" w:type="dxa"/>
          </w:tcPr>
          <w:p w14:paraId="62E2C626" w14:textId="77777777" w:rsidR="00CD489A" w:rsidRPr="002D46CD" w:rsidRDefault="00CD489A" w:rsidP="004C3AE8">
            <w:pPr>
              <w:spacing w:after="24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1. Ms. Afia Zakiya, Country Representative – WaterAid in Ghana</w:t>
            </w:r>
            <w:r w:rsidRPr="002D46CD">
              <w:rPr>
                <w:rFonts w:ascii="Calibri" w:hAnsi="Calibri"/>
                <w:color w:val="000000"/>
                <w:szCs w:val="22"/>
                <w:lang w:eastAsia="en-US"/>
              </w:rPr>
              <w:br/>
              <w:t>2. Mr Charles Nimako, Country Director &amp; CEO, Safe Water Network</w:t>
            </w:r>
            <w:r w:rsidRPr="002D46CD">
              <w:rPr>
                <w:rFonts w:ascii="Calibri" w:hAnsi="Calibri"/>
                <w:color w:val="000000"/>
                <w:szCs w:val="22"/>
                <w:lang w:eastAsia="en-US"/>
              </w:rPr>
              <w:br/>
              <w:t>3. Joseph Ampadu, Program Manager, Safe Water Network</w:t>
            </w:r>
            <w:r w:rsidRPr="002D46CD">
              <w:rPr>
                <w:rFonts w:ascii="Calibri" w:hAnsi="Calibri"/>
                <w:color w:val="000000"/>
                <w:szCs w:val="22"/>
                <w:lang w:eastAsia="en-US"/>
              </w:rPr>
              <w:br/>
              <w:t>4. Mr. Ben Arthur, Executive Secretary - CONIWAS</w:t>
            </w:r>
            <w:r w:rsidRPr="002D46CD">
              <w:rPr>
                <w:rFonts w:ascii="Calibri" w:hAnsi="Calibri"/>
                <w:color w:val="000000"/>
                <w:szCs w:val="22"/>
                <w:lang w:eastAsia="en-US"/>
              </w:rPr>
              <w:br/>
            </w:r>
            <w:r w:rsidRPr="002D46CD">
              <w:rPr>
                <w:rFonts w:ascii="Calibri" w:hAnsi="Calibri"/>
                <w:color w:val="000000"/>
                <w:szCs w:val="22"/>
                <w:lang w:eastAsia="en-US"/>
              </w:rPr>
              <w:lastRenderedPageBreak/>
              <w:t>5. Mr Patrick Apoya, Chairman – SkyFox</w:t>
            </w:r>
          </w:p>
          <w:p w14:paraId="30D88F86"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c>
          <w:tcPr>
            <w:tcW w:w="2196" w:type="dxa"/>
          </w:tcPr>
          <w:p w14:paraId="7F06DAD9"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lastRenderedPageBreak/>
              <w:t>14:00-15:00</w:t>
            </w:r>
          </w:p>
          <w:p w14:paraId="4506A880"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p>
        </w:tc>
        <w:tc>
          <w:tcPr>
            <w:tcW w:w="2844" w:type="dxa"/>
          </w:tcPr>
          <w:p w14:paraId="2B7AFF1B"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IRC Ghana Office</w:t>
            </w:r>
            <w:r w:rsidRPr="002D46CD">
              <w:rPr>
                <w:rFonts w:ascii="Calibri" w:hAnsi="Calibri"/>
                <w:b/>
                <w:bCs/>
                <w:color w:val="000000"/>
                <w:szCs w:val="22"/>
                <w:lang w:eastAsia="en-US"/>
              </w:rPr>
              <w:br/>
              <w:t>No.18 Third Close, Airport Residential Area, Accra</w:t>
            </w:r>
            <w:r w:rsidRPr="002D46CD">
              <w:rPr>
                <w:rFonts w:ascii="Calibri" w:hAnsi="Calibri"/>
                <w:b/>
                <w:bCs/>
                <w:color w:val="000000"/>
                <w:szCs w:val="22"/>
                <w:lang w:eastAsia="en-US"/>
              </w:rPr>
              <w:br/>
              <w:t>+233(30)2797473/74</w:t>
            </w:r>
          </w:p>
          <w:p w14:paraId="28998906"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p>
        </w:tc>
      </w:tr>
      <w:tr w:rsidR="00CD489A" w:rsidRPr="002D46CD" w14:paraId="248BDD11"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20" w:type="dxa"/>
            <w:gridSpan w:val="5"/>
            <w:shd w:val="clear" w:color="auto" w:fill="76923C" w:themeFill="accent3" w:themeFillShade="BF"/>
          </w:tcPr>
          <w:p w14:paraId="697D76A9" w14:textId="77777777" w:rsidR="00CD489A" w:rsidRPr="002D46CD" w:rsidRDefault="00CD489A" w:rsidP="004C3AE8">
            <w:pPr>
              <w:tabs>
                <w:tab w:val="left" w:pos="2040"/>
              </w:tabs>
              <w:spacing w:after="0"/>
              <w:rPr>
                <w:rFonts w:ascii="Calibri" w:hAnsi="Calibri"/>
                <w:color w:val="000000"/>
                <w:szCs w:val="22"/>
                <w:lang w:eastAsia="en-US"/>
              </w:rPr>
            </w:pPr>
            <w:r w:rsidRPr="002D46CD">
              <w:rPr>
                <w:rFonts w:ascii="Calibri" w:hAnsi="Calibri"/>
                <w:color w:val="000000"/>
                <w:szCs w:val="22"/>
                <w:lang w:eastAsia="en-US"/>
              </w:rPr>
              <w:lastRenderedPageBreak/>
              <w:t>Regional Level Engagements</w:t>
            </w:r>
          </w:p>
          <w:p w14:paraId="0D3E27DC" w14:textId="77777777" w:rsidR="00CD489A" w:rsidRPr="002D46CD" w:rsidRDefault="00CD489A" w:rsidP="004C3AE8">
            <w:pPr>
              <w:tabs>
                <w:tab w:val="left" w:pos="2040"/>
              </w:tabs>
              <w:spacing w:after="0"/>
              <w:rPr>
                <w:rFonts w:ascii="Calibri" w:hAnsi="Calibri"/>
                <w:b w:val="0"/>
                <w:bCs w:val="0"/>
                <w:color w:val="000000"/>
                <w:szCs w:val="22"/>
                <w:lang w:eastAsia="en-US"/>
              </w:rPr>
            </w:pPr>
          </w:p>
        </w:tc>
      </w:tr>
      <w:tr w:rsidR="00CD489A" w:rsidRPr="002D46CD" w14:paraId="6DEAFE37" w14:textId="77777777" w:rsidTr="004C3AE8">
        <w:tc>
          <w:tcPr>
            <w:cnfStyle w:val="001000000000" w:firstRow="0" w:lastRow="0" w:firstColumn="1" w:lastColumn="0" w:oddVBand="0" w:evenVBand="0" w:oddHBand="0" w:evenHBand="0" w:firstRowFirstColumn="0" w:firstRowLastColumn="0" w:lastRowFirstColumn="0" w:lastRowLastColumn="0"/>
            <w:tcW w:w="2093" w:type="dxa"/>
          </w:tcPr>
          <w:p w14:paraId="24ACAD38" w14:textId="77777777" w:rsidR="00CD489A" w:rsidRPr="002D46CD" w:rsidRDefault="00CD489A" w:rsidP="004C3AE8">
            <w:pPr>
              <w:spacing w:after="0"/>
              <w:rPr>
                <w:rFonts w:ascii="Calibri" w:hAnsi="Calibri"/>
                <w:b w:val="0"/>
                <w:bCs w:val="0"/>
                <w:color w:val="000000"/>
                <w:szCs w:val="22"/>
                <w:lang w:eastAsia="en-US"/>
              </w:rPr>
            </w:pPr>
            <w:r w:rsidRPr="002D46CD">
              <w:rPr>
                <w:rFonts w:ascii="Calibri" w:hAnsi="Calibri"/>
                <w:color w:val="000000"/>
                <w:szCs w:val="22"/>
                <w:lang w:eastAsia="en-US"/>
              </w:rPr>
              <w:t xml:space="preserve">Date </w:t>
            </w:r>
          </w:p>
        </w:tc>
        <w:tc>
          <w:tcPr>
            <w:tcW w:w="2126" w:type="dxa"/>
          </w:tcPr>
          <w:p w14:paraId="0F7E013B"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 xml:space="preserve">Activity </w:t>
            </w:r>
          </w:p>
          <w:p w14:paraId="7001FDA3"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c>
          <w:tcPr>
            <w:tcW w:w="4961" w:type="dxa"/>
          </w:tcPr>
          <w:p w14:paraId="176C41D1"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 xml:space="preserve">Participants </w:t>
            </w:r>
          </w:p>
          <w:p w14:paraId="2F259C1C"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c>
          <w:tcPr>
            <w:tcW w:w="2196" w:type="dxa"/>
          </w:tcPr>
          <w:p w14:paraId="50E2A5F4"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Time</w:t>
            </w:r>
          </w:p>
          <w:p w14:paraId="22055BEE"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p>
        </w:tc>
        <w:tc>
          <w:tcPr>
            <w:tcW w:w="2844" w:type="dxa"/>
          </w:tcPr>
          <w:p w14:paraId="42A48E94"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 xml:space="preserve">Venue </w:t>
            </w:r>
          </w:p>
          <w:p w14:paraId="3DFEAACB"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p>
        </w:tc>
      </w:tr>
      <w:tr w:rsidR="00CD489A" w:rsidRPr="002D46CD" w14:paraId="46134821"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20" w:type="dxa"/>
            <w:gridSpan w:val="5"/>
          </w:tcPr>
          <w:p w14:paraId="6B278754" w14:textId="77777777" w:rsidR="00CD489A" w:rsidRPr="002D46CD" w:rsidRDefault="00CD489A" w:rsidP="004C3AE8">
            <w:pPr>
              <w:spacing w:after="0"/>
              <w:rPr>
                <w:rFonts w:ascii="Calibri" w:hAnsi="Calibri"/>
                <w:b w:val="0"/>
                <w:bCs w:val="0"/>
                <w:color w:val="000000"/>
                <w:szCs w:val="22"/>
                <w:lang w:eastAsia="en-US"/>
              </w:rPr>
            </w:pPr>
            <w:r w:rsidRPr="002D46CD">
              <w:rPr>
                <w:rFonts w:ascii="Calibri" w:hAnsi="Calibri"/>
                <w:color w:val="000000"/>
                <w:szCs w:val="22"/>
                <w:lang w:eastAsia="en-US"/>
              </w:rPr>
              <w:t>Volta Region</w:t>
            </w:r>
          </w:p>
          <w:p w14:paraId="667F8B63" w14:textId="77777777" w:rsidR="00CD489A" w:rsidRPr="002D46CD" w:rsidRDefault="00CD489A" w:rsidP="004C3AE8">
            <w:pPr>
              <w:spacing w:after="0"/>
              <w:rPr>
                <w:rFonts w:ascii="Calibri" w:hAnsi="Calibri"/>
                <w:b w:val="0"/>
                <w:bCs w:val="0"/>
                <w:color w:val="000000"/>
                <w:szCs w:val="22"/>
                <w:lang w:eastAsia="en-US"/>
              </w:rPr>
            </w:pPr>
          </w:p>
        </w:tc>
      </w:tr>
      <w:tr w:rsidR="00CD489A" w:rsidRPr="002D46CD" w14:paraId="5A44AE8D" w14:textId="77777777" w:rsidTr="004C3AE8">
        <w:tc>
          <w:tcPr>
            <w:cnfStyle w:val="001000000000" w:firstRow="0" w:lastRow="0" w:firstColumn="1" w:lastColumn="0" w:oddVBand="0" w:evenVBand="0" w:oddHBand="0" w:evenHBand="0" w:firstRowFirstColumn="0" w:firstRowLastColumn="0" w:lastRowFirstColumn="0" w:lastRowLastColumn="0"/>
            <w:tcW w:w="2093" w:type="dxa"/>
          </w:tcPr>
          <w:p w14:paraId="6CC2FACB" w14:textId="77777777" w:rsidR="00CD489A" w:rsidRPr="002D46CD" w:rsidRDefault="00CD489A" w:rsidP="004C3AE8">
            <w:pPr>
              <w:spacing w:after="0"/>
              <w:rPr>
                <w:rFonts w:ascii="Calibri" w:hAnsi="Calibri"/>
                <w:b w:val="0"/>
                <w:bCs w:val="0"/>
                <w:color w:val="000000"/>
                <w:szCs w:val="22"/>
                <w:lang w:eastAsia="en-US"/>
              </w:rPr>
            </w:pPr>
            <w:r w:rsidRPr="002D46CD">
              <w:rPr>
                <w:rFonts w:ascii="Calibri" w:hAnsi="Calibri"/>
                <w:color w:val="000000"/>
                <w:szCs w:val="22"/>
                <w:lang w:eastAsia="en-US"/>
              </w:rPr>
              <w:t>Thursday, 7th Aug</w:t>
            </w:r>
          </w:p>
          <w:p w14:paraId="0F1C31AA" w14:textId="77777777" w:rsidR="00CD489A" w:rsidRPr="002D46CD" w:rsidRDefault="00CD489A" w:rsidP="004C3AE8">
            <w:pPr>
              <w:ind w:firstLine="708"/>
            </w:pPr>
          </w:p>
        </w:tc>
        <w:tc>
          <w:tcPr>
            <w:tcW w:w="2126" w:type="dxa"/>
          </w:tcPr>
          <w:p w14:paraId="47A9FA3C"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Travel to Ho, Volta Region</w:t>
            </w:r>
          </w:p>
          <w:p w14:paraId="5EF1A178"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c>
          <w:tcPr>
            <w:tcW w:w="4961" w:type="dxa"/>
          </w:tcPr>
          <w:p w14:paraId="76CC51FB"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c>
          <w:tcPr>
            <w:tcW w:w="2196" w:type="dxa"/>
          </w:tcPr>
          <w:p w14:paraId="1771FEC6"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p>
        </w:tc>
        <w:tc>
          <w:tcPr>
            <w:tcW w:w="2844" w:type="dxa"/>
          </w:tcPr>
          <w:p w14:paraId="0B47BDB0"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p>
        </w:tc>
      </w:tr>
      <w:tr w:rsidR="00CD489A" w:rsidRPr="002D46CD" w14:paraId="7281DE40"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17E9381C" w14:textId="77777777" w:rsidR="00CD489A" w:rsidRPr="002D46CD" w:rsidRDefault="00CD489A" w:rsidP="004C3AE8">
            <w:pPr>
              <w:spacing w:after="0"/>
              <w:rPr>
                <w:rFonts w:ascii="Calibri" w:hAnsi="Calibri"/>
                <w:b w:val="0"/>
                <w:bCs w:val="0"/>
                <w:color w:val="000000"/>
                <w:szCs w:val="22"/>
                <w:lang w:eastAsia="en-US"/>
              </w:rPr>
            </w:pPr>
          </w:p>
        </w:tc>
        <w:tc>
          <w:tcPr>
            <w:tcW w:w="2126" w:type="dxa"/>
          </w:tcPr>
          <w:p w14:paraId="691A3853"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Travel to Ho, Volta Region</w:t>
            </w:r>
          </w:p>
          <w:p w14:paraId="2DEFC429"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c>
          <w:tcPr>
            <w:tcW w:w="4961" w:type="dxa"/>
          </w:tcPr>
          <w:p w14:paraId="624523F9"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Mr. Owusu Konadu  - Ag. Regional Director</w:t>
            </w:r>
          </w:p>
          <w:p w14:paraId="1181E173"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c>
          <w:tcPr>
            <w:tcW w:w="2196" w:type="dxa"/>
          </w:tcPr>
          <w:p w14:paraId="3EB2B206"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10:00-10:45</w:t>
            </w:r>
          </w:p>
          <w:p w14:paraId="68646153"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p>
        </w:tc>
        <w:tc>
          <w:tcPr>
            <w:tcW w:w="2844" w:type="dxa"/>
          </w:tcPr>
          <w:p w14:paraId="6DF6A27D"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CWSA regional office, Ho</w:t>
            </w:r>
          </w:p>
          <w:p w14:paraId="29C4807C"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p>
        </w:tc>
      </w:tr>
      <w:tr w:rsidR="00CD489A" w:rsidRPr="002D46CD" w14:paraId="12003C81" w14:textId="77777777" w:rsidTr="004C3AE8">
        <w:tc>
          <w:tcPr>
            <w:cnfStyle w:val="001000000000" w:firstRow="0" w:lastRow="0" w:firstColumn="1" w:lastColumn="0" w:oddVBand="0" w:evenVBand="0" w:oddHBand="0" w:evenHBand="0" w:firstRowFirstColumn="0" w:firstRowLastColumn="0" w:lastRowFirstColumn="0" w:lastRowLastColumn="0"/>
            <w:tcW w:w="2093" w:type="dxa"/>
          </w:tcPr>
          <w:p w14:paraId="7B3828D8" w14:textId="77777777" w:rsidR="00CD489A" w:rsidRPr="002D46CD" w:rsidRDefault="00CD489A" w:rsidP="004C3AE8">
            <w:pPr>
              <w:spacing w:after="0"/>
              <w:rPr>
                <w:rFonts w:ascii="Calibri" w:hAnsi="Calibri"/>
                <w:b w:val="0"/>
                <w:bCs w:val="0"/>
                <w:color w:val="000000"/>
                <w:szCs w:val="22"/>
                <w:lang w:eastAsia="en-US"/>
              </w:rPr>
            </w:pPr>
          </w:p>
        </w:tc>
        <w:tc>
          <w:tcPr>
            <w:tcW w:w="2126" w:type="dxa"/>
          </w:tcPr>
          <w:p w14:paraId="3483E061"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Focus Group Discussion with CWSA -VR</w:t>
            </w:r>
          </w:p>
          <w:p w14:paraId="4243B118"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c>
          <w:tcPr>
            <w:tcW w:w="4961" w:type="dxa"/>
          </w:tcPr>
          <w:p w14:paraId="39EDC6FA"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1. Mr. Owusu Konadu - Ag. Regional Director</w:t>
            </w:r>
            <w:r w:rsidRPr="002D46CD">
              <w:rPr>
                <w:rFonts w:ascii="Calibri" w:hAnsi="Calibri"/>
                <w:color w:val="000000"/>
                <w:szCs w:val="22"/>
                <w:lang w:eastAsia="en-US"/>
              </w:rPr>
              <w:br/>
              <w:t>2. Mr. Sylvester Eyramh - MOM Specialist, CWSA</w:t>
            </w:r>
            <w:r w:rsidRPr="002D46CD">
              <w:rPr>
                <w:rFonts w:ascii="Calibri" w:hAnsi="Calibri"/>
                <w:color w:val="000000"/>
                <w:szCs w:val="22"/>
                <w:lang w:eastAsia="en-US"/>
              </w:rPr>
              <w:br/>
              <w:t>3. Mr. Oscar Ahianyo  - Extension Services Specialist</w:t>
            </w:r>
          </w:p>
          <w:p w14:paraId="71F735D1" w14:textId="77777777" w:rsidR="00CD489A" w:rsidRPr="002D46CD" w:rsidRDefault="00CD489A" w:rsidP="004C3AE8">
            <w:pPr>
              <w:spacing w:after="0"/>
              <w:ind w:firstLine="708"/>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c>
          <w:tcPr>
            <w:tcW w:w="2196" w:type="dxa"/>
          </w:tcPr>
          <w:p w14:paraId="33D87A54"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11:00-12:00</w:t>
            </w:r>
          </w:p>
          <w:p w14:paraId="12D9B578"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p>
        </w:tc>
        <w:tc>
          <w:tcPr>
            <w:tcW w:w="2844" w:type="dxa"/>
          </w:tcPr>
          <w:p w14:paraId="451384F9"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CWSA regional office, Ho</w:t>
            </w:r>
          </w:p>
          <w:p w14:paraId="18E13022"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p>
        </w:tc>
      </w:tr>
      <w:tr w:rsidR="00CD489A" w:rsidRPr="002D46CD" w14:paraId="039A7B58"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E1DE486" w14:textId="77777777" w:rsidR="00CD489A" w:rsidRPr="002D46CD" w:rsidRDefault="00CD489A" w:rsidP="004C3AE8">
            <w:pPr>
              <w:spacing w:after="0"/>
              <w:rPr>
                <w:rFonts w:ascii="Calibri" w:hAnsi="Calibri"/>
                <w:b w:val="0"/>
                <w:bCs w:val="0"/>
                <w:color w:val="000000"/>
                <w:szCs w:val="22"/>
                <w:lang w:eastAsia="en-US"/>
              </w:rPr>
            </w:pPr>
          </w:p>
        </w:tc>
        <w:tc>
          <w:tcPr>
            <w:tcW w:w="2126" w:type="dxa"/>
          </w:tcPr>
          <w:p w14:paraId="4BD4C358"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c>
          <w:tcPr>
            <w:tcW w:w="4961" w:type="dxa"/>
          </w:tcPr>
          <w:p w14:paraId="3C56D891"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Follow-up interviews with individuals (optional)</w:t>
            </w:r>
          </w:p>
          <w:p w14:paraId="6ABF0518"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c>
          <w:tcPr>
            <w:tcW w:w="2196" w:type="dxa"/>
          </w:tcPr>
          <w:p w14:paraId="3D33626E"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12:00 - 12:30</w:t>
            </w:r>
          </w:p>
          <w:p w14:paraId="7753E156"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p>
        </w:tc>
        <w:tc>
          <w:tcPr>
            <w:tcW w:w="2844" w:type="dxa"/>
          </w:tcPr>
          <w:p w14:paraId="67F8961A"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CWSA regional office, Ho</w:t>
            </w:r>
          </w:p>
          <w:p w14:paraId="46A35902"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p>
        </w:tc>
      </w:tr>
      <w:tr w:rsidR="00CD489A" w:rsidRPr="002D46CD" w14:paraId="1A7CED66" w14:textId="77777777" w:rsidTr="004C3AE8">
        <w:tc>
          <w:tcPr>
            <w:cnfStyle w:val="001000000000" w:firstRow="0" w:lastRow="0" w:firstColumn="1" w:lastColumn="0" w:oddVBand="0" w:evenVBand="0" w:oddHBand="0" w:evenHBand="0" w:firstRowFirstColumn="0" w:firstRowLastColumn="0" w:lastRowFirstColumn="0" w:lastRowLastColumn="0"/>
            <w:tcW w:w="9180" w:type="dxa"/>
            <w:gridSpan w:val="3"/>
          </w:tcPr>
          <w:p w14:paraId="587A9BBC" w14:textId="77777777" w:rsidR="00CD489A" w:rsidRPr="002D46CD" w:rsidRDefault="00CD489A" w:rsidP="004C3AE8">
            <w:pPr>
              <w:spacing w:after="0"/>
              <w:rPr>
                <w:rFonts w:ascii="Calibri" w:hAnsi="Calibri"/>
                <w:color w:val="000000"/>
                <w:szCs w:val="22"/>
                <w:lang w:eastAsia="en-US"/>
              </w:rPr>
            </w:pPr>
            <w:r w:rsidRPr="002D46CD">
              <w:rPr>
                <w:rFonts w:ascii="Calibri" w:hAnsi="Calibri"/>
                <w:color w:val="000000"/>
                <w:szCs w:val="22"/>
                <w:lang w:eastAsia="en-US"/>
              </w:rPr>
              <w:t>Lunch</w:t>
            </w:r>
          </w:p>
        </w:tc>
        <w:tc>
          <w:tcPr>
            <w:tcW w:w="2196" w:type="dxa"/>
          </w:tcPr>
          <w:p w14:paraId="72B5610C"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12:30-13:30</w:t>
            </w:r>
          </w:p>
          <w:p w14:paraId="3358FCD3"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p>
        </w:tc>
        <w:tc>
          <w:tcPr>
            <w:tcW w:w="2844" w:type="dxa"/>
          </w:tcPr>
          <w:p w14:paraId="77E8010B"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p>
        </w:tc>
      </w:tr>
      <w:tr w:rsidR="00CD489A" w:rsidRPr="002D46CD" w14:paraId="2AF19720"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5AC12D5" w14:textId="77777777" w:rsidR="00CD489A" w:rsidRPr="002D46CD" w:rsidRDefault="00CD489A" w:rsidP="004C3AE8">
            <w:pPr>
              <w:spacing w:after="0"/>
              <w:rPr>
                <w:rFonts w:ascii="Calibri" w:hAnsi="Calibri"/>
                <w:b w:val="0"/>
                <w:bCs w:val="0"/>
                <w:color w:val="000000"/>
                <w:szCs w:val="22"/>
                <w:lang w:eastAsia="en-US"/>
              </w:rPr>
            </w:pPr>
          </w:p>
        </w:tc>
        <w:tc>
          <w:tcPr>
            <w:tcW w:w="2126" w:type="dxa"/>
          </w:tcPr>
          <w:p w14:paraId="755B58BB"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c>
          <w:tcPr>
            <w:tcW w:w="4961" w:type="dxa"/>
          </w:tcPr>
          <w:p w14:paraId="4C67F897" w14:textId="77777777" w:rsidR="00CD489A" w:rsidRPr="002D46CD" w:rsidRDefault="00CD489A" w:rsidP="004C3AE8">
            <w:pPr>
              <w:tabs>
                <w:tab w:val="left" w:pos="1020"/>
              </w:tabs>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ab/>
            </w:r>
          </w:p>
          <w:p w14:paraId="4BB8A008"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 xml:space="preserve">Focus Group meeting with RLLAP members </w:t>
            </w:r>
          </w:p>
          <w:p w14:paraId="04E03152" w14:textId="77777777" w:rsidR="00CD489A" w:rsidRPr="002D46CD" w:rsidRDefault="00CD489A" w:rsidP="004C3AE8">
            <w:pPr>
              <w:tabs>
                <w:tab w:val="left" w:pos="1020"/>
              </w:tabs>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c>
          <w:tcPr>
            <w:tcW w:w="2196" w:type="dxa"/>
          </w:tcPr>
          <w:p w14:paraId="27D0C52C"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14:00-16:00</w:t>
            </w:r>
          </w:p>
          <w:p w14:paraId="0F28ED2C"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p>
        </w:tc>
        <w:tc>
          <w:tcPr>
            <w:tcW w:w="2844" w:type="dxa"/>
          </w:tcPr>
          <w:p w14:paraId="301F6FB3"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CWSA regional office, Ho</w:t>
            </w:r>
          </w:p>
          <w:p w14:paraId="410D0124"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p>
        </w:tc>
      </w:tr>
      <w:tr w:rsidR="00CD489A" w:rsidRPr="002D46CD" w14:paraId="146E0ED5" w14:textId="77777777" w:rsidTr="004C3AE8">
        <w:tc>
          <w:tcPr>
            <w:cnfStyle w:val="001000000000" w:firstRow="0" w:lastRow="0" w:firstColumn="1" w:lastColumn="0" w:oddVBand="0" w:evenVBand="0" w:oddHBand="0" w:evenHBand="0" w:firstRowFirstColumn="0" w:firstRowLastColumn="0" w:lastRowFirstColumn="0" w:lastRowLastColumn="0"/>
            <w:tcW w:w="2093" w:type="dxa"/>
          </w:tcPr>
          <w:p w14:paraId="113F6053" w14:textId="77777777" w:rsidR="00CD489A" w:rsidRPr="002D46CD" w:rsidRDefault="00CD489A" w:rsidP="004C3AE8">
            <w:pPr>
              <w:spacing w:after="0"/>
              <w:rPr>
                <w:rFonts w:ascii="Calibri" w:hAnsi="Calibri"/>
                <w:b w:val="0"/>
                <w:bCs w:val="0"/>
                <w:color w:val="000000"/>
                <w:szCs w:val="22"/>
                <w:lang w:eastAsia="en-US"/>
              </w:rPr>
            </w:pPr>
          </w:p>
        </w:tc>
        <w:tc>
          <w:tcPr>
            <w:tcW w:w="2126" w:type="dxa"/>
          </w:tcPr>
          <w:p w14:paraId="475EFE62"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c>
          <w:tcPr>
            <w:tcW w:w="4961" w:type="dxa"/>
          </w:tcPr>
          <w:p w14:paraId="2251D237" w14:textId="77777777" w:rsidR="00CD489A" w:rsidRPr="002D46CD" w:rsidRDefault="00CD489A" w:rsidP="004C3AE8">
            <w:pPr>
              <w:tabs>
                <w:tab w:val="left" w:pos="1760"/>
              </w:tabs>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ab/>
            </w:r>
          </w:p>
          <w:p w14:paraId="37FA4EF0"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Follow meeting with individuals (optional)</w:t>
            </w:r>
          </w:p>
          <w:p w14:paraId="18B3278E" w14:textId="77777777" w:rsidR="00CD489A" w:rsidRPr="002D46CD" w:rsidRDefault="00CD489A" w:rsidP="004C3AE8">
            <w:pPr>
              <w:tabs>
                <w:tab w:val="left" w:pos="1760"/>
              </w:tabs>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c>
          <w:tcPr>
            <w:tcW w:w="2196" w:type="dxa"/>
          </w:tcPr>
          <w:p w14:paraId="2C012850"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16:00-17:00</w:t>
            </w:r>
          </w:p>
          <w:p w14:paraId="4374419B"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p>
        </w:tc>
        <w:tc>
          <w:tcPr>
            <w:tcW w:w="2844" w:type="dxa"/>
          </w:tcPr>
          <w:p w14:paraId="5E05A828"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CWSA regional office, Ho</w:t>
            </w:r>
          </w:p>
          <w:p w14:paraId="1A10E000"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p>
        </w:tc>
      </w:tr>
      <w:tr w:rsidR="00CD489A" w:rsidRPr="002D46CD" w14:paraId="66C8E063"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5D3BC902" w14:textId="77777777" w:rsidR="00CD489A" w:rsidRPr="002D46CD" w:rsidRDefault="00CD489A" w:rsidP="004C3AE8">
            <w:pPr>
              <w:spacing w:after="0"/>
              <w:rPr>
                <w:rFonts w:ascii="Calibri" w:hAnsi="Calibri"/>
                <w:b w:val="0"/>
                <w:bCs w:val="0"/>
                <w:color w:val="000000"/>
                <w:szCs w:val="22"/>
                <w:lang w:eastAsia="en-US"/>
              </w:rPr>
            </w:pPr>
            <w:r w:rsidRPr="002D46CD">
              <w:rPr>
                <w:rFonts w:ascii="Calibri" w:hAnsi="Calibri"/>
                <w:color w:val="000000"/>
                <w:szCs w:val="22"/>
                <w:lang w:eastAsia="en-US"/>
              </w:rPr>
              <w:t>Friday 8</w:t>
            </w:r>
            <w:r w:rsidRPr="002D46CD">
              <w:rPr>
                <w:rFonts w:ascii="Calibri" w:hAnsi="Calibri"/>
                <w:color w:val="000000"/>
                <w:szCs w:val="22"/>
                <w:vertAlign w:val="superscript"/>
                <w:lang w:eastAsia="en-US"/>
              </w:rPr>
              <w:t>th</w:t>
            </w:r>
            <w:r w:rsidRPr="002D46CD">
              <w:rPr>
                <w:rFonts w:ascii="Calibri" w:hAnsi="Calibri"/>
                <w:color w:val="000000"/>
                <w:szCs w:val="22"/>
                <w:lang w:eastAsia="en-US"/>
              </w:rPr>
              <w:t xml:space="preserve"> Aug</w:t>
            </w:r>
          </w:p>
          <w:p w14:paraId="599B4471" w14:textId="77777777" w:rsidR="00CD489A" w:rsidRPr="002D46CD" w:rsidRDefault="00CD489A" w:rsidP="004C3AE8">
            <w:pPr>
              <w:spacing w:after="0"/>
              <w:rPr>
                <w:rFonts w:ascii="Calibri" w:hAnsi="Calibri"/>
                <w:b w:val="0"/>
                <w:bCs w:val="0"/>
                <w:color w:val="000000"/>
                <w:szCs w:val="22"/>
                <w:lang w:eastAsia="en-US"/>
              </w:rPr>
            </w:pPr>
          </w:p>
        </w:tc>
        <w:tc>
          <w:tcPr>
            <w:tcW w:w="2126" w:type="dxa"/>
          </w:tcPr>
          <w:p w14:paraId="349D806A"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lastRenderedPageBreak/>
              <w:t xml:space="preserve">Meeting with DCE, </w:t>
            </w:r>
            <w:r w:rsidRPr="002D46CD">
              <w:rPr>
                <w:rFonts w:ascii="Calibri" w:hAnsi="Calibri"/>
                <w:color w:val="000000"/>
                <w:szCs w:val="22"/>
                <w:lang w:eastAsia="en-US"/>
              </w:rPr>
              <w:lastRenderedPageBreak/>
              <w:t>Akatsi South District</w:t>
            </w:r>
          </w:p>
          <w:p w14:paraId="1954226D"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c>
          <w:tcPr>
            <w:tcW w:w="4961" w:type="dxa"/>
          </w:tcPr>
          <w:p w14:paraId="4BB960C0"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lastRenderedPageBreak/>
              <w:t xml:space="preserve">Hon. Samuel K. Wuadi, District Chief Executive, </w:t>
            </w:r>
            <w:r w:rsidRPr="002D46CD">
              <w:rPr>
                <w:rFonts w:ascii="Calibri" w:hAnsi="Calibri"/>
                <w:color w:val="000000"/>
                <w:szCs w:val="22"/>
                <w:lang w:eastAsia="en-US"/>
              </w:rPr>
              <w:lastRenderedPageBreak/>
              <w:t xml:space="preserve">Akatsi South </w:t>
            </w:r>
          </w:p>
          <w:p w14:paraId="21C18596"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c>
          <w:tcPr>
            <w:tcW w:w="2196" w:type="dxa"/>
          </w:tcPr>
          <w:p w14:paraId="182E8B2F"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lastRenderedPageBreak/>
              <w:t>10:00-10:45</w:t>
            </w:r>
          </w:p>
          <w:p w14:paraId="4C9E4CAF"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p>
        </w:tc>
        <w:tc>
          <w:tcPr>
            <w:tcW w:w="2844" w:type="dxa"/>
          </w:tcPr>
          <w:p w14:paraId="6FF0C1C5"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lastRenderedPageBreak/>
              <w:t>Akatsi South District Assem</w:t>
            </w:r>
            <w:r w:rsidRPr="002D46CD">
              <w:rPr>
                <w:rFonts w:ascii="Calibri" w:hAnsi="Calibri"/>
                <w:b/>
                <w:bCs/>
                <w:color w:val="000000"/>
                <w:szCs w:val="22"/>
                <w:lang w:eastAsia="en-US"/>
              </w:rPr>
              <w:lastRenderedPageBreak/>
              <w:t>bly</w:t>
            </w:r>
          </w:p>
          <w:p w14:paraId="02468780" w14:textId="77777777" w:rsidR="00CD489A" w:rsidRPr="002D46CD" w:rsidRDefault="00CD489A" w:rsidP="004C3AE8">
            <w:pPr>
              <w:spacing w:after="0"/>
              <w:ind w:firstLine="708"/>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p>
        </w:tc>
      </w:tr>
      <w:tr w:rsidR="00CD489A" w:rsidRPr="002D46CD" w14:paraId="1469602C" w14:textId="77777777" w:rsidTr="004C3AE8">
        <w:tc>
          <w:tcPr>
            <w:cnfStyle w:val="001000000000" w:firstRow="0" w:lastRow="0" w:firstColumn="1" w:lastColumn="0" w:oddVBand="0" w:evenVBand="0" w:oddHBand="0" w:evenHBand="0" w:firstRowFirstColumn="0" w:firstRowLastColumn="0" w:lastRowFirstColumn="0" w:lastRowLastColumn="0"/>
            <w:tcW w:w="2093" w:type="dxa"/>
          </w:tcPr>
          <w:p w14:paraId="43551A39" w14:textId="77777777" w:rsidR="00CD489A" w:rsidRPr="002D46CD" w:rsidRDefault="00CD489A" w:rsidP="004C3AE8">
            <w:pPr>
              <w:spacing w:after="0"/>
              <w:rPr>
                <w:rFonts w:ascii="Calibri" w:hAnsi="Calibri"/>
                <w:b w:val="0"/>
                <w:bCs w:val="0"/>
                <w:color w:val="000000"/>
                <w:szCs w:val="22"/>
                <w:lang w:eastAsia="en-US"/>
              </w:rPr>
            </w:pPr>
          </w:p>
        </w:tc>
        <w:tc>
          <w:tcPr>
            <w:tcW w:w="2126" w:type="dxa"/>
          </w:tcPr>
          <w:p w14:paraId="32DBC889"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Focus Group Discussion with DA staff</w:t>
            </w:r>
          </w:p>
          <w:p w14:paraId="34A902B7" w14:textId="77777777" w:rsidR="00CD489A" w:rsidRPr="002D46CD" w:rsidRDefault="00CD489A" w:rsidP="004C3AE8">
            <w:pPr>
              <w:spacing w:after="0"/>
              <w:ind w:firstLine="708"/>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c>
          <w:tcPr>
            <w:tcW w:w="4961" w:type="dxa"/>
          </w:tcPr>
          <w:p w14:paraId="52DA033E"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1. Seth Damasah - District WASH Engineer, Akatsi South District Assembly</w:t>
            </w:r>
            <w:r w:rsidRPr="002D46CD">
              <w:rPr>
                <w:rFonts w:ascii="Calibri" w:hAnsi="Calibri"/>
                <w:color w:val="000000"/>
                <w:szCs w:val="22"/>
                <w:lang w:eastAsia="en-US"/>
              </w:rPr>
              <w:br/>
              <w:t>2. Samuel Davor - Higher Executive Officer, Akatsi South District Assembly</w:t>
            </w:r>
            <w:r w:rsidRPr="002D46CD">
              <w:rPr>
                <w:rFonts w:ascii="Calibri" w:hAnsi="Calibri"/>
                <w:color w:val="000000"/>
                <w:szCs w:val="22"/>
                <w:lang w:eastAsia="en-US"/>
              </w:rPr>
              <w:br/>
              <w:t>3. Wisdom Attigah - District Planning Officer, Akatsi South District Assembly</w:t>
            </w:r>
            <w:r w:rsidRPr="002D46CD">
              <w:rPr>
                <w:rFonts w:ascii="Calibri" w:hAnsi="Calibri"/>
                <w:color w:val="000000"/>
                <w:szCs w:val="22"/>
                <w:lang w:eastAsia="en-US"/>
              </w:rPr>
              <w:br/>
              <w:t>4. Lydia Degblor - District Budget Analist, Akatsi South District Assembly</w:t>
            </w:r>
            <w:r w:rsidRPr="002D46CD">
              <w:rPr>
                <w:rFonts w:ascii="Calibri" w:hAnsi="Calibri"/>
                <w:color w:val="000000"/>
                <w:szCs w:val="22"/>
                <w:lang w:eastAsia="en-US"/>
              </w:rPr>
              <w:br/>
              <w:t>5. David Abah - Manager/Accountant, Akatsi Small Town Water system</w:t>
            </w:r>
            <w:r w:rsidRPr="002D46CD">
              <w:rPr>
                <w:rFonts w:ascii="Calibri" w:hAnsi="Calibri"/>
                <w:color w:val="000000"/>
                <w:szCs w:val="22"/>
                <w:lang w:eastAsia="en-US"/>
              </w:rPr>
              <w:br/>
              <w:t>6. Christine Pomary - Country Operations Manager, LifeTime Wells Ghana</w:t>
            </w:r>
          </w:p>
          <w:p w14:paraId="10BB366C"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c>
          <w:tcPr>
            <w:tcW w:w="2196" w:type="dxa"/>
          </w:tcPr>
          <w:p w14:paraId="792378FD"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11:00-12:00</w:t>
            </w:r>
          </w:p>
          <w:p w14:paraId="60E5851C"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p>
        </w:tc>
        <w:tc>
          <w:tcPr>
            <w:tcW w:w="2844" w:type="dxa"/>
          </w:tcPr>
          <w:p w14:paraId="60305F1B"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Akatsi South District Assembly</w:t>
            </w:r>
          </w:p>
          <w:p w14:paraId="3ABD8A24"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Cs/>
                <w:color w:val="000000"/>
                <w:szCs w:val="22"/>
                <w:lang w:eastAsia="en-US"/>
              </w:rPr>
            </w:pPr>
          </w:p>
        </w:tc>
      </w:tr>
      <w:tr w:rsidR="00CD489A" w:rsidRPr="002D46CD" w14:paraId="4361A229"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99B2A56" w14:textId="77777777" w:rsidR="00CD489A" w:rsidRPr="002D46CD" w:rsidRDefault="00CD489A" w:rsidP="004C3AE8">
            <w:pPr>
              <w:spacing w:after="0"/>
              <w:rPr>
                <w:rFonts w:ascii="Calibri" w:hAnsi="Calibri"/>
                <w:b w:val="0"/>
                <w:bCs w:val="0"/>
                <w:color w:val="000000"/>
                <w:szCs w:val="22"/>
                <w:lang w:eastAsia="en-US"/>
              </w:rPr>
            </w:pPr>
          </w:p>
        </w:tc>
        <w:tc>
          <w:tcPr>
            <w:tcW w:w="2126" w:type="dxa"/>
          </w:tcPr>
          <w:p w14:paraId="40B4017B"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Debriefing of DCE</w:t>
            </w:r>
          </w:p>
          <w:p w14:paraId="54A99629"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c>
          <w:tcPr>
            <w:tcW w:w="4961" w:type="dxa"/>
          </w:tcPr>
          <w:p w14:paraId="08F291DE" w14:textId="77777777" w:rsidR="00CD489A" w:rsidRPr="002D46CD" w:rsidRDefault="00CD489A" w:rsidP="004C3AE8">
            <w:pPr>
              <w:tabs>
                <w:tab w:val="left" w:pos="1400"/>
              </w:tabs>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 xml:space="preserve">Hon. Samuel K. Wuadi, District Chief Executive, Akatsi South </w:t>
            </w:r>
          </w:p>
          <w:p w14:paraId="5CD2A57F" w14:textId="77777777" w:rsidR="00CD489A" w:rsidRPr="002D46CD" w:rsidRDefault="00CD489A" w:rsidP="004C3AE8">
            <w:pPr>
              <w:tabs>
                <w:tab w:val="left" w:pos="1400"/>
              </w:tabs>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c>
          <w:tcPr>
            <w:tcW w:w="2196" w:type="dxa"/>
          </w:tcPr>
          <w:p w14:paraId="1823EDA7"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12:00 – 12:30</w:t>
            </w:r>
          </w:p>
          <w:p w14:paraId="3560E474"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p>
        </w:tc>
        <w:tc>
          <w:tcPr>
            <w:tcW w:w="2844" w:type="dxa"/>
          </w:tcPr>
          <w:p w14:paraId="6129063D"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Akatsi South District Assembly</w:t>
            </w:r>
          </w:p>
          <w:p w14:paraId="7DE132AA"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Cs/>
                <w:color w:val="000000"/>
                <w:szCs w:val="22"/>
                <w:lang w:eastAsia="en-US"/>
              </w:rPr>
            </w:pPr>
          </w:p>
        </w:tc>
      </w:tr>
      <w:tr w:rsidR="00CD489A" w:rsidRPr="002D46CD" w14:paraId="7DAA93E8" w14:textId="77777777" w:rsidTr="004C3AE8">
        <w:tc>
          <w:tcPr>
            <w:cnfStyle w:val="001000000000" w:firstRow="0" w:lastRow="0" w:firstColumn="1" w:lastColumn="0" w:oddVBand="0" w:evenVBand="0" w:oddHBand="0" w:evenHBand="0" w:firstRowFirstColumn="0" w:firstRowLastColumn="0" w:lastRowFirstColumn="0" w:lastRowLastColumn="0"/>
            <w:tcW w:w="2093" w:type="dxa"/>
          </w:tcPr>
          <w:p w14:paraId="1396E939" w14:textId="77777777" w:rsidR="00CD489A" w:rsidRPr="002D46CD" w:rsidRDefault="00CD489A" w:rsidP="004C3AE8">
            <w:pPr>
              <w:spacing w:after="0"/>
              <w:rPr>
                <w:rFonts w:ascii="Calibri" w:hAnsi="Calibri"/>
                <w:b w:val="0"/>
                <w:bCs w:val="0"/>
                <w:color w:val="000000"/>
                <w:szCs w:val="22"/>
                <w:lang w:eastAsia="en-US"/>
              </w:rPr>
            </w:pPr>
          </w:p>
        </w:tc>
        <w:tc>
          <w:tcPr>
            <w:tcW w:w="2126" w:type="dxa"/>
          </w:tcPr>
          <w:p w14:paraId="1F7DD985"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Lunch</w:t>
            </w:r>
          </w:p>
          <w:p w14:paraId="3A0E846E"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c>
          <w:tcPr>
            <w:tcW w:w="4961" w:type="dxa"/>
          </w:tcPr>
          <w:p w14:paraId="59FB43E1"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c>
          <w:tcPr>
            <w:tcW w:w="2196" w:type="dxa"/>
          </w:tcPr>
          <w:p w14:paraId="1767F95D"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12:30-13:30</w:t>
            </w:r>
          </w:p>
          <w:p w14:paraId="0AD62A79"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p>
        </w:tc>
        <w:tc>
          <w:tcPr>
            <w:tcW w:w="2844" w:type="dxa"/>
          </w:tcPr>
          <w:p w14:paraId="55281496"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p>
        </w:tc>
      </w:tr>
      <w:tr w:rsidR="00CD489A" w:rsidRPr="002D46CD" w14:paraId="02F224F3"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13F92E2F" w14:textId="77777777" w:rsidR="00CD489A" w:rsidRPr="002D46CD" w:rsidRDefault="00CD489A" w:rsidP="004C3AE8">
            <w:pPr>
              <w:spacing w:after="0"/>
              <w:rPr>
                <w:rFonts w:ascii="Calibri" w:hAnsi="Calibri"/>
                <w:b w:val="0"/>
                <w:bCs w:val="0"/>
                <w:color w:val="000000"/>
                <w:szCs w:val="22"/>
                <w:lang w:eastAsia="en-US"/>
              </w:rPr>
            </w:pPr>
          </w:p>
        </w:tc>
        <w:tc>
          <w:tcPr>
            <w:tcW w:w="2126" w:type="dxa"/>
          </w:tcPr>
          <w:p w14:paraId="596D8123"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Debriefing of RD representative</w:t>
            </w:r>
          </w:p>
          <w:p w14:paraId="5900012B"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c>
          <w:tcPr>
            <w:tcW w:w="4961" w:type="dxa"/>
          </w:tcPr>
          <w:p w14:paraId="7039A636"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c>
          <w:tcPr>
            <w:tcW w:w="2196" w:type="dxa"/>
          </w:tcPr>
          <w:p w14:paraId="6EAA4C6B"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13:45-14:30</w:t>
            </w:r>
          </w:p>
          <w:p w14:paraId="164286CE"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p>
        </w:tc>
        <w:tc>
          <w:tcPr>
            <w:tcW w:w="2844" w:type="dxa"/>
          </w:tcPr>
          <w:p w14:paraId="113A4FE6"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Akatsi South District Assembly</w:t>
            </w:r>
          </w:p>
          <w:p w14:paraId="0517F3D7"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p>
        </w:tc>
      </w:tr>
      <w:tr w:rsidR="00CD489A" w:rsidRPr="002D46CD" w14:paraId="2DBC641B" w14:textId="77777777" w:rsidTr="004C3AE8">
        <w:tc>
          <w:tcPr>
            <w:cnfStyle w:val="001000000000" w:firstRow="0" w:lastRow="0" w:firstColumn="1" w:lastColumn="0" w:oddVBand="0" w:evenVBand="0" w:oddHBand="0" w:evenHBand="0" w:firstRowFirstColumn="0" w:firstRowLastColumn="0" w:lastRowFirstColumn="0" w:lastRowLastColumn="0"/>
            <w:tcW w:w="2093" w:type="dxa"/>
          </w:tcPr>
          <w:p w14:paraId="1E802757" w14:textId="77777777" w:rsidR="00CD489A" w:rsidRPr="002D46CD" w:rsidRDefault="00CD489A" w:rsidP="004C3AE8">
            <w:pPr>
              <w:spacing w:after="0"/>
              <w:rPr>
                <w:rFonts w:ascii="Calibri" w:hAnsi="Calibri"/>
                <w:b w:val="0"/>
                <w:bCs w:val="0"/>
                <w:color w:val="000000"/>
                <w:szCs w:val="22"/>
                <w:lang w:eastAsia="en-US"/>
              </w:rPr>
            </w:pPr>
          </w:p>
        </w:tc>
        <w:tc>
          <w:tcPr>
            <w:tcW w:w="2126" w:type="dxa"/>
          </w:tcPr>
          <w:p w14:paraId="3571FCC4"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Travel to Accra</w:t>
            </w:r>
          </w:p>
          <w:p w14:paraId="70FAB29B"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c>
          <w:tcPr>
            <w:tcW w:w="4961" w:type="dxa"/>
          </w:tcPr>
          <w:p w14:paraId="5CA2E87B" w14:textId="77777777" w:rsidR="00CD489A" w:rsidRPr="002D46CD" w:rsidRDefault="00CD489A" w:rsidP="004C3AE8">
            <w:pPr>
              <w:tabs>
                <w:tab w:val="left" w:pos="1460"/>
              </w:tabs>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Mr John Nkum, Nkum Associates</w:t>
            </w:r>
          </w:p>
          <w:p w14:paraId="70BDA068" w14:textId="77777777" w:rsidR="00CD489A" w:rsidRPr="002D46CD" w:rsidRDefault="00CD489A" w:rsidP="004C3AE8">
            <w:pPr>
              <w:tabs>
                <w:tab w:val="left" w:pos="1460"/>
              </w:tabs>
              <w:spacing w:after="0"/>
              <w:cnfStyle w:val="000000000000" w:firstRow="0" w:lastRow="0" w:firstColumn="0" w:lastColumn="0" w:oddVBand="0" w:evenVBand="0" w:oddHBand="0" w:evenHBand="0" w:firstRowFirstColumn="0" w:firstRowLastColumn="0" w:lastRowFirstColumn="0" w:lastRowLastColumn="0"/>
              <w:rPr>
                <w:rFonts w:ascii="Calibri" w:hAnsi="Calibri"/>
                <w:b/>
                <w:color w:val="000000"/>
                <w:szCs w:val="22"/>
                <w:lang w:eastAsia="en-US"/>
              </w:rPr>
            </w:pPr>
          </w:p>
        </w:tc>
        <w:tc>
          <w:tcPr>
            <w:tcW w:w="2196" w:type="dxa"/>
          </w:tcPr>
          <w:p w14:paraId="35BF9AEF"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14:30-16:30</w:t>
            </w:r>
          </w:p>
          <w:p w14:paraId="12A7A50F"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p>
        </w:tc>
        <w:tc>
          <w:tcPr>
            <w:tcW w:w="2844" w:type="dxa"/>
          </w:tcPr>
          <w:p w14:paraId="4473E8F2"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p>
        </w:tc>
      </w:tr>
      <w:tr w:rsidR="00CD489A" w:rsidRPr="002D46CD" w14:paraId="4E7EE6B7"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F5931A2" w14:textId="77777777" w:rsidR="00CD489A" w:rsidRPr="002D46CD" w:rsidRDefault="00CD489A" w:rsidP="004C3AE8">
            <w:pPr>
              <w:spacing w:after="0"/>
              <w:rPr>
                <w:rFonts w:ascii="Calibri" w:hAnsi="Calibri"/>
                <w:b w:val="0"/>
                <w:bCs w:val="0"/>
                <w:color w:val="000000"/>
                <w:szCs w:val="22"/>
                <w:lang w:eastAsia="en-US"/>
              </w:rPr>
            </w:pPr>
          </w:p>
        </w:tc>
        <w:tc>
          <w:tcPr>
            <w:tcW w:w="2126" w:type="dxa"/>
          </w:tcPr>
          <w:p w14:paraId="0BD1D4D1"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rPr>
              <w:t>Meeting with External Learning Facilitator, Triple -S</w:t>
            </w:r>
          </w:p>
        </w:tc>
        <w:tc>
          <w:tcPr>
            <w:tcW w:w="4961" w:type="dxa"/>
          </w:tcPr>
          <w:p w14:paraId="0BDE1BEA"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c>
          <w:tcPr>
            <w:tcW w:w="2196" w:type="dxa"/>
          </w:tcPr>
          <w:p w14:paraId="62E18625"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10:00-12:00</w:t>
            </w:r>
          </w:p>
          <w:p w14:paraId="00E424BE"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p>
        </w:tc>
        <w:tc>
          <w:tcPr>
            <w:tcW w:w="2844" w:type="dxa"/>
          </w:tcPr>
          <w:p w14:paraId="4B6244B2"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Lavender Lodge,</w:t>
            </w:r>
            <w:r w:rsidRPr="002D46CD">
              <w:rPr>
                <w:rFonts w:ascii="Calibri" w:hAnsi="Calibri"/>
                <w:color w:val="000000"/>
                <w:szCs w:val="22"/>
                <w:lang w:eastAsia="en-US"/>
              </w:rPr>
              <w:t xml:space="preserve"> Airport residential area, Accra</w:t>
            </w:r>
          </w:p>
          <w:p w14:paraId="13F238EF"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p>
        </w:tc>
      </w:tr>
      <w:tr w:rsidR="00CD489A" w:rsidRPr="002D46CD" w14:paraId="5EC2DD22" w14:textId="77777777" w:rsidTr="004C3AE8">
        <w:tc>
          <w:tcPr>
            <w:cnfStyle w:val="001000000000" w:firstRow="0" w:lastRow="0" w:firstColumn="1" w:lastColumn="0" w:oddVBand="0" w:evenVBand="0" w:oddHBand="0" w:evenHBand="0" w:firstRowFirstColumn="0" w:firstRowLastColumn="0" w:lastRowFirstColumn="0" w:lastRowLastColumn="0"/>
            <w:tcW w:w="14220" w:type="dxa"/>
            <w:gridSpan w:val="5"/>
          </w:tcPr>
          <w:p w14:paraId="7565D5AA" w14:textId="77777777" w:rsidR="00CD489A" w:rsidRPr="002D46CD" w:rsidRDefault="00CD489A" w:rsidP="004C3AE8">
            <w:pPr>
              <w:spacing w:after="0"/>
              <w:rPr>
                <w:rFonts w:ascii="Calibri" w:hAnsi="Calibri"/>
                <w:b w:val="0"/>
                <w:bCs w:val="0"/>
                <w:color w:val="000000"/>
                <w:szCs w:val="22"/>
                <w:lang w:eastAsia="en-US"/>
              </w:rPr>
            </w:pPr>
            <w:r w:rsidRPr="002D46CD">
              <w:rPr>
                <w:rFonts w:ascii="Calibri" w:hAnsi="Calibri"/>
                <w:color w:val="000000"/>
                <w:szCs w:val="22"/>
                <w:lang w:eastAsia="en-US"/>
              </w:rPr>
              <w:t>Northern Region</w:t>
            </w:r>
          </w:p>
        </w:tc>
      </w:tr>
      <w:tr w:rsidR="00CD489A" w:rsidRPr="002D46CD" w14:paraId="12670465"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74AA3D49" w14:textId="77777777" w:rsidR="00CD489A" w:rsidRPr="002D46CD" w:rsidRDefault="00CD489A" w:rsidP="004C3AE8">
            <w:pPr>
              <w:spacing w:after="0"/>
              <w:rPr>
                <w:rFonts w:ascii="Calibri" w:hAnsi="Calibri"/>
                <w:b w:val="0"/>
                <w:bCs w:val="0"/>
                <w:color w:val="000000"/>
                <w:szCs w:val="22"/>
                <w:lang w:eastAsia="en-US"/>
              </w:rPr>
            </w:pPr>
            <w:r w:rsidRPr="002D46CD">
              <w:rPr>
                <w:rFonts w:ascii="Calibri" w:hAnsi="Calibri"/>
                <w:color w:val="000000"/>
                <w:szCs w:val="22"/>
                <w:lang w:eastAsia="en-US"/>
              </w:rPr>
              <w:t>Sunday, 10</w:t>
            </w:r>
            <w:r w:rsidRPr="002D46CD">
              <w:rPr>
                <w:rFonts w:ascii="Calibri" w:hAnsi="Calibri"/>
                <w:color w:val="000000"/>
                <w:szCs w:val="22"/>
                <w:vertAlign w:val="superscript"/>
                <w:lang w:eastAsia="en-US"/>
              </w:rPr>
              <w:t>th</w:t>
            </w:r>
            <w:r w:rsidRPr="002D46CD">
              <w:rPr>
                <w:rFonts w:ascii="Calibri" w:hAnsi="Calibri"/>
                <w:color w:val="000000"/>
                <w:szCs w:val="22"/>
                <w:lang w:eastAsia="en-US"/>
              </w:rPr>
              <w:t xml:space="preserve"> Aug</w:t>
            </w:r>
          </w:p>
          <w:p w14:paraId="41FE14DA" w14:textId="77777777" w:rsidR="00CD489A" w:rsidRPr="002D46CD" w:rsidRDefault="00CD489A" w:rsidP="004C3AE8">
            <w:pPr>
              <w:spacing w:after="0"/>
              <w:rPr>
                <w:rFonts w:ascii="Calibri" w:hAnsi="Calibri"/>
                <w:b w:val="0"/>
                <w:bCs w:val="0"/>
                <w:color w:val="000000"/>
                <w:szCs w:val="22"/>
                <w:lang w:eastAsia="en-US"/>
              </w:rPr>
            </w:pPr>
          </w:p>
        </w:tc>
        <w:tc>
          <w:tcPr>
            <w:tcW w:w="2126" w:type="dxa"/>
          </w:tcPr>
          <w:p w14:paraId="4B72C86F"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lastRenderedPageBreak/>
              <w:t>Travel to Tamale</w:t>
            </w:r>
          </w:p>
          <w:p w14:paraId="0D8030FB" w14:textId="77777777" w:rsidR="00CD489A" w:rsidRPr="002D46CD" w:rsidRDefault="00CD489A" w:rsidP="004C3AE8">
            <w:pPr>
              <w:spacing w:after="0"/>
              <w:ind w:firstLine="708"/>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c>
          <w:tcPr>
            <w:tcW w:w="4961" w:type="dxa"/>
          </w:tcPr>
          <w:p w14:paraId="09E3BAD2"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lastRenderedPageBreak/>
              <w:t>Morning / Afternoon flight</w:t>
            </w:r>
          </w:p>
          <w:p w14:paraId="0082AF28"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c>
          <w:tcPr>
            <w:tcW w:w="2196" w:type="dxa"/>
          </w:tcPr>
          <w:p w14:paraId="30865318"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p>
        </w:tc>
        <w:tc>
          <w:tcPr>
            <w:tcW w:w="2844" w:type="dxa"/>
          </w:tcPr>
          <w:p w14:paraId="2C2E9716"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p>
        </w:tc>
      </w:tr>
      <w:tr w:rsidR="00CD489A" w:rsidRPr="002D46CD" w14:paraId="32DB694F" w14:textId="77777777" w:rsidTr="004C3AE8">
        <w:tc>
          <w:tcPr>
            <w:cnfStyle w:val="001000000000" w:firstRow="0" w:lastRow="0" w:firstColumn="1" w:lastColumn="0" w:oddVBand="0" w:evenVBand="0" w:oddHBand="0" w:evenHBand="0" w:firstRowFirstColumn="0" w:firstRowLastColumn="0" w:lastRowFirstColumn="0" w:lastRowLastColumn="0"/>
            <w:tcW w:w="2093" w:type="dxa"/>
          </w:tcPr>
          <w:p w14:paraId="152046E9" w14:textId="77777777" w:rsidR="00CD489A" w:rsidRPr="002D46CD" w:rsidRDefault="00CD489A" w:rsidP="004C3AE8">
            <w:pPr>
              <w:spacing w:after="0"/>
              <w:rPr>
                <w:rFonts w:ascii="Calibri" w:hAnsi="Calibri"/>
                <w:b w:val="0"/>
                <w:bCs w:val="0"/>
                <w:color w:val="000000"/>
                <w:szCs w:val="22"/>
                <w:lang w:eastAsia="en-US"/>
              </w:rPr>
            </w:pPr>
          </w:p>
        </w:tc>
        <w:tc>
          <w:tcPr>
            <w:tcW w:w="2126" w:type="dxa"/>
          </w:tcPr>
          <w:p w14:paraId="124D1AEC"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Meeting with Regional Director</w:t>
            </w:r>
          </w:p>
          <w:p w14:paraId="330E8965"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c>
          <w:tcPr>
            <w:tcW w:w="4961" w:type="dxa"/>
          </w:tcPr>
          <w:p w14:paraId="4FB9A59E"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Mr. Ofori Maccarthy, Regional Director, CWSA-NR</w:t>
            </w:r>
          </w:p>
          <w:p w14:paraId="20139041"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c>
          <w:tcPr>
            <w:tcW w:w="2196" w:type="dxa"/>
          </w:tcPr>
          <w:p w14:paraId="2991D459"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14:00-15:00</w:t>
            </w:r>
          </w:p>
          <w:p w14:paraId="5A8C1FCA"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p>
        </w:tc>
        <w:tc>
          <w:tcPr>
            <w:tcW w:w="2844" w:type="dxa"/>
          </w:tcPr>
          <w:p w14:paraId="4CAC70D5"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Gariba lodge, Tamale</w:t>
            </w:r>
          </w:p>
          <w:p w14:paraId="0E717D2A"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p>
        </w:tc>
      </w:tr>
      <w:tr w:rsidR="00CD489A" w:rsidRPr="002D46CD" w14:paraId="5B3FB1A8"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663C641" w14:textId="77777777" w:rsidR="00CD489A" w:rsidRPr="002D46CD" w:rsidRDefault="00CD489A" w:rsidP="004C3AE8">
            <w:pPr>
              <w:spacing w:after="0"/>
              <w:rPr>
                <w:rFonts w:ascii="Calibri" w:hAnsi="Calibri"/>
                <w:b w:val="0"/>
                <w:bCs w:val="0"/>
                <w:color w:val="000000"/>
                <w:szCs w:val="22"/>
                <w:lang w:eastAsia="en-US"/>
              </w:rPr>
            </w:pPr>
            <w:r w:rsidRPr="002D46CD">
              <w:rPr>
                <w:rFonts w:ascii="Calibri" w:hAnsi="Calibri"/>
                <w:color w:val="000000"/>
                <w:szCs w:val="22"/>
                <w:lang w:eastAsia="en-US"/>
              </w:rPr>
              <w:t>Monday, 11</w:t>
            </w:r>
            <w:r w:rsidRPr="002D46CD">
              <w:rPr>
                <w:rFonts w:ascii="Calibri" w:hAnsi="Calibri"/>
                <w:color w:val="000000"/>
                <w:szCs w:val="22"/>
                <w:vertAlign w:val="superscript"/>
                <w:lang w:eastAsia="en-US"/>
              </w:rPr>
              <w:t>th</w:t>
            </w:r>
            <w:r w:rsidRPr="002D46CD">
              <w:rPr>
                <w:rFonts w:ascii="Calibri" w:hAnsi="Calibri"/>
                <w:color w:val="000000"/>
                <w:szCs w:val="22"/>
                <w:lang w:eastAsia="en-US"/>
              </w:rPr>
              <w:t xml:space="preserve"> Aug</w:t>
            </w:r>
          </w:p>
          <w:p w14:paraId="5CB97B30" w14:textId="77777777" w:rsidR="00CD489A" w:rsidRPr="002D46CD" w:rsidRDefault="00CD489A" w:rsidP="004C3AE8">
            <w:pPr>
              <w:spacing w:after="0"/>
              <w:rPr>
                <w:rFonts w:ascii="Calibri" w:hAnsi="Calibri"/>
                <w:b w:val="0"/>
                <w:bCs w:val="0"/>
                <w:color w:val="000000"/>
                <w:szCs w:val="22"/>
                <w:lang w:eastAsia="en-US"/>
              </w:rPr>
            </w:pPr>
          </w:p>
        </w:tc>
        <w:tc>
          <w:tcPr>
            <w:tcW w:w="2126" w:type="dxa"/>
          </w:tcPr>
          <w:p w14:paraId="52B7B687"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Set out for East Gonja District</w:t>
            </w:r>
          </w:p>
          <w:p w14:paraId="6CE24DEE"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c>
          <w:tcPr>
            <w:tcW w:w="4961" w:type="dxa"/>
          </w:tcPr>
          <w:p w14:paraId="40D48B16"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c>
          <w:tcPr>
            <w:tcW w:w="2196" w:type="dxa"/>
          </w:tcPr>
          <w:p w14:paraId="34E8ACED"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06:00 - 8:30</w:t>
            </w:r>
          </w:p>
          <w:p w14:paraId="5D3EC315"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p>
        </w:tc>
        <w:tc>
          <w:tcPr>
            <w:tcW w:w="2844" w:type="dxa"/>
          </w:tcPr>
          <w:p w14:paraId="4BCEE54E"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p>
        </w:tc>
      </w:tr>
      <w:tr w:rsidR="00CD489A" w:rsidRPr="002D46CD" w14:paraId="23B19F84" w14:textId="77777777" w:rsidTr="004C3AE8">
        <w:tc>
          <w:tcPr>
            <w:cnfStyle w:val="001000000000" w:firstRow="0" w:lastRow="0" w:firstColumn="1" w:lastColumn="0" w:oddVBand="0" w:evenVBand="0" w:oddHBand="0" w:evenHBand="0" w:firstRowFirstColumn="0" w:firstRowLastColumn="0" w:lastRowFirstColumn="0" w:lastRowLastColumn="0"/>
            <w:tcW w:w="2093" w:type="dxa"/>
          </w:tcPr>
          <w:p w14:paraId="358F6F72" w14:textId="77777777" w:rsidR="00CD489A" w:rsidRPr="002D46CD" w:rsidRDefault="00CD489A" w:rsidP="004C3AE8">
            <w:pPr>
              <w:spacing w:after="0"/>
              <w:rPr>
                <w:rFonts w:ascii="Calibri" w:hAnsi="Calibri"/>
                <w:b w:val="0"/>
                <w:bCs w:val="0"/>
                <w:color w:val="000000"/>
                <w:szCs w:val="22"/>
                <w:lang w:eastAsia="en-US"/>
              </w:rPr>
            </w:pPr>
          </w:p>
        </w:tc>
        <w:tc>
          <w:tcPr>
            <w:tcW w:w="2126" w:type="dxa"/>
          </w:tcPr>
          <w:p w14:paraId="5AB33417"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Focus Group Discussion with DA staff</w:t>
            </w:r>
          </w:p>
          <w:p w14:paraId="27E241BB"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c>
          <w:tcPr>
            <w:tcW w:w="4961" w:type="dxa"/>
          </w:tcPr>
          <w:p w14:paraId="2E006193"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1. Bashiru Shahadu, DWST Leader, East Gonja District Assembly</w:t>
            </w:r>
            <w:r w:rsidRPr="002D46CD">
              <w:rPr>
                <w:rFonts w:ascii="Calibri" w:hAnsi="Calibri"/>
                <w:color w:val="000000"/>
                <w:szCs w:val="22"/>
                <w:lang w:eastAsia="en-US"/>
              </w:rPr>
              <w:br/>
              <w:t>2. Mr. Abdul k. Yahaya Iddrisu, Coordinating Director, East Gonja District Assembly</w:t>
            </w:r>
            <w:r w:rsidRPr="002D46CD">
              <w:rPr>
                <w:rFonts w:ascii="Calibri" w:hAnsi="Calibri"/>
                <w:color w:val="000000"/>
                <w:szCs w:val="22"/>
                <w:lang w:eastAsia="en-US"/>
              </w:rPr>
              <w:br/>
              <w:t>3. Abubakar Giwah, Planning Officer, East Gonja District Assembly</w:t>
            </w:r>
            <w:r w:rsidRPr="002D46CD">
              <w:rPr>
                <w:rFonts w:ascii="Calibri" w:hAnsi="Calibri"/>
                <w:color w:val="000000"/>
                <w:szCs w:val="22"/>
                <w:lang w:eastAsia="en-US"/>
              </w:rPr>
              <w:br/>
              <w:t>4. Mr. James Achana, Envt. Health Officer, East Gonja District Assembly</w:t>
            </w:r>
          </w:p>
          <w:p w14:paraId="5FAC188C"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c>
          <w:tcPr>
            <w:tcW w:w="2196" w:type="dxa"/>
          </w:tcPr>
          <w:p w14:paraId="68368C06"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10:00-11:00</w:t>
            </w:r>
          </w:p>
          <w:p w14:paraId="0FA6A1DE"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p>
        </w:tc>
        <w:tc>
          <w:tcPr>
            <w:tcW w:w="2844" w:type="dxa"/>
          </w:tcPr>
          <w:p w14:paraId="069C7368"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East Gonja District Assembly</w:t>
            </w:r>
          </w:p>
          <w:p w14:paraId="3B040146"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p>
        </w:tc>
      </w:tr>
      <w:tr w:rsidR="00CD489A" w:rsidRPr="002D46CD" w14:paraId="21C5A7B3"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7041508F" w14:textId="77777777" w:rsidR="00CD489A" w:rsidRPr="002D46CD" w:rsidRDefault="00CD489A" w:rsidP="004C3AE8">
            <w:pPr>
              <w:spacing w:after="0"/>
              <w:rPr>
                <w:rFonts w:ascii="Calibri" w:hAnsi="Calibri"/>
                <w:b w:val="0"/>
                <w:bCs w:val="0"/>
                <w:color w:val="000000"/>
                <w:szCs w:val="22"/>
                <w:lang w:eastAsia="en-US"/>
              </w:rPr>
            </w:pPr>
          </w:p>
        </w:tc>
        <w:tc>
          <w:tcPr>
            <w:tcW w:w="2126" w:type="dxa"/>
          </w:tcPr>
          <w:p w14:paraId="14BC7457"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Focus group meeting with Local NGOs in WASH and selected water service providers (Water and Sanitation Management Teams for  rural and small towns)</w:t>
            </w:r>
          </w:p>
          <w:p w14:paraId="1CC7E0C9" w14:textId="77777777" w:rsidR="00CD489A" w:rsidRPr="002D46CD" w:rsidRDefault="00CD489A" w:rsidP="004C3AE8">
            <w:pPr>
              <w:spacing w:after="0"/>
              <w:ind w:firstLine="708"/>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c>
          <w:tcPr>
            <w:tcW w:w="4961" w:type="dxa"/>
          </w:tcPr>
          <w:p w14:paraId="3B0734D2"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Local NGOs- Representatives of CHOICE Ghana and EGOSSA; and Representatives of WSMTs</w:t>
            </w:r>
          </w:p>
          <w:p w14:paraId="1E821FCD"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c>
          <w:tcPr>
            <w:tcW w:w="2196" w:type="dxa"/>
          </w:tcPr>
          <w:p w14:paraId="010AC834"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11:00 -13:00</w:t>
            </w:r>
          </w:p>
          <w:p w14:paraId="15AF265F"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p>
        </w:tc>
        <w:tc>
          <w:tcPr>
            <w:tcW w:w="2844" w:type="dxa"/>
          </w:tcPr>
          <w:p w14:paraId="7B5FB5D1"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East Gonja District Assembly</w:t>
            </w:r>
          </w:p>
          <w:p w14:paraId="21CF1E2F"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p>
        </w:tc>
      </w:tr>
      <w:tr w:rsidR="00CD489A" w:rsidRPr="002D46CD" w14:paraId="3570EC9C" w14:textId="77777777" w:rsidTr="004C3AE8">
        <w:tc>
          <w:tcPr>
            <w:cnfStyle w:val="001000000000" w:firstRow="0" w:lastRow="0" w:firstColumn="1" w:lastColumn="0" w:oddVBand="0" w:evenVBand="0" w:oddHBand="0" w:evenHBand="0" w:firstRowFirstColumn="0" w:firstRowLastColumn="0" w:lastRowFirstColumn="0" w:lastRowLastColumn="0"/>
            <w:tcW w:w="2093" w:type="dxa"/>
          </w:tcPr>
          <w:p w14:paraId="36BF4177" w14:textId="77777777" w:rsidR="00CD489A" w:rsidRPr="002D46CD" w:rsidRDefault="00CD489A" w:rsidP="004C3AE8">
            <w:pPr>
              <w:spacing w:after="0"/>
              <w:rPr>
                <w:rFonts w:ascii="Calibri" w:hAnsi="Calibri"/>
                <w:b w:val="0"/>
                <w:bCs w:val="0"/>
                <w:color w:val="000000"/>
                <w:szCs w:val="22"/>
                <w:lang w:eastAsia="en-US"/>
              </w:rPr>
            </w:pPr>
          </w:p>
        </w:tc>
        <w:tc>
          <w:tcPr>
            <w:tcW w:w="2126" w:type="dxa"/>
          </w:tcPr>
          <w:p w14:paraId="623F37FD"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Lunch</w:t>
            </w:r>
          </w:p>
          <w:p w14:paraId="2E53C2DF" w14:textId="77777777" w:rsidR="00CD489A" w:rsidRPr="002D46CD" w:rsidRDefault="00CD489A" w:rsidP="004C3AE8">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c>
          <w:tcPr>
            <w:tcW w:w="4961" w:type="dxa"/>
          </w:tcPr>
          <w:p w14:paraId="5E67B64F"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c>
          <w:tcPr>
            <w:tcW w:w="2196" w:type="dxa"/>
          </w:tcPr>
          <w:p w14:paraId="4BC9D19C"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13:00-14:00</w:t>
            </w:r>
          </w:p>
          <w:p w14:paraId="187B3081"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p>
        </w:tc>
        <w:tc>
          <w:tcPr>
            <w:tcW w:w="2844" w:type="dxa"/>
          </w:tcPr>
          <w:p w14:paraId="49008EBE"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p>
        </w:tc>
      </w:tr>
      <w:tr w:rsidR="00CD489A" w:rsidRPr="002D46CD" w14:paraId="5B3BF6C9"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831F17E" w14:textId="77777777" w:rsidR="00CD489A" w:rsidRPr="002D46CD" w:rsidRDefault="00CD489A" w:rsidP="004C3AE8">
            <w:pPr>
              <w:spacing w:after="0"/>
              <w:rPr>
                <w:rFonts w:ascii="Calibri" w:hAnsi="Calibri"/>
                <w:b w:val="0"/>
                <w:bCs w:val="0"/>
                <w:color w:val="000000"/>
                <w:szCs w:val="22"/>
                <w:lang w:eastAsia="en-US"/>
              </w:rPr>
            </w:pPr>
          </w:p>
        </w:tc>
        <w:tc>
          <w:tcPr>
            <w:tcW w:w="2126" w:type="dxa"/>
          </w:tcPr>
          <w:p w14:paraId="3F0A39ED"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Debriefing of DCE</w:t>
            </w:r>
          </w:p>
          <w:p w14:paraId="065D1A0F"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c>
          <w:tcPr>
            <w:tcW w:w="4961" w:type="dxa"/>
          </w:tcPr>
          <w:p w14:paraId="3CBD6693"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District Chief Executive, East Gonja District Assembly</w:t>
            </w:r>
          </w:p>
          <w:p w14:paraId="4914E6ED"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c>
          <w:tcPr>
            <w:tcW w:w="2196" w:type="dxa"/>
          </w:tcPr>
          <w:p w14:paraId="41EBDD8D"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14:00-14:30</w:t>
            </w:r>
          </w:p>
          <w:p w14:paraId="109F40B1"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p>
        </w:tc>
        <w:tc>
          <w:tcPr>
            <w:tcW w:w="2844" w:type="dxa"/>
          </w:tcPr>
          <w:p w14:paraId="4881914E"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East Gonja District Assembly</w:t>
            </w:r>
          </w:p>
          <w:p w14:paraId="2DB0305C"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p>
        </w:tc>
      </w:tr>
      <w:tr w:rsidR="00CD489A" w:rsidRPr="002D46CD" w14:paraId="24794E63" w14:textId="77777777" w:rsidTr="004C3AE8">
        <w:tc>
          <w:tcPr>
            <w:cnfStyle w:val="001000000000" w:firstRow="0" w:lastRow="0" w:firstColumn="1" w:lastColumn="0" w:oddVBand="0" w:evenVBand="0" w:oddHBand="0" w:evenHBand="0" w:firstRowFirstColumn="0" w:firstRowLastColumn="0" w:lastRowFirstColumn="0" w:lastRowLastColumn="0"/>
            <w:tcW w:w="2093" w:type="dxa"/>
          </w:tcPr>
          <w:p w14:paraId="26777428" w14:textId="77777777" w:rsidR="00CD489A" w:rsidRPr="002D46CD" w:rsidRDefault="00CD489A" w:rsidP="004C3AE8">
            <w:pPr>
              <w:spacing w:after="0"/>
              <w:rPr>
                <w:rFonts w:ascii="Calibri" w:hAnsi="Calibri"/>
                <w:b w:val="0"/>
                <w:bCs w:val="0"/>
                <w:color w:val="000000"/>
                <w:szCs w:val="22"/>
                <w:lang w:eastAsia="en-US"/>
              </w:rPr>
            </w:pPr>
          </w:p>
        </w:tc>
        <w:tc>
          <w:tcPr>
            <w:tcW w:w="2126" w:type="dxa"/>
          </w:tcPr>
          <w:p w14:paraId="4FAFF507" w14:textId="77777777" w:rsidR="00CD489A" w:rsidRPr="002D46CD" w:rsidRDefault="00CD489A" w:rsidP="004C3AE8">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Travel to Tamale</w:t>
            </w:r>
          </w:p>
          <w:p w14:paraId="2C57E6DC" w14:textId="77777777" w:rsidR="00CD489A" w:rsidRPr="002D46CD" w:rsidRDefault="00CD489A" w:rsidP="004C3AE8">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c>
          <w:tcPr>
            <w:tcW w:w="4961" w:type="dxa"/>
          </w:tcPr>
          <w:p w14:paraId="43404D2E"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c>
          <w:tcPr>
            <w:tcW w:w="2196" w:type="dxa"/>
          </w:tcPr>
          <w:p w14:paraId="14DDAD96"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14:30-16:30</w:t>
            </w:r>
          </w:p>
          <w:p w14:paraId="17591F19"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p>
        </w:tc>
        <w:tc>
          <w:tcPr>
            <w:tcW w:w="2844" w:type="dxa"/>
          </w:tcPr>
          <w:p w14:paraId="510AC01F"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p>
        </w:tc>
      </w:tr>
      <w:tr w:rsidR="00CD489A" w:rsidRPr="002D46CD" w14:paraId="6D620CD4"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5CC0FFBC" w14:textId="77777777" w:rsidR="00CD489A" w:rsidRPr="002D46CD" w:rsidRDefault="00CD489A" w:rsidP="004C3AE8">
            <w:pPr>
              <w:spacing w:after="0"/>
              <w:rPr>
                <w:rFonts w:ascii="Calibri" w:hAnsi="Calibri"/>
                <w:b w:val="0"/>
                <w:bCs w:val="0"/>
                <w:color w:val="000000"/>
                <w:szCs w:val="22"/>
                <w:lang w:eastAsia="en-US"/>
              </w:rPr>
            </w:pPr>
            <w:r w:rsidRPr="002D46CD">
              <w:rPr>
                <w:rFonts w:ascii="Calibri" w:hAnsi="Calibri"/>
                <w:color w:val="000000"/>
                <w:szCs w:val="22"/>
                <w:lang w:eastAsia="en-US"/>
              </w:rPr>
              <w:t>Tuesday, 12 Aug </w:t>
            </w:r>
          </w:p>
          <w:p w14:paraId="731FABFB" w14:textId="77777777" w:rsidR="00CD489A" w:rsidRPr="002D46CD" w:rsidRDefault="00CD489A" w:rsidP="004C3AE8">
            <w:pPr>
              <w:spacing w:after="0"/>
              <w:rPr>
                <w:rFonts w:ascii="Calibri" w:hAnsi="Calibri"/>
                <w:b w:val="0"/>
                <w:bCs w:val="0"/>
                <w:color w:val="000000"/>
                <w:szCs w:val="22"/>
                <w:lang w:eastAsia="en-US"/>
              </w:rPr>
            </w:pPr>
          </w:p>
        </w:tc>
        <w:tc>
          <w:tcPr>
            <w:tcW w:w="2126" w:type="dxa"/>
          </w:tcPr>
          <w:p w14:paraId="2115B079"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Focus Group Discussion with CWSA-NR</w:t>
            </w:r>
          </w:p>
          <w:p w14:paraId="581FE833"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c>
          <w:tcPr>
            <w:tcW w:w="4961" w:type="dxa"/>
          </w:tcPr>
          <w:p w14:paraId="5B1BC8FD"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1. Mr Ofori MacCarthy</w:t>
            </w:r>
            <w:r w:rsidRPr="002D46CD">
              <w:rPr>
                <w:rFonts w:ascii="Calibri" w:hAnsi="Calibri"/>
                <w:color w:val="000000"/>
                <w:szCs w:val="22"/>
                <w:lang w:eastAsia="en-US"/>
              </w:rPr>
              <w:br/>
              <w:t>2. Mr. John Aduakye, Chief Hydrogeologist, CWSA- NR</w:t>
            </w:r>
            <w:r w:rsidRPr="002D46CD">
              <w:rPr>
                <w:rFonts w:ascii="Calibri" w:hAnsi="Calibri"/>
                <w:color w:val="000000"/>
                <w:szCs w:val="22"/>
                <w:lang w:eastAsia="en-US"/>
              </w:rPr>
              <w:br/>
              <w:t>3. Mr. Joseph Jonah, Chief Water and Sanitation Engineer, CWSA-NR</w:t>
            </w:r>
            <w:r w:rsidRPr="002D46CD">
              <w:rPr>
                <w:rFonts w:ascii="Calibri" w:hAnsi="Calibri"/>
                <w:color w:val="000000"/>
                <w:szCs w:val="22"/>
                <w:lang w:eastAsia="en-US"/>
              </w:rPr>
              <w:br/>
              <w:t>4. Ms. Patricia Gyamfi, Information Technology Specialist, CWSA-NR</w:t>
            </w:r>
          </w:p>
          <w:p w14:paraId="53FA714B"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c>
          <w:tcPr>
            <w:tcW w:w="2196" w:type="dxa"/>
          </w:tcPr>
          <w:p w14:paraId="49D92CDA"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9:00-10:15</w:t>
            </w:r>
          </w:p>
          <w:p w14:paraId="2B9A8289"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p>
        </w:tc>
        <w:tc>
          <w:tcPr>
            <w:tcW w:w="2844" w:type="dxa"/>
          </w:tcPr>
          <w:p w14:paraId="618E855A"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CWSA regional office, Tamale</w:t>
            </w:r>
          </w:p>
          <w:p w14:paraId="339EC7C1"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p>
        </w:tc>
      </w:tr>
      <w:tr w:rsidR="00CD489A" w:rsidRPr="002D46CD" w14:paraId="7928A15F" w14:textId="77777777" w:rsidTr="004C3AE8">
        <w:tc>
          <w:tcPr>
            <w:cnfStyle w:val="001000000000" w:firstRow="0" w:lastRow="0" w:firstColumn="1" w:lastColumn="0" w:oddVBand="0" w:evenVBand="0" w:oddHBand="0" w:evenHBand="0" w:firstRowFirstColumn="0" w:firstRowLastColumn="0" w:lastRowFirstColumn="0" w:lastRowLastColumn="0"/>
            <w:tcW w:w="2093" w:type="dxa"/>
          </w:tcPr>
          <w:p w14:paraId="6593196C" w14:textId="77777777" w:rsidR="00CD489A" w:rsidRPr="002D46CD" w:rsidRDefault="00CD489A" w:rsidP="004C3AE8">
            <w:pPr>
              <w:spacing w:after="0"/>
              <w:rPr>
                <w:rFonts w:ascii="Calibri" w:hAnsi="Calibri"/>
                <w:b w:val="0"/>
                <w:bCs w:val="0"/>
                <w:color w:val="000000"/>
                <w:szCs w:val="22"/>
                <w:lang w:eastAsia="en-US"/>
              </w:rPr>
            </w:pPr>
          </w:p>
        </w:tc>
        <w:tc>
          <w:tcPr>
            <w:tcW w:w="2126" w:type="dxa"/>
          </w:tcPr>
          <w:p w14:paraId="5743408A"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Meeting with SNV and UNICEF</w:t>
            </w:r>
          </w:p>
          <w:p w14:paraId="4A0FD516"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c>
          <w:tcPr>
            <w:tcW w:w="4961" w:type="dxa"/>
          </w:tcPr>
          <w:p w14:paraId="5C6E767F"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Mrs Justina Anglaaere, Country WASH Sector Lead,SNV;  Ms. Rita Ambadire,  WASH Advisor, SNV and Gloria Nyem Gyang,UNICEF WASH Specialist, NR</w:t>
            </w:r>
          </w:p>
          <w:p w14:paraId="14C4C73F"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c>
          <w:tcPr>
            <w:tcW w:w="2196" w:type="dxa"/>
          </w:tcPr>
          <w:p w14:paraId="5C1C7EF2"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10:30-11:15</w:t>
            </w:r>
          </w:p>
          <w:p w14:paraId="4C3EF98F"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p>
        </w:tc>
        <w:tc>
          <w:tcPr>
            <w:tcW w:w="2844" w:type="dxa"/>
          </w:tcPr>
          <w:p w14:paraId="26F8AF27"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CWSA regional office, Tamale</w:t>
            </w:r>
          </w:p>
          <w:p w14:paraId="2D643A98"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p>
        </w:tc>
      </w:tr>
      <w:tr w:rsidR="00CD489A" w:rsidRPr="002D46CD" w14:paraId="4797B723"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6C3B6A5" w14:textId="77777777" w:rsidR="00CD489A" w:rsidRPr="002D46CD" w:rsidRDefault="00CD489A" w:rsidP="004C3AE8">
            <w:pPr>
              <w:spacing w:after="0"/>
              <w:rPr>
                <w:rFonts w:ascii="Calibri" w:hAnsi="Calibri"/>
                <w:b w:val="0"/>
                <w:bCs w:val="0"/>
                <w:color w:val="000000"/>
                <w:szCs w:val="22"/>
                <w:lang w:eastAsia="en-US"/>
              </w:rPr>
            </w:pPr>
          </w:p>
        </w:tc>
        <w:tc>
          <w:tcPr>
            <w:tcW w:w="2126" w:type="dxa"/>
          </w:tcPr>
          <w:p w14:paraId="3D42989B"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 xml:space="preserve">Focus Group meeting with  Northern Region Learning Alliance Platform (RLLAP) core members </w:t>
            </w:r>
          </w:p>
          <w:p w14:paraId="3EE542C8"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c>
          <w:tcPr>
            <w:tcW w:w="4961" w:type="dxa"/>
          </w:tcPr>
          <w:p w14:paraId="7C3FCFA4"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 xml:space="preserve">NR Regional Learning Alliance Core Group members </w:t>
            </w:r>
          </w:p>
          <w:p w14:paraId="370DB061"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c>
          <w:tcPr>
            <w:tcW w:w="2196" w:type="dxa"/>
          </w:tcPr>
          <w:p w14:paraId="23343F00"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11:15-12:30</w:t>
            </w:r>
          </w:p>
          <w:p w14:paraId="26619A99"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p>
        </w:tc>
        <w:tc>
          <w:tcPr>
            <w:tcW w:w="2844" w:type="dxa"/>
          </w:tcPr>
          <w:p w14:paraId="0974B0E2"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CWSA regional office, Tamale</w:t>
            </w:r>
          </w:p>
          <w:p w14:paraId="5CB284A6"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p>
        </w:tc>
      </w:tr>
      <w:tr w:rsidR="00CD489A" w:rsidRPr="002D46CD" w14:paraId="60C7396E" w14:textId="77777777" w:rsidTr="004C3AE8">
        <w:tc>
          <w:tcPr>
            <w:cnfStyle w:val="001000000000" w:firstRow="0" w:lastRow="0" w:firstColumn="1" w:lastColumn="0" w:oddVBand="0" w:evenVBand="0" w:oddHBand="0" w:evenHBand="0" w:firstRowFirstColumn="0" w:firstRowLastColumn="0" w:lastRowFirstColumn="0" w:lastRowLastColumn="0"/>
            <w:tcW w:w="2093" w:type="dxa"/>
          </w:tcPr>
          <w:p w14:paraId="22598399" w14:textId="77777777" w:rsidR="00CD489A" w:rsidRPr="002D46CD" w:rsidRDefault="00CD489A" w:rsidP="004C3AE8">
            <w:pPr>
              <w:spacing w:after="0"/>
              <w:rPr>
                <w:rFonts w:ascii="Calibri" w:hAnsi="Calibri"/>
                <w:b w:val="0"/>
                <w:bCs w:val="0"/>
                <w:color w:val="000000"/>
                <w:szCs w:val="22"/>
                <w:lang w:eastAsia="en-US"/>
              </w:rPr>
            </w:pPr>
          </w:p>
        </w:tc>
        <w:tc>
          <w:tcPr>
            <w:tcW w:w="2126" w:type="dxa"/>
          </w:tcPr>
          <w:p w14:paraId="5F1A3BCD"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Lunch Break</w:t>
            </w:r>
          </w:p>
          <w:p w14:paraId="0C7522A9"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c>
          <w:tcPr>
            <w:tcW w:w="4961" w:type="dxa"/>
          </w:tcPr>
          <w:p w14:paraId="04BF5230"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c>
          <w:tcPr>
            <w:tcW w:w="2196" w:type="dxa"/>
          </w:tcPr>
          <w:p w14:paraId="3AC0B608"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12:30-13:30</w:t>
            </w:r>
          </w:p>
          <w:p w14:paraId="0E142C66"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p>
        </w:tc>
        <w:tc>
          <w:tcPr>
            <w:tcW w:w="2844" w:type="dxa"/>
          </w:tcPr>
          <w:p w14:paraId="36F7F037"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p>
        </w:tc>
      </w:tr>
      <w:tr w:rsidR="00CD489A" w:rsidRPr="002D46CD" w14:paraId="454EAA3F"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F3A475E" w14:textId="77777777" w:rsidR="00CD489A" w:rsidRPr="002D46CD" w:rsidRDefault="00CD489A" w:rsidP="004C3AE8">
            <w:pPr>
              <w:spacing w:after="0"/>
              <w:rPr>
                <w:rFonts w:ascii="Calibri" w:hAnsi="Calibri"/>
                <w:b w:val="0"/>
                <w:bCs w:val="0"/>
                <w:color w:val="000000"/>
                <w:szCs w:val="22"/>
                <w:lang w:eastAsia="en-US"/>
              </w:rPr>
            </w:pPr>
          </w:p>
        </w:tc>
        <w:tc>
          <w:tcPr>
            <w:tcW w:w="2126" w:type="dxa"/>
          </w:tcPr>
          <w:p w14:paraId="09D0D24B"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Travel to Sunyani</w:t>
            </w:r>
          </w:p>
          <w:p w14:paraId="2B20455D"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c>
          <w:tcPr>
            <w:tcW w:w="4961" w:type="dxa"/>
          </w:tcPr>
          <w:p w14:paraId="1011CA85"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c>
          <w:tcPr>
            <w:tcW w:w="2196" w:type="dxa"/>
          </w:tcPr>
          <w:p w14:paraId="1592F99B" w14:textId="4996F5F2" w:rsidR="00CD489A" w:rsidRPr="002D46CD" w:rsidRDefault="00CD489A" w:rsidP="004C3AE8">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1</w:t>
            </w:r>
            <w:r w:rsidR="005809F8">
              <w:rPr>
                <w:rFonts w:ascii="Calibri" w:hAnsi="Calibri"/>
                <w:b/>
                <w:bCs/>
                <w:color w:val="000000"/>
                <w:szCs w:val="22"/>
                <w:lang w:eastAsia="en-US"/>
              </w:rPr>
              <w:t>3</w:t>
            </w:r>
            <w:r w:rsidRPr="002D46CD">
              <w:rPr>
                <w:rFonts w:ascii="Calibri" w:hAnsi="Calibri"/>
                <w:b/>
                <w:bCs/>
                <w:color w:val="000000"/>
                <w:szCs w:val="22"/>
                <w:lang w:eastAsia="en-US"/>
              </w:rPr>
              <w:t>:30-18:30</w:t>
            </w:r>
          </w:p>
          <w:p w14:paraId="427E6602" w14:textId="77777777" w:rsidR="00CD489A" w:rsidRPr="002D46CD" w:rsidRDefault="00CD489A" w:rsidP="004C3AE8">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p>
        </w:tc>
        <w:tc>
          <w:tcPr>
            <w:tcW w:w="2844" w:type="dxa"/>
          </w:tcPr>
          <w:p w14:paraId="061C2522"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Eusbeth Hotel, Sunyani</w:t>
            </w:r>
          </w:p>
          <w:p w14:paraId="00C94AFE"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p>
        </w:tc>
      </w:tr>
      <w:tr w:rsidR="00CD489A" w:rsidRPr="002D46CD" w14:paraId="124F1779" w14:textId="77777777" w:rsidTr="004C3AE8">
        <w:tc>
          <w:tcPr>
            <w:cnfStyle w:val="001000000000" w:firstRow="0" w:lastRow="0" w:firstColumn="1" w:lastColumn="0" w:oddVBand="0" w:evenVBand="0" w:oddHBand="0" w:evenHBand="0" w:firstRowFirstColumn="0" w:firstRowLastColumn="0" w:lastRowFirstColumn="0" w:lastRowLastColumn="0"/>
            <w:tcW w:w="2093" w:type="dxa"/>
          </w:tcPr>
          <w:p w14:paraId="75E600A9" w14:textId="77777777" w:rsidR="00CD489A" w:rsidRPr="002D46CD" w:rsidRDefault="00CD489A" w:rsidP="004C3AE8">
            <w:pPr>
              <w:spacing w:after="0"/>
              <w:rPr>
                <w:rFonts w:ascii="Calibri" w:hAnsi="Calibri"/>
                <w:b w:val="0"/>
                <w:bCs w:val="0"/>
                <w:color w:val="000000"/>
                <w:szCs w:val="22"/>
                <w:lang w:eastAsia="en-US"/>
              </w:rPr>
            </w:pPr>
            <w:r w:rsidRPr="002D46CD">
              <w:rPr>
                <w:rFonts w:ascii="Calibri" w:hAnsi="Calibri"/>
                <w:color w:val="000000"/>
                <w:szCs w:val="22"/>
                <w:lang w:eastAsia="en-US"/>
              </w:rPr>
              <w:t>Wednesday, 13th Aug</w:t>
            </w:r>
          </w:p>
          <w:p w14:paraId="13B44D88" w14:textId="77777777" w:rsidR="00CD489A" w:rsidRPr="002D46CD" w:rsidRDefault="00CD489A" w:rsidP="004C3AE8">
            <w:pPr>
              <w:spacing w:after="0"/>
              <w:rPr>
                <w:rFonts w:ascii="Calibri" w:hAnsi="Calibri"/>
                <w:b w:val="0"/>
                <w:bCs w:val="0"/>
                <w:color w:val="000000"/>
                <w:szCs w:val="22"/>
                <w:lang w:eastAsia="en-US"/>
              </w:rPr>
            </w:pPr>
          </w:p>
        </w:tc>
        <w:tc>
          <w:tcPr>
            <w:tcW w:w="2126" w:type="dxa"/>
          </w:tcPr>
          <w:p w14:paraId="070F10E2"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Courtesy Call on Regional Director</w:t>
            </w:r>
          </w:p>
          <w:p w14:paraId="68076399"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c>
          <w:tcPr>
            <w:tcW w:w="4961" w:type="dxa"/>
          </w:tcPr>
          <w:p w14:paraId="7E84D8F1"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Mr. E.F.K. Boateng, Regional Director</w:t>
            </w:r>
          </w:p>
          <w:p w14:paraId="49839920"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c>
          <w:tcPr>
            <w:tcW w:w="2196" w:type="dxa"/>
          </w:tcPr>
          <w:p w14:paraId="589638F7"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08:30-09:00</w:t>
            </w:r>
          </w:p>
          <w:p w14:paraId="16143B7E"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p>
        </w:tc>
        <w:tc>
          <w:tcPr>
            <w:tcW w:w="2844" w:type="dxa"/>
          </w:tcPr>
          <w:p w14:paraId="213B097F"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CWSA Regional Office, Sunyani</w:t>
            </w:r>
          </w:p>
          <w:p w14:paraId="70E813DE"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p>
        </w:tc>
      </w:tr>
      <w:tr w:rsidR="00CD489A" w:rsidRPr="002D46CD" w14:paraId="73B069ED"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7F443F1D" w14:textId="77777777" w:rsidR="00CD489A" w:rsidRPr="002D46CD" w:rsidRDefault="00CD489A" w:rsidP="004C3AE8">
            <w:pPr>
              <w:spacing w:after="0"/>
              <w:rPr>
                <w:rFonts w:ascii="Calibri" w:hAnsi="Calibri"/>
                <w:b w:val="0"/>
                <w:bCs w:val="0"/>
                <w:color w:val="000000"/>
                <w:szCs w:val="22"/>
                <w:lang w:eastAsia="en-US"/>
              </w:rPr>
            </w:pPr>
          </w:p>
        </w:tc>
        <w:tc>
          <w:tcPr>
            <w:tcW w:w="2126" w:type="dxa"/>
          </w:tcPr>
          <w:p w14:paraId="78364AA5"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 xml:space="preserve">Focused Group discussion with CWSA </w:t>
            </w:r>
            <w:r w:rsidRPr="002D46CD">
              <w:rPr>
                <w:rFonts w:ascii="Calibri" w:hAnsi="Calibri"/>
                <w:color w:val="000000"/>
                <w:szCs w:val="22"/>
                <w:lang w:eastAsia="en-US"/>
              </w:rPr>
              <w:lastRenderedPageBreak/>
              <w:t>Regional Office</w:t>
            </w:r>
          </w:p>
          <w:p w14:paraId="55DA99BF"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c>
          <w:tcPr>
            <w:tcW w:w="4961" w:type="dxa"/>
          </w:tcPr>
          <w:p w14:paraId="3E490D54"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lastRenderedPageBreak/>
              <w:t>1. Ing. E.F. Boateng, Regional Director</w:t>
            </w:r>
            <w:r w:rsidRPr="002D46CD">
              <w:rPr>
                <w:rFonts w:ascii="Calibri" w:hAnsi="Calibri"/>
                <w:color w:val="000000"/>
                <w:szCs w:val="22"/>
                <w:lang w:eastAsia="en-US"/>
              </w:rPr>
              <w:br/>
              <w:t xml:space="preserve">2. Ing. Divine Dugbartey, Chief Water and Sanitation </w:t>
            </w:r>
            <w:r w:rsidRPr="002D46CD">
              <w:rPr>
                <w:rFonts w:ascii="Calibri" w:hAnsi="Calibri"/>
                <w:color w:val="000000"/>
                <w:szCs w:val="22"/>
                <w:lang w:eastAsia="en-US"/>
              </w:rPr>
              <w:lastRenderedPageBreak/>
              <w:t>Engineer</w:t>
            </w:r>
            <w:r w:rsidRPr="002D46CD">
              <w:rPr>
                <w:rFonts w:ascii="Calibri" w:hAnsi="Calibri"/>
                <w:color w:val="000000"/>
                <w:szCs w:val="22"/>
                <w:lang w:eastAsia="en-US"/>
              </w:rPr>
              <w:br/>
              <w:t>3. Mr. George Amartei, Extension services specialist (Triple-s focal person)</w:t>
            </w:r>
            <w:r w:rsidRPr="002D46CD">
              <w:rPr>
                <w:rFonts w:ascii="Calibri" w:hAnsi="Calibri"/>
                <w:color w:val="000000"/>
                <w:szCs w:val="22"/>
                <w:lang w:eastAsia="en-US"/>
              </w:rPr>
              <w:br/>
              <w:t>4. Mrs. Mabel Taylor, Extension Services specialist</w:t>
            </w:r>
            <w:r w:rsidRPr="002D46CD">
              <w:rPr>
                <w:rFonts w:ascii="Calibri" w:hAnsi="Calibri"/>
                <w:color w:val="000000"/>
                <w:szCs w:val="22"/>
                <w:lang w:eastAsia="en-US"/>
              </w:rPr>
              <w:br/>
              <w:t>5. Mr. Frank Tsidzi, Information Technology Specialist</w:t>
            </w:r>
          </w:p>
          <w:p w14:paraId="13911A4C"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c>
          <w:tcPr>
            <w:tcW w:w="2196" w:type="dxa"/>
          </w:tcPr>
          <w:p w14:paraId="40AA93BA"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lastRenderedPageBreak/>
              <w:t>09:00 - 10:00</w:t>
            </w:r>
          </w:p>
          <w:p w14:paraId="6AF2104C"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p>
        </w:tc>
        <w:tc>
          <w:tcPr>
            <w:tcW w:w="2844" w:type="dxa"/>
          </w:tcPr>
          <w:p w14:paraId="6368299F"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CWSA Regional Office, Sunyani</w:t>
            </w:r>
          </w:p>
          <w:p w14:paraId="2E1195E6"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p>
        </w:tc>
      </w:tr>
      <w:tr w:rsidR="00CD489A" w:rsidRPr="002D46CD" w14:paraId="7B651A01" w14:textId="77777777" w:rsidTr="004C3AE8">
        <w:tc>
          <w:tcPr>
            <w:cnfStyle w:val="001000000000" w:firstRow="0" w:lastRow="0" w:firstColumn="1" w:lastColumn="0" w:oddVBand="0" w:evenVBand="0" w:oddHBand="0" w:evenHBand="0" w:firstRowFirstColumn="0" w:firstRowLastColumn="0" w:lastRowFirstColumn="0" w:lastRowLastColumn="0"/>
            <w:tcW w:w="2093" w:type="dxa"/>
          </w:tcPr>
          <w:p w14:paraId="51DC8CFA" w14:textId="77777777" w:rsidR="00CD489A" w:rsidRPr="002D46CD" w:rsidRDefault="00CD489A" w:rsidP="004C3AE8">
            <w:pPr>
              <w:spacing w:after="0"/>
              <w:rPr>
                <w:rFonts w:ascii="Calibri" w:hAnsi="Calibri"/>
                <w:b w:val="0"/>
                <w:bCs w:val="0"/>
                <w:color w:val="000000"/>
                <w:szCs w:val="22"/>
                <w:lang w:eastAsia="en-US"/>
              </w:rPr>
            </w:pPr>
          </w:p>
        </w:tc>
        <w:tc>
          <w:tcPr>
            <w:tcW w:w="2126" w:type="dxa"/>
          </w:tcPr>
          <w:p w14:paraId="1519319C"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Courtesy Call on DCE, Sunyani West District Assembly</w:t>
            </w:r>
          </w:p>
          <w:p w14:paraId="0290D889"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c>
          <w:tcPr>
            <w:tcW w:w="4961" w:type="dxa"/>
          </w:tcPr>
          <w:p w14:paraId="09CFAF5A"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c>
          <w:tcPr>
            <w:tcW w:w="2196" w:type="dxa"/>
          </w:tcPr>
          <w:p w14:paraId="7F86D048"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10:30-10:45</w:t>
            </w:r>
          </w:p>
          <w:p w14:paraId="71F16104"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p>
        </w:tc>
        <w:tc>
          <w:tcPr>
            <w:tcW w:w="2844" w:type="dxa"/>
          </w:tcPr>
          <w:p w14:paraId="5423C5B9"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p>
        </w:tc>
      </w:tr>
      <w:tr w:rsidR="00CD489A" w:rsidRPr="002D46CD" w14:paraId="3BA58DDC"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70A3835C" w14:textId="77777777" w:rsidR="00CD489A" w:rsidRPr="002D46CD" w:rsidRDefault="00CD489A" w:rsidP="004C3AE8">
            <w:pPr>
              <w:spacing w:after="0"/>
              <w:rPr>
                <w:rFonts w:ascii="Calibri" w:hAnsi="Calibri"/>
                <w:b w:val="0"/>
                <w:bCs w:val="0"/>
                <w:color w:val="000000"/>
                <w:szCs w:val="22"/>
                <w:lang w:eastAsia="en-US"/>
              </w:rPr>
            </w:pPr>
          </w:p>
        </w:tc>
        <w:tc>
          <w:tcPr>
            <w:tcW w:w="2126" w:type="dxa"/>
          </w:tcPr>
          <w:p w14:paraId="4BF348F2"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Focused discussion with Sunyani West DA staff</w:t>
            </w:r>
          </w:p>
          <w:p w14:paraId="4F4254BD" w14:textId="77777777" w:rsidR="00CD489A" w:rsidRPr="002D46CD" w:rsidRDefault="00CD489A" w:rsidP="004C3AE8">
            <w:pPr>
              <w:spacing w:after="0"/>
              <w:ind w:firstLine="708"/>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c>
          <w:tcPr>
            <w:tcW w:w="4961" w:type="dxa"/>
          </w:tcPr>
          <w:p w14:paraId="3EB9B4EC" w14:textId="77777777" w:rsidR="00CD489A" w:rsidRPr="002D46CD" w:rsidRDefault="00CD489A" w:rsidP="004C3AE8">
            <w:pPr>
              <w:spacing w:after="24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1. Mrs Rhodaline Conduah, District Coordinating Director</w:t>
            </w:r>
            <w:r w:rsidRPr="002D46CD">
              <w:rPr>
                <w:rFonts w:ascii="Calibri" w:hAnsi="Calibri"/>
                <w:color w:val="000000"/>
                <w:szCs w:val="22"/>
                <w:lang w:eastAsia="en-US"/>
              </w:rPr>
              <w:br/>
              <w:t>2. Mr Henry Boateng, District Engineer</w:t>
            </w:r>
            <w:r w:rsidRPr="002D46CD">
              <w:rPr>
                <w:rFonts w:ascii="Calibri" w:hAnsi="Calibri"/>
                <w:color w:val="000000"/>
                <w:szCs w:val="22"/>
                <w:lang w:eastAsia="en-US"/>
              </w:rPr>
              <w:br/>
              <w:t>3. Mr. Owusu K. Mintah, Planning Officer</w:t>
            </w:r>
            <w:r w:rsidRPr="002D46CD">
              <w:rPr>
                <w:rFonts w:ascii="Calibri" w:hAnsi="Calibri"/>
                <w:color w:val="000000"/>
                <w:szCs w:val="22"/>
                <w:lang w:eastAsia="en-US"/>
              </w:rPr>
              <w:br/>
              <w:t>4. Mr. Benjamin Atsutse, Budget Analyst</w:t>
            </w:r>
            <w:r w:rsidRPr="002D46CD">
              <w:rPr>
                <w:rFonts w:ascii="Calibri" w:hAnsi="Calibri"/>
                <w:color w:val="000000"/>
                <w:szCs w:val="22"/>
                <w:lang w:eastAsia="en-US"/>
              </w:rPr>
              <w:br/>
              <w:t>5. Mr. Daniel Nnebini, Assistant Planning Officer</w:t>
            </w:r>
            <w:r w:rsidRPr="002D46CD">
              <w:rPr>
                <w:rFonts w:ascii="Calibri" w:hAnsi="Calibri"/>
                <w:color w:val="000000"/>
                <w:szCs w:val="22"/>
                <w:lang w:eastAsia="en-US"/>
              </w:rPr>
              <w:br/>
              <w:t>6. Mr. Joseph Tang, Deputy Coordinator</w:t>
            </w:r>
            <w:r w:rsidRPr="002D46CD">
              <w:rPr>
                <w:rFonts w:ascii="Calibri" w:hAnsi="Calibri"/>
                <w:color w:val="000000"/>
                <w:szCs w:val="22"/>
                <w:lang w:eastAsia="en-US"/>
              </w:rPr>
              <w:br/>
              <w:t>7. Mr. Kyei Asare Bediako, Water Engineer</w:t>
            </w:r>
            <w:r w:rsidRPr="002D46CD">
              <w:rPr>
                <w:rFonts w:ascii="Calibri" w:hAnsi="Calibri"/>
                <w:color w:val="000000"/>
                <w:szCs w:val="22"/>
                <w:lang w:eastAsia="en-US"/>
              </w:rPr>
              <w:br/>
            </w:r>
          </w:p>
          <w:p w14:paraId="755E888A"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c>
          <w:tcPr>
            <w:tcW w:w="2196" w:type="dxa"/>
          </w:tcPr>
          <w:p w14:paraId="46A908EC"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10:45-13:00</w:t>
            </w:r>
          </w:p>
          <w:p w14:paraId="5DC82A10"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p>
        </w:tc>
        <w:tc>
          <w:tcPr>
            <w:tcW w:w="2844" w:type="dxa"/>
          </w:tcPr>
          <w:p w14:paraId="630289F7"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Sunyani West District Assembly</w:t>
            </w:r>
          </w:p>
          <w:p w14:paraId="7373C6FB"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p>
        </w:tc>
      </w:tr>
      <w:tr w:rsidR="00CD489A" w:rsidRPr="002D46CD" w14:paraId="35279504" w14:textId="77777777" w:rsidTr="004C3AE8">
        <w:tc>
          <w:tcPr>
            <w:cnfStyle w:val="001000000000" w:firstRow="0" w:lastRow="0" w:firstColumn="1" w:lastColumn="0" w:oddVBand="0" w:evenVBand="0" w:oddHBand="0" w:evenHBand="0" w:firstRowFirstColumn="0" w:firstRowLastColumn="0" w:lastRowFirstColumn="0" w:lastRowLastColumn="0"/>
            <w:tcW w:w="2093" w:type="dxa"/>
          </w:tcPr>
          <w:p w14:paraId="5940025E" w14:textId="77777777" w:rsidR="00CD489A" w:rsidRPr="002D46CD" w:rsidRDefault="00CD489A" w:rsidP="004C3AE8">
            <w:pPr>
              <w:spacing w:after="0"/>
              <w:rPr>
                <w:rFonts w:ascii="Calibri" w:hAnsi="Calibri"/>
                <w:b w:val="0"/>
                <w:bCs w:val="0"/>
                <w:color w:val="000000"/>
                <w:szCs w:val="22"/>
                <w:lang w:eastAsia="en-US"/>
              </w:rPr>
            </w:pPr>
          </w:p>
        </w:tc>
        <w:tc>
          <w:tcPr>
            <w:tcW w:w="2126" w:type="dxa"/>
          </w:tcPr>
          <w:p w14:paraId="07A7BB00"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Lunch</w:t>
            </w:r>
          </w:p>
          <w:p w14:paraId="48BDA33A"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c>
          <w:tcPr>
            <w:tcW w:w="4961" w:type="dxa"/>
          </w:tcPr>
          <w:p w14:paraId="2E2BB2B3"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c>
          <w:tcPr>
            <w:tcW w:w="2196" w:type="dxa"/>
          </w:tcPr>
          <w:p w14:paraId="5D735391"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13:00 -14:00</w:t>
            </w:r>
          </w:p>
          <w:p w14:paraId="2C59DA03"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p>
        </w:tc>
        <w:tc>
          <w:tcPr>
            <w:tcW w:w="2844" w:type="dxa"/>
          </w:tcPr>
          <w:p w14:paraId="0E0D73FE"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p>
        </w:tc>
      </w:tr>
      <w:tr w:rsidR="00CD489A" w:rsidRPr="002D46CD" w14:paraId="3D507F52"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A8C87B4" w14:textId="77777777" w:rsidR="00CD489A" w:rsidRPr="002D46CD" w:rsidRDefault="00CD489A" w:rsidP="004C3AE8">
            <w:pPr>
              <w:spacing w:after="0"/>
              <w:rPr>
                <w:rFonts w:ascii="Calibri" w:hAnsi="Calibri"/>
                <w:b w:val="0"/>
                <w:bCs w:val="0"/>
                <w:color w:val="000000"/>
                <w:szCs w:val="22"/>
                <w:lang w:eastAsia="en-US"/>
              </w:rPr>
            </w:pPr>
          </w:p>
        </w:tc>
        <w:tc>
          <w:tcPr>
            <w:tcW w:w="2126" w:type="dxa"/>
          </w:tcPr>
          <w:p w14:paraId="0C3EE8A6"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Debriefing CWSA Regional Director</w:t>
            </w:r>
          </w:p>
          <w:p w14:paraId="646FDD21"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c>
          <w:tcPr>
            <w:tcW w:w="4961" w:type="dxa"/>
          </w:tcPr>
          <w:p w14:paraId="32831700"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1. Ing. E.F. Boateng, Regional Director</w:t>
            </w:r>
          </w:p>
          <w:p w14:paraId="6A1636EF"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c>
          <w:tcPr>
            <w:tcW w:w="2196" w:type="dxa"/>
          </w:tcPr>
          <w:p w14:paraId="71466A27"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14:30-15:00</w:t>
            </w:r>
          </w:p>
          <w:p w14:paraId="3563599F"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p>
        </w:tc>
        <w:tc>
          <w:tcPr>
            <w:tcW w:w="2844" w:type="dxa"/>
          </w:tcPr>
          <w:p w14:paraId="3F72018D"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Sunyani West District Assembly</w:t>
            </w:r>
          </w:p>
          <w:p w14:paraId="13B2616E"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p>
        </w:tc>
      </w:tr>
      <w:tr w:rsidR="00CD489A" w:rsidRPr="002D46CD" w14:paraId="6299B252" w14:textId="77777777" w:rsidTr="004C3AE8">
        <w:tc>
          <w:tcPr>
            <w:cnfStyle w:val="001000000000" w:firstRow="0" w:lastRow="0" w:firstColumn="1" w:lastColumn="0" w:oddVBand="0" w:evenVBand="0" w:oddHBand="0" w:evenHBand="0" w:firstRowFirstColumn="0" w:firstRowLastColumn="0" w:lastRowFirstColumn="0" w:lastRowLastColumn="0"/>
            <w:tcW w:w="2093" w:type="dxa"/>
          </w:tcPr>
          <w:p w14:paraId="543135C5" w14:textId="77777777" w:rsidR="00CD489A" w:rsidRPr="002D46CD" w:rsidRDefault="00CD489A" w:rsidP="004C3AE8">
            <w:pPr>
              <w:spacing w:after="0"/>
              <w:rPr>
                <w:rFonts w:ascii="Calibri" w:hAnsi="Calibri"/>
                <w:b w:val="0"/>
                <w:bCs w:val="0"/>
                <w:color w:val="000000"/>
                <w:szCs w:val="22"/>
                <w:lang w:eastAsia="en-US"/>
              </w:rPr>
            </w:pPr>
          </w:p>
        </w:tc>
        <w:tc>
          <w:tcPr>
            <w:tcW w:w="2126" w:type="dxa"/>
          </w:tcPr>
          <w:p w14:paraId="7EE89D41"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Travel and lodge at Kumasi with Regional Director</w:t>
            </w:r>
          </w:p>
          <w:p w14:paraId="3CE5CCE3"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c>
          <w:tcPr>
            <w:tcW w:w="4961" w:type="dxa"/>
          </w:tcPr>
          <w:p w14:paraId="56F1E71F"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lastRenderedPageBreak/>
              <w:t>By road and lodge at Hotel Georgia</w:t>
            </w:r>
          </w:p>
          <w:p w14:paraId="193C751E"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c>
          <w:tcPr>
            <w:tcW w:w="2196" w:type="dxa"/>
          </w:tcPr>
          <w:p w14:paraId="3F65C61B"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15:00-17:00</w:t>
            </w:r>
          </w:p>
          <w:p w14:paraId="3E6DDB37"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p>
        </w:tc>
        <w:tc>
          <w:tcPr>
            <w:tcW w:w="2844" w:type="dxa"/>
          </w:tcPr>
          <w:p w14:paraId="177FABEB"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 xml:space="preserve">Georgia Hotel, 32 Volta Street. P.O. Box 2240 Kumasi. Tel:  (233-51) </w:t>
            </w:r>
            <w:r w:rsidRPr="002D46CD">
              <w:rPr>
                <w:rFonts w:ascii="Calibri" w:hAnsi="Calibri"/>
                <w:b/>
                <w:bCs/>
                <w:color w:val="000000"/>
                <w:szCs w:val="22"/>
                <w:lang w:eastAsia="en-US"/>
              </w:rPr>
              <w:lastRenderedPageBreak/>
              <w:t xml:space="preserve">24154/24312/22434/23915                                                     </w:t>
            </w:r>
          </w:p>
          <w:p w14:paraId="17F30F2B"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p>
        </w:tc>
      </w:tr>
      <w:tr w:rsidR="00CD489A" w:rsidRPr="002D46CD" w14:paraId="5F0E183D"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3D5ADB7E" w14:textId="77777777" w:rsidR="00CD489A" w:rsidRPr="002D46CD" w:rsidRDefault="00CD489A" w:rsidP="004C3AE8">
            <w:pPr>
              <w:spacing w:after="0"/>
              <w:rPr>
                <w:rFonts w:ascii="Calibri" w:hAnsi="Calibri"/>
                <w:b w:val="0"/>
                <w:bCs w:val="0"/>
                <w:color w:val="000000"/>
                <w:szCs w:val="22"/>
                <w:lang w:eastAsia="en-US"/>
              </w:rPr>
            </w:pPr>
            <w:r w:rsidRPr="002D46CD">
              <w:rPr>
                <w:rFonts w:ascii="Calibri" w:hAnsi="Calibri"/>
                <w:color w:val="000000"/>
                <w:szCs w:val="22"/>
                <w:lang w:eastAsia="en-US"/>
              </w:rPr>
              <w:lastRenderedPageBreak/>
              <w:t>Thursday, 14th Aug</w:t>
            </w:r>
          </w:p>
          <w:p w14:paraId="61A3333C" w14:textId="77777777" w:rsidR="00CD489A" w:rsidRPr="002D46CD" w:rsidRDefault="00CD489A" w:rsidP="004C3AE8">
            <w:pPr>
              <w:spacing w:after="0"/>
              <w:rPr>
                <w:rFonts w:ascii="Calibri" w:hAnsi="Calibri"/>
                <w:b w:val="0"/>
                <w:bCs w:val="0"/>
                <w:color w:val="000000"/>
                <w:szCs w:val="22"/>
                <w:lang w:eastAsia="en-US"/>
              </w:rPr>
            </w:pPr>
          </w:p>
        </w:tc>
        <w:tc>
          <w:tcPr>
            <w:tcW w:w="2126" w:type="dxa"/>
          </w:tcPr>
          <w:p w14:paraId="4CF1630E"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Travel to Accra</w:t>
            </w:r>
          </w:p>
          <w:p w14:paraId="6371FD41"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c>
          <w:tcPr>
            <w:tcW w:w="4961" w:type="dxa"/>
          </w:tcPr>
          <w:p w14:paraId="270D9968"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 xml:space="preserve">Antrak Air </w:t>
            </w:r>
          </w:p>
          <w:p w14:paraId="4FC2E8BF"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c>
          <w:tcPr>
            <w:tcW w:w="2196" w:type="dxa"/>
          </w:tcPr>
          <w:p w14:paraId="0367C98C"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7:30 - 8:15</w:t>
            </w:r>
          </w:p>
          <w:p w14:paraId="3FABB163"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p>
        </w:tc>
        <w:tc>
          <w:tcPr>
            <w:tcW w:w="2844" w:type="dxa"/>
          </w:tcPr>
          <w:p w14:paraId="38C0FF47"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p>
        </w:tc>
      </w:tr>
      <w:tr w:rsidR="00CD489A" w:rsidRPr="002D46CD" w14:paraId="4A24628A" w14:textId="77777777" w:rsidTr="004C3AE8">
        <w:tc>
          <w:tcPr>
            <w:cnfStyle w:val="001000000000" w:firstRow="0" w:lastRow="0" w:firstColumn="1" w:lastColumn="0" w:oddVBand="0" w:evenVBand="0" w:oddHBand="0" w:evenHBand="0" w:firstRowFirstColumn="0" w:firstRowLastColumn="0" w:lastRowFirstColumn="0" w:lastRowLastColumn="0"/>
            <w:tcW w:w="2093" w:type="dxa"/>
          </w:tcPr>
          <w:p w14:paraId="3AC4C702" w14:textId="77777777" w:rsidR="00CD489A" w:rsidRPr="002D46CD" w:rsidRDefault="00CD489A" w:rsidP="004C3AE8">
            <w:pPr>
              <w:spacing w:after="0"/>
              <w:rPr>
                <w:rFonts w:ascii="Calibri" w:hAnsi="Calibri"/>
                <w:b w:val="0"/>
                <w:bCs w:val="0"/>
                <w:color w:val="000000"/>
                <w:szCs w:val="22"/>
                <w:lang w:eastAsia="en-US"/>
              </w:rPr>
            </w:pPr>
          </w:p>
        </w:tc>
        <w:tc>
          <w:tcPr>
            <w:tcW w:w="2126" w:type="dxa"/>
          </w:tcPr>
          <w:p w14:paraId="2A137251"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Checkin meeting with CWSA &amp; IRC</w:t>
            </w:r>
          </w:p>
          <w:p w14:paraId="4715580E" w14:textId="77777777" w:rsidR="00CD489A" w:rsidRPr="002D46CD" w:rsidRDefault="00CD489A" w:rsidP="004C3AE8">
            <w:pPr>
              <w:spacing w:after="0"/>
              <w:ind w:firstLine="708"/>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c>
          <w:tcPr>
            <w:tcW w:w="4961" w:type="dxa"/>
          </w:tcPr>
          <w:p w14:paraId="18DFE7A1"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1. Mrs Vida Duti, Country Director, IRC Ghana</w:t>
            </w:r>
            <w:r w:rsidRPr="002D46CD">
              <w:rPr>
                <w:rFonts w:ascii="Calibri" w:hAnsi="Calibri"/>
                <w:color w:val="000000"/>
                <w:szCs w:val="22"/>
                <w:lang w:eastAsia="en-US"/>
              </w:rPr>
              <w:br/>
              <w:t>2. Mr Clement Bugase, Chief Executive, CWSA</w:t>
            </w:r>
          </w:p>
          <w:p w14:paraId="60C5DD75"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c>
          <w:tcPr>
            <w:tcW w:w="2196" w:type="dxa"/>
          </w:tcPr>
          <w:p w14:paraId="21CDC6C5"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8:30-9:30</w:t>
            </w:r>
          </w:p>
          <w:p w14:paraId="6E4F314E"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p>
        </w:tc>
        <w:tc>
          <w:tcPr>
            <w:tcW w:w="2844" w:type="dxa"/>
          </w:tcPr>
          <w:p w14:paraId="6F2370F3"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CWSA Head Office</w:t>
            </w:r>
          </w:p>
          <w:p w14:paraId="3DB0FE9B"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p>
        </w:tc>
      </w:tr>
      <w:tr w:rsidR="00CD489A" w:rsidRPr="002D46CD" w14:paraId="577B5DEC"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70E526FD" w14:textId="77777777" w:rsidR="00CD489A" w:rsidRPr="002D46CD" w:rsidRDefault="00CD489A" w:rsidP="004C3AE8">
            <w:pPr>
              <w:spacing w:after="0"/>
              <w:rPr>
                <w:rFonts w:ascii="Calibri" w:hAnsi="Calibri"/>
                <w:b w:val="0"/>
                <w:bCs w:val="0"/>
                <w:color w:val="000000"/>
                <w:szCs w:val="22"/>
                <w:lang w:eastAsia="en-US"/>
              </w:rPr>
            </w:pPr>
          </w:p>
        </w:tc>
        <w:tc>
          <w:tcPr>
            <w:tcW w:w="2126" w:type="dxa"/>
          </w:tcPr>
          <w:p w14:paraId="2215B677" w14:textId="77777777" w:rsidR="00CD489A" w:rsidRPr="002D46CD" w:rsidRDefault="00CD489A" w:rsidP="004C3AE8">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1/2 day Workshop with Stakeholders</w:t>
            </w:r>
          </w:p>
          <w:p w14:paraId="3605C521" w14:textId="77777777" w:rsidR="00CD489A" w:rsidRPr="002D46CD" w:rsidRDefault="00CD489A" w:rsidP="004C3AE8">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c>
          <w:tcPr>
            <w:tcW w:w="4961" w:type="dxa"/>
          </w:tcPr>
          <w:p w14:paraId="16684AEC" w14:textId="77777777" w:rsidR="00CD489A" w:rsidRPr="002D46CD" w:rsidRDefault="00CD489A" w:rsidP="004C3AE8">
            <w:pPr>
              <w:spacing w:after="24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1. Alhaji Ziblim Yakubu, Chief Dierctor, MWRWH</w:t>
            </w:r>
            <w:r w:rsidRPr="002D46CD">
              <w:rPr>
                <w:rFonts w:ascii="Calibri" w:hAnsi="Calibri"/>
                <w:color w:val="000000"/>
                <w:szCs w:val="22"/>
                <w:lang w:eastAsia="en-US"/>
              </w:rPr>
              <w:br/>
              <w:t>2. Mr. Fred Addae, Director, Water Directorate</w:t>
            </w:r>
            <w:r w:rsidRPr="002D46CD">
              <w:rPr>
                <w:rFonts w:ascii="Calibri" w:hAnsi="Calibri"/>
                <w:color w:val="000000"/>
                <w:szCs w:val="22"/>
                <w:lang w:eastAsia="en-US"/>
              </w:rPr>
              <w:br/>
              <w:t>3. Mr Clement Bugase, Chief Executive, CWSA</w:t>
            </w:r>
            <w:r w:rsidRPr="002D46CD">
              <w:rPr>
                <w:rFonts w:ascii="Calibri" w:hAnsi="Calibri"/>
                <w:color w:val="000000"/>
                <w:szCs w:val="22"/>
                <w:lang w:eastAsia="en-US"/>
              </w:rPr>
              <w:br/>
              <w:t xml:space="preserve">4. Mr. Emmanuel Gaze, Director of Technical Services, CWSA                        </w:t>
            </w:r>
            <w:r w:rsidRPr="002D46CD">
              <w:rPr>
                <w:rFonts w:ascii="Calibri" w:hAnsi="Calibri"/>
                <w:color w:val="000000"/>
                <w:szCs w:val="22"/>
                <w:lang w:eastAsia="en-US"/>
              </w:rPr>
              <w:br/>
              <w:t xml:space="preserve">5. Mr. Benedict Kubabom, Director, Planning &amp; Investments-CWSA                                  </w:t>
            </w:r>
            <w:r w:rsidRPr="002D46CD">
              <w:rPr>
                <w:rFonts w:ascii="Calibri" w:hAnsi="Calibri"/>
                <w:color w:val="000000"/>
                <w:szCs w:val="22"/>
                <w:lang w:eastAsia="en-US"/>
              </w:rPr>
              <w:br/>
              <w:t>6. Mr. E.F.K Boateng, Regional Director, CWSA Brong Ahafo Region</w:t>
            </w:r>
            <w:r w:rsidRPr="002D46CD">
              <w:rPr>
                <w:rFonts w:ascii="Calibri" w:hAnsi="Calibri"/>
                <w:color w:val="000000"/>
                <w:szCs w:val="22"/>
                <w:lang w:eastAsia="en-US"/>
              </w:rPr>
              <w:br/>
              <w:t>7. Mr. Ofori MacCarthy, Regional Director, CWSA-NR</w:t>
            </w:r>
            <w:r w:rsidRPr="002D46CD">
              <w:rPr>
                <w:rFonts w:ascii="Calibri" w:hAnsi="Calibri"/>
                <w:color w:val="000000"/>
                <w:szCs w:val="22"/>
                <w:lang w:eastAsia="en-US"/>
              </w:rPr>
              <w:br/>
              <w:t>8. Mr. Atsu Dartey, Director of Admin &amp; HR, CWSA</w:t>
            </w:r>
            <w:r w:rsidRPr="002D46CD">
              <w:rPr>
                <w:rFonts w:ascii="Calibri" w:hAnsi="Calibri"/>
                <w:color w:val="000000"/>
                <w:szCs w:val="22"/>
                <w:lang w:eastAsia="en-US"/>
              </w:rPr>
              <w:br/>
              <w:t>9. Miss. Fay Ephrim, M&amp;E Coordinator, CWSA</w:t>
            </w:r>
            <w:r w:rsidRPr="002D46CD">
              <w:rPr>
                <w:rFonts w:ascii="Calibri" w:hAnsi="Calibri"/>
                <w:color w:val="000000"/>
                <w:szCs w:val="22"/>
                <w:lang w:eastAsia="en-US"/>
              </w:rPr>
              <w:br/>
              <w:t>10. Mrs.  Esinu Abbey, MIS Coordinator, CWSA</w:t>
            </w:r>
            <w:r w:rsidRPr="002D46CD">
              <w:rPr>
                <w:rFonts w:ascii="Calibri" w:hAnsi="Calibri"/>
                <w:color w:val="000000"/>
                <w:szCs w:val="22"/>
                <w:lang w:eastAsia="en-US"/>
              </w:rPr>
              <w:br/>
              <w:t>11. Mr. Emmanuel Nkrumah, Water &amp; Sanitation Specialist, World Bank</w:t>
            </w:r>
            <w:r w:rsidRPr="002D46CD">
              <w:rPr>
                <w:rFonts w:ascii="Calibri" w:hAnsi="Calibri"/>
                <w:color w:val="000000"/>
                <w:szCs w:val="22"/>
                <w:lang w:eastAsia="en-US"/>
              </w:rPr>
              <w:br/>
              <w:t>12. Mr. David Duncan, Chief of WASH, UNICEF</w:t>
            </w:r>
            <w:r w:rsidRPr="002D46CD">
              <w:rPr>
                <w:rFonts w:ascii="Calibri" w:hAnsi="Calibri"/>
                <w:color w:val="000000"/>
                <w:szCs w:val="22"/>
                <w:lang w:eastAsia="en-US"/>
              </w:rPr>
              <w:br/>
              <w:t>13. Mrs. Elsie Appau, Programme Officer, Netherlands Embassy</w:t>
            </w:r>
            <w:r w:rsidRPr="002D46CD">
              <w:rPr>
                <w:rFonts w:ascii="Calibri" w:hAnsi="Calibri"/>
                <w:color w:val="000000"/>
                <w:szCs w:val="22"/>
                <w:lang w:eastAsia="en-US"/>
              </w:rPr>
              <w:br/>
              <w:t>14. Mr. Harold Esseku, Director, Rapha Consult</w:t>
            </w:r>
            <w:r w:rsidRPr="002D46CD">
              <w:rPr>
                <w:rFonts w:ascii="Calibri" w:hAnsi="Calibri"/>
                <w:color w:val="000000"/>
                <w:szCs w:val="22"/>
                <w:lang w:eastAsia="en-US"/>
              </w:rPr>
              <w:br/>
              <w:t>15. Mr. Patrick Apoya, Chairman, Sky Fox</w:t>
            </w:r>
            <w:r w:rsidRPr="002D46CD">
              <w:rPr>
                <w:rFonts w:ascii="Calibri" w:hAnsi="Calibri"/>
                <w:color w:val="000000"/>
                <w:szCs w:val="22"/>
                <w:lang w:eastAsia="en-US"/>
              </w:rPr>
              <w:br/>
              <w:t>16. Mr. Abu Wumbei, Coordinator, Resource Centre Network/SCO</w:t>
            </w:r>
            <w:r w:rsidRPr="002D46CD">
              <w:rPr>
                <w:rFonts w:ascii="Calibri" w:hAnsi="Calibri"/>
                <w:color w:val="000000"/>
                <w:szCs w:val="22"/>
                <w:lang w:eastAsia="en-US"/>
              </w:rPr>
              <w:br/>
              <w:t>17. Dr. Afia Zakiya, Country Rep, WaterAid in Ghana</w:t>
            </w:r>
            <w:r w:rsidRPr="002D46CD">
              <w:rPr>
                <w:rFonts w:ascii="Calibri" w:hAnsi="Calibri"/>
                <w:color w:val="000000"/>
                <w:szCs w:val="22"/>
                <w:lang w:eastAsia="en-US"/>
              </w:rPr>
              <w:br/>
            </w:r>
            <w:r w:rsidRPr="002D46CD">
              <w:rPr>
                <w:rFonts w:ascii="Calibri" w:hAnsi="Calibri"/>
                <w:color w:val="000000"/>
                <w:szCs w:val="22"/>
                <w:lang w:eastAsia="en-US"/>
              </w:rPr>
              <w:lastRenderedPageBreak/>
              <w:t>18. Mr. Ben Arthur, Executive Secretary, CONIWAS</w:t>
            </w:r>
            <w:r w:rsidRPr="002D46CD">
              <w:rPr>
                <w:rFonts w:ascii="Calibri" w:hAnsi="Calibri"/>
                <w:color w:val="000000"/>
                <w:szCs w:val="22"/>
                <w:lang w:eastAsia="en-US"/>
              </w:rPr>
              <w:br/>
              <w:t xml:space="preserve">19. Mr. R.K.D Van-Ess, Triple-S Technical Advisor                  20. Mr. Owusu Konadu - Ag. Regional Director, CWSA Volta Region </w:t>
            </w:r>
          </w:p>
          <w:p w14:paraId="3A0F0199"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c>
          <w:tcPr>
            <w:tcW w:w="2196" w:type="dxa"/>
          </w:tcPr>
          <w:p w14:paraId="6CBD1775"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lastRenderedPageBreak/>
              <w:t>09:30-13:00</w:t>
            </w:r>
          </w:p>
          <w:p w14:paraId="2D39CB48"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p>
        </w:tc>
        <w:tc>
          <w:tcPr>
            <w:tcW w:w="2844" w:type="dxa"/>
          </w:tcPr>
          <w:p w14:paraId="1D3852AA"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Erata Hotel - East legon</w:t>
            </w:r>
          </w:p>
          <w:p w14:paraId="14C7FE81"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p>
        </w:tc>
      </w:tr>
      <w:tr w:rsidR="00CD489A" w:rsidRPr="002D46CD" w14:paraId="57F352CC" w14:textId="77777777" w:rsidTr="004C3AE8">
        <w:tc>
          <w:tcPr>
            <w:cnfStyle w:val="001000000000" w:firstRow="0" w:lastRow="0" w:firstColumn="1" w:lastColumn="0" w:oddVBand="0" w:evenVBand="0" w:oddHBand="0" w:evenHBand="0" w:firstRowFirstColumn="0" w:firstRowLastColumn="0" w:lastRowFirstColumn="0" w:lastRowLastColumn="0"/>
            <w:tcW w:w="2093" w:type="dxa"/>
          </w:tcPr>
          <w:p w14:paraId="32CF1661" w14:textId="77777777" w:rsidR="00CD489A" w:rsidRPr="002D46CD" w:rsidRDefault="00CD489A" w:rsidP="004C3AE8">
            <w:pPr>
              <w:spacing w:after="0"/>
              <w:rPr>
                <w:rFonts w:ascii="Calibri" w:hAnsi="Calibri"/>
                <w:b w:val="0"/>
                <w:bCs w:val="0"/>
                <w:color w:val="000000"/>
                <w:szCs w:val="22"/>
                <w:lang w:eastAsia="en-US"/>
              </w:rPr>
            </w:pPr>
          </w:p>
        </w:tc>
        <w:tc>
          <w:tcPr>
            <w:tcW w:w="2126" w:type="dxa"/>
          </w:tcPr>
          <w:p w14:paraId="4D9A5371"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Wrap up Meeting with CWSA Team</w:t>
            </w:r>
          </w:p>
          <w:p w14:paraId="347FE57A"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c>
          <w:tcPr>
            <w:tcW w:w="4961" w:type="dxa"/>
          </w:tcPr>
          <w:p w14:paraId="2993417A"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1. Mr Clement Bugase, Chief Executive, CWSA</w:t>
            </w:r>
            <w:r w:rsidRPr="002D46CD">
              <w:rPr>
                <w:rFonts w:ascii="Calibri" w:hAnsi="Calibri"/>
                <w:color w:val="000000"/>
                <w:szCs w:val="22"/>
                <w:lang w:eastAsia="en-US"/>
              </w:rPr>
              <w:br/>
              <w:t xml:space="preserve">2. Mr. Emmanuel Gaze, Director of Technical Services, CWSA                        </w:t>
            </w:r>
            <w:r w:rsidRPr="002D46CD">
              <w:rPr>
                <w:rFonts w:ascii="Calibri" w:hAnsi="Calibri"/>
                <w:color w:val="000000"/>
                <w:szCs w:val="22"/>
                <w:lang w:eastAsia="en-US"/>
              </w:rPr>
              <w:br/>
              <w:t xml:space="preserve">3. Mr. Benedict Kubabom, Director, Planning &amp; Investments-CWSA                                  </w:t>
            </w:r>
            <w:r w:rsidRPr="002D46CD">
              <w:rPr>
                <w:rFonts w:ascii="Calibri" w:hAnsi="Calibri"/>
                <w:color w:val="000000"/>
                <w:szCs w:val="22"/>
                <w:lang w:eastAsia="en-US"/>
              </w:rPr>
              <w:br/>
              <w:t>4. Mr. E.F.K Boateng, Regional Director, CWSA Brong Ahafo Region</w:t>
            </w:r>
            <w:r w:rsidRPr="002D46CD">
              <w:rPr>
                <w:rFonts w:ascii="Calibri" w:hAnsi="Calibri"/>
                <w:color w:val="000000"/>
                <w:szCs w:val="22"/>
                <w:lang w:eastAsia="en-US"/>
              </w:rPr>
              <w:br/>
              <w:t>5. Mr. Ofori Maccarthy, Regional Director, CWSA-NR</w:t>
            </w:r>
            <w:r w:rsidRPr="002D46CD">
              <w:rPr>
                <w:rFonts w:ascii="Calibri" w:hAnsi="Calibri"/>
                <w:color w:val="000000"/>
                <w:szCs w:val="22"/>
                <w:lang w:eastAsia="en-US"/>
              </w:rPr>
              <w:br/>
              <w:t>6. Mr. Atsu Dartey, Director of Admin &amp; HR, CWSA</w:t>
            </w:r>
            <w:r w:rsidRPr="002D46CD">
              <w:rPr>
                <w:rFonts w:ascii="Calibri" w:hAnsi="Calibri"/>
                <w:color w:val="000000"/>
                <w:szCs w:val="22"/>
                <w:lang w:eastAsia="en-US"/>
              </w:rPr>
              <w:br/>
              <w:t>7. Miss. Fay Ephrim, M&amp;E Coordinator, CWSA</w:t>
            </w:r>
            <w:r w:rsidRPr="002D46CD">
              <w:rPr>
                <w:rFonts w:ascii="Calibri" w:hAnsi="Calibri"/>
                <w:color w:val="000000"/>
                <w:szCs w:val="22"/>
                <w:lang w:eastAsia="en-US"/>
              </w:rPr>
              <w:br/>
              <w:t xml:space="preserve">8. Mrs.  Esinu Abbey, MIS Coordinator, CWSA                              9.  Mr. Owusu Konadu - Ag. Regional Director, CWSA Volta Region </w:t>
            </w:r>
          </w:p>
          <w:p w14:paraId="1143BC17"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c>
          <w:tcPr>
            <w:tcW w:w="2196" w:type="dxa"/>
          </w:tcPr>
          <w:p w14:paraId="6E937EDE"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14:00-15:00</w:t>
            </w:r>
          </w:p>
          <w:p w14:paraId="2B76F38D"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p>
        </w:tc>
        <w:tc>
          <w:tcPr>
            <w:tcW w:w="2844" w:type="dxa"/>
          </w:tcPr>
          <w:p w14:paraId="0D6A2717"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Erata Hotel - East legon</w:t>
            </w:r>
          </w:p>
          <w:p w14:paraId="3C6A600B"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p>
        </w:tc>
      </w:tr>
      <w:tr w:rsidR="00CD489A" w:rsidRPr="002D46CD" w14:paraId="530F2A3B" w14:textId="77777777" w:rsidTr="004C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CBC3CEB" w14:textId="77777777" w:rsidR="00CD489A" w:rsidRPr="002D46CD" w:rsidRDefault="00CD489A" w:rsidP="004C3AE8">
            <w:pPr>
              <w:spacing w:after="0"/>
              <w:rPr>
                <w:rFonts w:ascii="Calibri" w:hAnsi="Calibri"/>
                <w:b w:val="0"/>
                <w:bCs w:val="0"/>
                <w:color w:val="000000"/>
                <w:szCs w:val="22"/>
                <w:lang w:eastAsia="en-US"/>
              </w:rPr>
            </w:pPr>
            <w:r w:rsidRPr="002D46CD">
              <w:rPr>
                <w:rFonts w:ascii="Calibri" w:hAnsi="Calibri"/>
                <w:color w:val="000000"/>
                <w:szCs w:val="22"/>
                <w:lang w:eastAsia="en-US"/>
              </w:rPr>
              <w:t>Friday, 15th Aug</w:t>
            </w:r>
          </w:p>
          <w:p w14:paraId="4C79D0EC" w14:textId="77777777" w:rsidR="00CD489A" w:rsidRPr="002D46CD" w:rsidRDefault="00CD489A" w:rsidP="004C3AE8">
            <w:pPr>
              <w:spacing w:after="0"/>
              <w:ind w:firstLine="708"/>
              <w:rPr>
                <w:rFonts w:ascii="Calibri" w:hAnsi="Calibri"/>
                <w:b w:val="0"/>
                <w:bCs w:val="0"/>
                <w:color w:val="000000"/>
                <w:szCs w:val="22"/>
                <w:lang w:eastAsia="en-US"/>
              </w:rPr>
            </w:pPr>
          </w:p>
        </w:tc>
        <w:tc>
          <w:tcPr>
            <w:tcW w:w="2126" w:type="dxa"/>
          </w:tcPr>
          <w:p w14:paraId="7850C77F"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Wrap up Meeting with Triple S/ IRC Ghana Team</w:t>
            </w:r>
          </w:p>
          <w:p w14:paraId="4E024434"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c>
          <w:tcPr>
            <w:tcW w:w="4961" w:type="dxa"/>
          </w:tcPr>
          <w:p w14:paraId="47FF5C7A"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IRC/Triple-S Team</w:t>
            </w:r>
          </w:p>
          <w:p w14:paraId="2A8B8924"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Cs w:val="22"/>
                <w:lang w:eastAsia="en-US"/>
              </w:rPr>
            </w:pPr>
          </w:p>
        </w:tc>
        <w:tc>
          <w:tcPr>
            <w:tcW w:w="2196" w:type="dxa"/>
          </w:tcPr>
          <w:p w14:paraId="4618F53B"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14:00-15:00</w:t>
            </w:r>
          </w:p>
          <w:p w14:paraId="4684B964"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p>
        </w:tc>
        <w:tc>
          <w:tcPr>
            <w:tcW w:w="2844" w:type="dxa"/>
          </w:tcPr>
          <w:p w14:paraId="6CC90CD0"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r w:rsidRPr="002D46CD">
              <w:rPr>
                <w:rFonts w:ascii="Calibri" w:hAnsi="Calibri"/>
                <w:b/>
                <w:bCs/>
                <w:color w:val="000000"/>
                <w:szCs w:val="22"/>
                <w:lang w:eastAsia="en-US"/>
              </w:rPr>
              <w:t>IRC Ghana office</w:t>
            </w:r>
          </w:p>
          <w:p w14:paraId="77FD7F72" w14:textId="77777777" w:rsidR="00CD489A" w:rsidRPr="002D46CD" w:rsidRDefault="00CD489A" w:rsidP="004C3AE8">
            <w:pPr>
              <w:spacing w:after="0"/>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lang w:eastAsia="en-US"/>
              </w:rPr>
            </w:pPr>
          </w:p>
        </w:tc>
      </w:tr>
      <w:tr w:rsidR="00CD489A" w:rsidRPr="002D46CD" w14:paraId="28FBA34A" w14:textId="77777777" w:rsidTr="004C3AE8">
        <w:tc>
          <w:tcPr>
            <w:cnfStyle w:val="001000000000" w:firstRow="0" w:lastRow="0" w:firstColumn="1" w:lastColumn="0" w:oddVBand="0" w:evenVBand="0" w:oddHBand="0" w:evenHBand="0" w:firstRowFirstColumn="0" w:firstRowLastColumn="0" w:lastRowFirstColumn="0" w:lastRowLastColumn="0"/>
            <w:tcW w:w="2093" w:type="dxa"/>
          </w:tcPr>
          <w:p w14:paraId="07D3EFFB" w14:textId="77777777" w:rsidR="00CD489A" w:rsidRPr="002D46CD" w:rsidRDefault="00CD489A" w:rsidP="004C3AE8">
            <w:pPr>
              <w:spacing w:after="0"/>
              <w:rPr>
                <w:rFonts w:ascii="Calibri" w:hAnsi="Calibri"/>
                <w:b w:val="0"/>
                <w:bCs w:val="0"/>
                <w:color w:val="000000"/>
                <w:szCs w:val="22"/>
                <w:lang w:eastAsia="en-US"/>
              </w:rPr>
            </w:pPr>
          </w:p>
        </w:tc>
        <w:tc>
          <w:tcPr>
            <w:tcW w:w="2126" w:type="dxa"/>
          </w:tcPr>
          <w:p w14:paraId="68AA1BCA"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r w:rsidRPr="002D46CD">
              <w:rPr>
                <w:rFonts w:ascii="Calibri" w:hAnsi="Calibri"/>
                <w:color w:val="000000"/>
                <w:szCs w:val="22"/>
                <w:lang w:eastAsia="en-US"/>
              </w:rPr>
              <w:t>Departure  from Ghana</w:t>
            </w:r>
          </w:p>
          <w:p w14:paraId="60F909A5"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c>
          <w:tcPr>
            <w:tcW w:w="4961" w:type="dxa"/>
          </w:tcPr>
          <w:p w14:paraId="4CF3E30C"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Cs w:val="22"/>
                <w:lang w:eastAsia="en-US"/>
              </w:rPr>
            </w:pPr>
          </w:p>
        </w:tc>
        <w:tc>
          <w:tcPr>
            <w:tcW w:w="2196" w:type="dxa"/>
          </w:tcPr>
          <w:p w14:paraId="435A109C"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p>
        </w:tc>
        <w:tc>
          <w:tcPr>
            <w:tcW w:w="2844" w:type="dxa"/>
          </w:tcPr>
          <w:p w14:paraId="713C14EC" w14:textId="77777777" w:rsidR="00CD489A" w:rsidRPr="002D46CD" w:rsidRDefault="00CD489A" w:rsidP="004C3AE8">
            <w:pPr>
              <w:spacing w:after="0"/>
              <w:cnfStyle w:val="000000000000" w:firstRow="0" w:lastRow="0" w:firstColumn="0" w:lastColumn="0" w:oddVBand="0" w:evenVBand="0" w:oddHBand="0" w:evenHBand="0" w:firstRowFirstColumn="0" w:firstRowLastColumn="0" w:lastRowFirstColumn="0" w:lastRowLastColumn="0"/>
              <w:rPr>
                <w:rFonts w:ascii="Calibri" w:hAnsi="Calibri"/>
                <w:b/>
                <w:bCs/>
                <w:color w:val="000000"/>
                <w:szCs w:val="22"/>
                <w:lang w:eastAsia="en-US"/>
              </w:rPr>
            </w:pPr>
          </w:p>
        </w:tc>
      </w:tr>
    </w:tbl>
    <w:p w14:paraId="58B4039B" w14:textId="77777777" w:rsidR="00CD489A" w:rsidRPr="002D46CD" w:rsidRDefault="00CD489A" w:rsidP="00CD489A"/>
    <w:sectPr w:rsidR="00CD489A" w:rsidRPr="002D46CD" w:rsidSect="00116A1D">
      <w:footerReference w:type="default" r:id="rId99"/>
      <w:pgSz w:w="16840" w:h="11907" w:orient="landscape" w:code="9"/>
      <w:pgMar w:top="1418" w:right="1418" w:bottom="1418" w:left="1418" w:header="567" w:footer="567"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E4D05F" w14:textId="77777777" w:rsidR="00DE52E1" w:rsidRDefault="00DE52E1" w:rsidP="00ED767C">
      <w:pPr>
        <w:spacing w:after="0"/>
      </w:pPr>
      <w:r>
        <w:separator/>
      </w:r>
    </w:p>
  </w:endnote>
  <w:endnote w:type="continuationSeparator" w:id="0">
    <w:p w14:paraId="195BDFAD" w14:textId="77777777" w:rsidR="00DE52E1" w:rsidRDefault="00DE52E1" w:rsidP="00ED767C">
      <w:pPr>
        <w:spacing w:after="0"/>
      </w:pPr>
      <w:r>
        <w:continuationSeparator/>
      </w:r>
    </w:p>
  </w:endnote>
  <w:endnote w:type="continuationNotice" w:id="1">
    <w:p w14:paraId="53754400" w14:textId="77777777" w:rsidR="00DE52E1" w:rsidRDefault="00DE52E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Gras">
    <w:altName w:val="Arial"/>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Times New Roman Bold">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Univers (W1)">
    <w:altName w:val="Arial"/>
    <w:panose1 w:val="00000000000000000000"/>
    <w:charset w:val="00"/>
    <w:family w:val="swiss"/>
    <w:notTrueType/>
    <w:pitch w:val="variable"/>
    <w:sig w:usb0="00000003" w:usb1="00000000" w:usb2="00000000" w:usb3="00000000" w:csb0="00000001" w:csb1="00000000"/>
  </w:font>
  <w:font w:name="Optima">
    <w:charset w:val="00"/>
    <w:family w:val="auto"/>
    <w:pitch w:val="variable"/>
    <w:sig w:usb0="80000067"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neva">
    <w:altName w:val="Arial"/>
    <w:charset w:val="00"/>
    <w:family w:val="auto"/>
    <w:pitch w:val="variable"/>
    <w:sig w:usb0="E00002FF" w:usb1="5200205F" w:usb2="00A0C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5C1EBA" w14:textId="6AADB98F" w:rsidR="00401903" w:rsidRPr="00401903" w:rsidRDefault="00401903" w:rsidP="00E43BD4">
    <w:pPr>
      <w:tabs>
        <w:tab w:val="right" w:pos="9072"/>
      </w:tabs>
      <w:spacing w:after="0"/>
      <w:rPr>
        <w:rFonts w:ascii="Arial Narrow" w:hAnsi="Arial Narrow"/>
        <w:b/>
        <w:color w:val="0000FF"/>
      </w:rPr>
    </w:pPr>
    <w:r w:rsidRPr="00116A1D">
      <w:rPr>
        <w:rFonts w:ascii="Arial Narrow" w:hAnsi="Arial Narrow"/>
        <w:b/>
        <w:color w:val="0000FF"/>
      </w:rPr>
      <w:t xml:space="preserve">IRC – Triple-S EPE </w:t>
    </w:r>
    <w:r w:rsidR="008A4E6B">
      <w:rPr>
        <w:rFonts w:ascii="Arial Narrow" w:hAnsi="Arial Narrow"/>
        <w:b/>
        <w:color w:val="0000FF"/>
      </w:rPr>
      <w:t>– Ghana report – Final Draft – December</w:t>
    </w:r>
    <w:r w:rsidRPr="00116A1D">
      <w:rPr>
        <w:rFonts w:ascii="Arial Narrow" w:hAnsi="Arial Narrow"/>
        <w:b/>
        <w:color w:val="0000FF"/>
      </w:rPr>
      <w:t xml:space="preserve"> 2014</w:t>
    </w:r>
    <w:r w:rsidRPr="00401903">
      <w:rPr>
        <w:rFonts w:ascii="Arial Narrow" w:hAnsi="Arial Narrow"/>
        <w:b/>
        <w:color w:val="0000FF"/>
      </w:rPr>
      <w:tab/>
      <w:t xml:space="preserve">Page </w:t>
    </w:r>
    <w:r w:rsidRPr="00AA3B77">
      <w:rPr>
        <w:rFonts w:ascii="Arial Narrow" w:hAnsi="Arial Narrow"/>
        <w:b/>
        <w:color w:val="0000FF"/>
      </w:rPr>
      <w:fldChar w:fldCharType="begin"/>
    </w:r>
    <w:r w:rsidRPr="00401903">
      <w:rPr>
        <w:rFonts w:ascii="Arial Narrow" w:hAnsi="Arial Narrow"/>
        <w:b/>
        <w:color w:val="0000FF"/>
      </w:rPr>
      <w:instrText xml:space="preserve"> PAGE   \* MERGEFORMAT </w:instrText>
    </w:r>
    <w:r w:rsidRPr="00AA3B77">
      <w:rPr>
        <w:rFonts w:ascii="Arial Narrow" w:hAnsi="Arial Narrow"/>
        <w:b/>
        <w:color w:val="0000FF"/>
      </w:rPr>
      <w:fldChar w:fldCharType="separate"/>
    </w:r>
    <w:r w:rsidR="00D07F44">
      <w:rPr>
        <w:rFonts w:ascii="Arial Narrow" w:hAnsi="Arial Narrow"/>
        <w:b/>
        <w:noProof/>
        <w:color w:val="0000FF"/>
      </w:rPr>
      <w:t>20</w:t>
    </w:r>
    <w:r w:rsidRPr="00AA3B77">
      <w:rPr>
        <w:rFonts w:ascii="Arial Narrow" w:hAnsi="Arial Narrow"/>
        <w:b/>
        <w:color w:val="0000FF"/>
      </w:rPr>
      <w:fldChar w:fldCharType="end"/>
    </w:r>
  </w:p>
  <w:p w14:paraId="1E13A03C" w14:textId="77777777" w:rsidR="00401903" w:rsidRPr="00B91837" w:rsidRDefault="00401903" w:rsidP="00E43BD4">
    <w:pPr>
      <w:tabs>
        <w:tab w:val="right" w:pos="9072"/>
      </w:tabs>
      <w:spacing w:after="0"/>
      <w:rPr>
        <w:rFonts w:ascii="Arial Narrow" w:hAnsi="Arial Narrow"/>
        <w:color w:val="0000FF"/>
        <w:sz w:val="18"/>
        <w:lang w:val="fr-FR"/>
      </w:rPr>
    </w:pPr>
    <w:r>
      <w:rPr>
        <w:rFonts w:ascii="Arial Narrow" w:hAnsi="Arial Narrow"/>
        <w:color w:val="0000FF"/>
        <w:sz w:val="18"/>
        <w:lang w:val="fr-FR"/>
      </w:rPr>
      <w:t>Sophie Trémolet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5F37A" w14:textId="77777777" w:rsidR="00401903" w:rsidRPr="00941BBE" w:rsidRDefault="00401903" w:rsidP="00941BBE">
    <w:pPr>
      <w:pStyle w:val="Footer"/>
    </w:pPr>
    <w:r>
      <w:rPr>
        <w:b/>
        <w:noProof/>
        <w:sz w:val="28"/>
        <w:lang w:val="en-GB" w:eastAsia="en-GB"/>
      </w:rPr>
      <w:drawing>
        <wp:inline distT="0" distB="0" distL="0" distR="0" wp14:anchorId="41EEAD7B" wp14:editId="7C8211A2">
          <wp:extent cx="5757545" cy="852170"/>
          <wp:effectExtent l="0" t="0" r="0" b="11430"/>
          <wp:docPr id="2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7545" cy="85217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42B33" w14:textId="77777777" w:rsidR="00401903" w:rsidRPr="00401903" w:rsidRDefault="00401903" w:rsidP="00116A1D">
    <w:pPr>
      <w:tabs>
        <w:tab w:val="right" w:pos="14034"/>
      </w:tabs>
      <w:spacing w:after="0"/>
      <w:rPr>
        <w:rFonts w:ascii="Arial Narrow" w:hAnsi="Arial Narrow"/>
        <w:b/>
        <w:color w:val="0000FF"/>
      </w:rPr>
    </w:pPr>
    <w:r w:rsidRPr="00401903">
      <w:rPr>
        <w:rFonts w:ascii="Arial Narrow" w:hAnsi="Arial Narrow"/>
        <w:b/>
        <w:color w:val="0000FF"/>
      </w:rPr>
      <w:t>IRC – Triple-S EPE – Ghana report – First Draft – November 2014</w:t>
    </w:r>
    <w:r w:rsidRPr="00401903">
      <w:rPr>
        <w:rFonts w:ascii="Arial Narrow" w:hAnsi="Arial Narrow"/>
        <w:b/>
        <w:color w:val="0000FF"/>
      </w:rPr>
      <w:tab/>
      <w:t xml:space="preserve">Page </w:t>
    </w:r>
    <w:r w:rsidRPr="00AA3B77">
      <w:rPr>
        <w:rFonts w:ascii="Arial Narrow" w:hAnsi="Arial Narrow"/>
        <w:b/>
        <w:color w:val="0000FF"/>
      </w:rPr>
      <w:fldChar w:fldCharType="begin"/>
    </w:r>
    <w:r w:rsidRPr="00401903">
      <w:rPr>
        <w:rFonts w:ascii="Arial Narrow" w:hAnsi="Arial Narrow"/>
        <w:b/>
        <w:color w:val="0000FF"/>
      </w:rPr>
      <w:instrText xml:space="preserve"> PAGE   \* MERGEFORMAT </w:instrText>
    </w:r>
    <w:r w:rsidRPr="00AA3B77">
      <w:rPr>
        <w:rFonts w:ascii="Arial Narrow" w:hAnsi="Arial Narrow"/>
        <w:b/>
        <w:color w:val="0000FF"/>
      </w:rPr>
      <w:fldChar w:fldCharType="separate"/>
    </w:r>
    <w:r w:rsidR="00D07F44">
      <w:rPr>
        <w:rFonts w:ascii="Arial Narrow" w:hAnsi="Arial Narrow"/>
        <w:b/>
        <w:noProof/>
        <w:color w:val="0000FF"/>
      </w:rPr>
      <w:t>56</w:t>
    </w:r>
    <w:r w:rsidRPr="00AA3B77">
      <w:rPr>
        <w:rFonts w:ascii="Arial Narrow" w:hAnsi="Arial Narrow"/>
        <w:b/>
        <w:color w:val="0000FF"/>
      </w:rPr>
      <w:fldChar w:fldCharType="end"/>
    </w:r>
  </w:p>
  <w:p w14:paraId="1EEA162D" w14:textId="77777777" w:rsidR="00401903" w:rsidRPr="00B91837" w:rsidRDefault="00401903" w:rsidP="00E43BD4">
    <w:pPr>
      <w:tabs>
        <w:tab w:val="right" w:pos="9072"/>
      </w:tabs>
      <w:spacing w:after="0"/>
      <w:rPr>
        <w:rFonts w:ascii="Arial Narrow" w:hAnsi="Arial Narrow"/>
        <w:color w:val="0000FF"/>
        <w:sz w:val="18"/>
        <w:lang w:val="fr-FR"/>
      </w:rPr>
    </w:pPr>
    <w:r>
      <w:rPr>
        <w:rFonts w:ascii="Arial Narrow" w:hAnsi="Arial Narrow"/>
        <w:color w:val="0000FF"/>
        <w:sz w:val="18"/>
        <w:lang w:val="fr-FR"/>
      </w:rPr>
      <w:t>Sophie Trémolet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E4C2C" w14:textId="77777777" w:rsidR="00401903" w:rsidRPr="00401903" w:rsidRDefault="00401903" w:rsidP="00E43BD4">
    <w:pPr>
      <w:tabs>
        <w:tab w:val="right" w:pos="9072"/>
      </w:tabs>
      <w:spacing w:after="0"/>
      <w:rPr>
        <w:rFonts w:ascii="Arial Narrow" w:hAnsi="Arial Narrow"/>
        <w:b/>
        <w:color w:val="0000FF"/>
      </w:rPr>
    </w:pPr>
    <w:r w:rsidRPr="00401903">
      <w:rPr>
        <w:rFonts w:ascii="Arial Narrow" w:hAnsi="Arial Narrow"/>
        <w:b/>
        <w:color w:val="0000FF"/>
      </w:rPr>
      <w:t>IRC – Triple-S EPE – Ghana report – First Draft – November 2014</w:t>
    </w:r>
    <w:r w:rsidRPr="00401903">
      <w:rPr>
        <w:rFonts w:ascii="Arial Narrow" w:hAnsi="Arial Narrow"/>
        <w:b/>
        <w:color w:val="0000FF"/>
      </w:rPr>
      <w:tab/>
      <w:t xml:space="preserve">Page </w:t>
    </w:r>
    <w:r w:rsidRPr="00AA3B77">
      <w:rPr>
        <w:rFonts w:ascii="Arial Narrow" w:hAnsi="Arial Narrow"/>
        <w:b/>
        <w:color w:val="0000FF"/>
      </w:rPr>
      <w:fldChar w:fldCharType="begin"/>
    </w:r>
    <w:r w:rsidRPr="00401903">
      <w:rPr>
        <w:rFonts w:ascii="Arial Narrow" w:hAnsi="Arial Narrow"/>
        <w:b/>
        <w:color w:val="0000FF"/>
      </w:rPr>
      <w:instrText xml:space="preserve"> PAGE   \* MERGEFORMAT </w:instrText>
    </w:r>
    <w:r w:rsidRPr="00AA3B77">
      <w:rPr>
        <w:rFonts w:ascii="Arial Narrow" w:hAnsi="Arial Narrow"/>
        <w:b/>
        <w:color w:val="0000FF"/>
      </w:rPr>
      <w:fldChar w:fldCharType="separate"/>
    </w:r>
    <w:r w:rsidR="00D07F44">
      <w:rPr>
        <w:rFonts w:ascii="Arial Narrow" w:hAnsi="Arial Narrow"/>
        <w:b/>
        <w:noProof/>
        <w:color w:val="0000FF"/>
      </w:rPr>
      <w:t>60</w:t>
    </w:r>
    <w:r w:rsidRPr="00AA3B77">
      <w:rPr>
        <w:rFonts w:ascii="Arial Narrow" w:hAnsi="Arial Narrow"/>
        <w:b/>
        <w:color w:val="0000FF"/>
      </w:rPr>
      <w:fldChar w:fldCharType="end"/>
    </w:r>
  </w:p>
  <w:p w14:paraId="378D2AF9" w14:textId="77777777" w:rsidR="00401903" w:rsidRPr="00B91837" w:rsidRDefault="00401903" w:rsidP="00E43BD4">
    <w:pPr>
      <w:tabs>
        <w:tab w:val="right" w:pos="9072"/>
      </w:tabs>
      <w:spacing w:after="0"/>
      <w:rPr>
        <w:rFonts w:ascii="Arial Narrow" w:hAnsi="Arial Narrow"/>
        <w:color w:val="0000FF"/>
        <w:sz w:val="18"/>
        <w:lang w:val="fr-FR"/>
      </w:rPr>
    </w:pPr>
    <w:r>
      <w:rPr>
        <w:rFonts w:ascii="Arial Narrow" w:hAnsi="Arial Narrow"/>
        <w:color w:val="0000FF"/>
        <w:sz w:val="18"/>
        <w:lang w:val="fr-FR"/>
      </w:rPr>
      <w:t>Sophie Trémolet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51603" w14:textId="77777777" w:rsidR="00401903" w:rsidRPr="00401903" w:rsidRDefault="00401903" w:rsidP="00116A1D">
    <w:pPr>
      <w:tabs>
        <w:tab w:val="right" w:pos="14034"/>
      </w:tabs>
      <w:spacing w:after="0"/>
      <w:rPr>
        <w:rFonts w:ascii="Arial Narrow" w:hAnsi="Arial Narrow"/>
        <w:b/>
        <w:color w:val="0000FF"/>
      </w:rPr>
    </w:pPr>
    <w:r w:rsidRPr="00401903">
      <w:rPr>
        <w:rFonts w:ascii="Arial Narrow" w:hAnsi="Arial Narrow"/>
        <w:b/>
        <w:color w:val="0000FF"/>
      </w:rPr>
      <w:t>IRC – Triple-S EPE – Ghana report – First Draft – November 2014</w:t>
    </w:r>
    <w:r w:rsidRPr="00401903">
      <w:rPr>
        <w:rFonts w:ascii="Arial Narrow" w:hAnsi="Arial Narrow"/>
        <w:b/>
        <w:color w:val="0000FF"/>
      </w:rPr>
      <w:tab/>
      <w:t xml:space="preserve">Page </w:t>
    </w:r>
    <w:r w:rsidRPr="00AA3B77">
      <w:rPr>
        <w:rFonts w:ascii="Arial Narrow" w:hAnsi="Arial Narrow"/>
        <w:b/>
        <w:color w:val="0000FF"/>
      </w:rPr>
      <w:fldChar w:fldCharType="begin"/>
    </w:r>
    <w:r w:rsidRPr="00401903">
      <w:rPr>
        <w:rFonts w:ascii="Arial Narrow" w:hAnsi="Arial Narrow"/>
        <w:b/>
        <w:color w:val="0000FF"/>
      </w:rPr>
      <w:instrText xml:space="preserve"> PAGE   \* MERGEFORMAT </w:instrText>
    </w:r>
    <w:r w:rsidRPr="00AA3B77">
      <w:rPr>
        <w:rFonts w:ascii="Arial Narrow" w:hAnsi="Arial Narrow"/>
        <w:b/>
        <w:color w:val="0000FF"/>
      </w:rPr>
      <w:fldChar w:fldCharType="separate"/>
    </w:r>
    <w:r w:rsidR="00D07F44">
      <w:rPr>
        <w:rFonts w:ascii="Arial Narrow" w:hAnsi="Arial Narrow"/>
        <w:b/>
        <w:noProof/>
        <w:color w:val="0000FF"/>
      </w:rPr>
      <w:t>77</w:t>
    </w:r>
    <w:r w:rsidRPr="00AA3B77">
      <w:rPr>
        <w:rFonts w:ascii="Arial Narrow" w:hAnsi="Arial Narrow"/>
        <w:b/>
        <w:color w:val="0000FF"/>
      </w:rPr>
      <w:fldChar w:fldCharType="end"/>
    </w:r>
  </w:p>
  <w:p w14:paraId="6A9A3798" w14:textId="77777777" w:rsidR="00401903" w:rsidRPr="00B91837" w:rsidRDefault="00401903" w:rsidP="00E43BD4">
    <w:pPr>
      <w:tabs>
        <w:tab w:val="right" w:pos="9072"/>
      </w:tabs>
      <w:spacing w:after="0"/>
      <w:rPr>
        <w:rFonts w:ascii="Arial Narrow" w:hAnsi="Arial Narrow"/>
        <w:color w:val="0000FF"/>
        <w:sz w:val="18"/>
        <w:lang w:val="fr-FR"/>
      </w:rPr>
    </w:pPr>
    <w:r>
      <w:rPr>
        <w:rFonts w:ascii="Arial Narrow" w:hAnsi="Arial Narrow"/>
        <w:color w:val="0000FF"/>
        <w:sz w:val="18"/>
        <w:lang w:val="fr-FR"/>
      </w:rPr>
      <w:t>Sophie Trémolet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A7E1D3" w14:textId="77777777" w:rsidR="00DE52E1" w:rsidRDefault="00DE52E1" w:rsidP="00ED767C">
      <w:pPr>
        <w:spacing w:after="0"/>
      </w:pPr>
      <w:r>
        <w:separator/>
      </w:r>
    </w:p>
  </w:footnote>
  <w:footnote w:type="continuationSeparator" w:id="0">
    <w:p w14:paraId="3B87ABF8" w14:textId="77777777" w:rsidR="00DE52E1" w:rsidRDefault="00DE52E1" w:rsidP="00ED767C">
      <w:pPr>
        <w:spacing w:after="0"/>
      </w:pPr>
      <w:r>
        <w:continuationSeparator/>
      </w:r>
    </w:p>
  </w:footnote>
  <w:footnote w:type="continuationNotice" w:id="1">
    <w:p w14:paraId="60EBC686" w14:textId="77777777" w:rsidR="00DE52E1" w:rsidRDefault="00DE52E1">
      <w:pPr>
        <w:spacing w:after="0"/>
      </w:pPr>
    </w:p>
  </w:footnote>
  <w:footnote w:id="2">
    <w:p w14:paraId="24EB7EC5" w14:textId="77777777" w:rsidR="00401903" w:rsidRPr="00E35F44" w:rsidRDefault="00401903" w:rsidP="0067151A">
      <w:pPr>
        <w:pStyle w:val="FootnoteText"/>
        <w:rPr>
          <w:lang w:val="en-GB"/>
        </w:rPr>
      </w:pPr>
      <w:r w:rsidRPr="00E35F44">
        <w:rPr>
          <w:rStyle w:val="FootnoteReference"/>
          <w:lang w:val="en-GB"/>
        </w:rPr>
        <w:footnoteRef/>
      </w:r>
      <w:r w:rsidRPr="00E35F44">
        <w:rPr>
          <w:lang w:val="en-GB"/>
        </w:rPr>
        <w:t xml:space="preserve"> Effectiveness is largely a synonym of efficacy, which is the reason we have substituted references to efficacy by effectiveness in the subsequent questions that were originally taken from the Terms of Reference.</w:t>
      </w:r>
    </w:p>
  </w:footnote>
  <w:footnote w:id="3">
    <w:p w14:paraId="796B1C69" w14:textId="77777777" w:rsidR="00401903" w:rsidRPr="00401903" w:rsidRDefault="00401903" w:rsidP="002157C8">
      <w:pPr>
        <w:pStyle w:val="FootnoteText"/>
        <w:rPr>
          <w:lang w:val="en-GB"/>
        </w:rPr>
      </w:pPr>
      <w:r w:rsidRPr="00AA3B77">
        <w:rPr>
          <w:rStyle w:val="FootnoteReference"/>
        </w:rPr>
        <w:footnoteRef/>
      </w:r>
      <w:r w:rsidRPr="00401903">
        <w:rPr>
          <w:lang w:val="en-GB"/>
        </w:rPr>
        <w:t xml:space="preserve"> A PRINCIPLE-BASED APPROACH TO SUSTAINABLE RURAL WATER SERVICES AT SCALE: moving from vision to action, Working paper 1, Stef Smits, Harold Lockwood, Anna Le Gouais, Ton Schouten, Vida Duti and Jane Nabunnya, IRC International Water and Sanitation Centre, January 2012; </w:t>
      </w:r>
    </w:p>
  </w:footnote>
  <w:footnote w:id="4">
    <w:p w14:paraId="1D2DE7FA" w14:textId="77777777" w:rsidR="00401903" w:rsidRPr="007A14A0" w:rsidRDefault="00401903">
      <w:pPr>
        <w:pStyle w:val="FootnoteText"/>
        <w:rPr>
          <w:lang w:val="en-US"/>
        </w:rPr>
      </w:pPr>
      <w:r>
        <w:rPr>
          <w:rStyle w:val="FootnoteReference"/>
        </w:rPr>
        <w:footnoteRef/>
      </w:r>
      <w:r w:rsidRPr="00401903">
        <w:rPr>
          <w:lang w:val="en-GB"/>
        </w:rPr>
        <w:t xml:space="preserve"> The difference between these two figures has been a point of controversy in the Ghana water sector. It is mainly because CWSA statistics are based on water system statistics, whereas GSS figures are based on household surveys.</w:t>
      </w:r>
    </w:p>
  </w:footnote>
  <w:footnote w:id="5">
    <w:p w14:paraId="052910CE" w14:textId="77777777" w:rsidR="00401903" w:rsidRPr="007A14A0" w:rsidRDefault="00401903" w:rsidP="00466D89">
      <w:pPr>
        <w:pStyle w:val="FootnoteText"/>
        <w:rPr>
          <w:lang w:val="en-US"/>
        </w:rPr>
      </w:pPr>
      <w:r>
        <w:rPr>
          <w:rStyle w:val="FootnoteReference"/>
        </w:rPr>
        <w:footnoteRef/>
      </w:r>
      <w:r w:rsidRPr="00401903">
        <w:rPr>
          <w:lang w:val="en-GB"/>
        </w:rPr>
        <w:t xml:space="preserve"> The difference between these two figures has been a point of controversy in the Ghana water sector. It is mainly because CWSA statistics are based on water system statistics, whereas GSS figures are based on household surveys.</w:t>
      </w:r>
    </w:p>
  </w:footnote>
  <w:footnote w:id="6">
    <w:p w14:paraId="13765E0B" w14:textId="77777777" w:rsidR="00401903" w:rsidRPr="00004279" w:rsidRDefault="00401903" w:rsidP="009F27D5">
      <w:pPr>
        <w:pStyle w:val="FootnoteText"/>
        <w:rPr>
          <w:lang w:val="en-US"/>
        </w:rPr>
      </w:pPr>
      <w:r>
        <w:rPr>
          <w:rStyle w:val="FootnoteReference"/>
        </w:rPr>
        <w:footnoteRef/>
      </w:r>
      <w:r w:rsidRPr="00401903">
        <w:rPr>
          <w:lang w:val="en-GB"/>
        </w:rPr>
        <w:t xml:space="preserve"> </w:t>
      </w:r>
      <w:r>
        <w:rPr>
          <w:lang w:val="en-US"/>
        </w:rPr>
        <w:t xml:space="preserve">USSD is a protocol used by GSM cellular telephones to communicate with the service providers’ computers. This can be used for mobile-money services, location-based content services, menu-based information services, etc. It creates a two-way real-time connection between the two parties, which makes it more responsive than SMS.  </w:t>
      </w:r>
    </w:p>
  </w:footnote>
  <w:footnote w:id="7">
    <w:p w14:paraId="3F02901B" w14:textId="77777777" w:rsidR="00401903" w:rsidRPr="000F6B1E" w:rsidRDefault="00401903">
      <w:pPr>
        <w:pStyle w:val="FootnoteText"/>
        <w:rPr>
          <w:lang w:val="en-US"/>
        </w:rPr>
      </w:pPr>
      <w:r>
        <w:rPr>
          <w:rStyle w:val="FootnoteReference"/>
        </w:rPr>
        <w:footnoteRef/>
      </w:r>
      <w:r w:rsidRPr="00401903">
        <w:rPr>
          <w:lang w:val="en-GB"/>
        </w:rPr>
        <w:t xml:space="preserve"> See blog post : http://www.ircwash.org/blog/elephant-room-0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3AA2B6" w14:textId="77777777" w:rsidR="00401903" w:rsidRPr="00C14F3E" w:rsidRDefault="00401903" w:rsidP="00941BBE">
    <w:pPr>
      <w:pStyle w:val="Header"/>
      <w:spacing w:after="0"/>
      <w:jc w:val="right"/>
      <w:rPr>
        <w:szCs w:val="20"/>
      </w:rPr>
    </w:pPr>
    <w:r>
      <w:rPr>
        <w:rFonts w:ascii="Arial Narrow" w:hAnsi="Arial Narrow"/>
        <w:b/>
        <w:color w:val="0000FF"/>
        <w:lang w:val="en-US"/>
      </w:rPr>
      <w:t>Hydroconseil / Tré</w:t>
    </w:r>
    <w:r w:rsidRPr="00823E84">
      <w:rPr>
        <w:rFonts w:ascii="Arial Narrow" w:hAnsi="Arial Narrow"/>
        <w:b/>
        <w:color w:val="0000FF"/>
        <w:lang w:val="en-US"/>
      </w:rPr>
      <w:t>molet Consulting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AC81D" w14:textId="77777777" w:rsidR="00401903" w:rsidRDefault="00401903" w:rsidP="005024BF">
    <w:pPr>
      <w:pStyle w:val="Header"/>
      <w:spacing w:after="720"/>
      <w:jc w:val="center"/>
    </w:pPr>
    <w:r>
      <w:rPr>
        <w:noProof/>
        <w:lang w:val="en-GB" w:eastAsia="en-GB"/>
      </w:rPr>
      <w:drawing>
        <wp:inline distT="0" distB="0" distL="0" distR="0" wp14:anchorId="0CFBCDF0" wp14:editId="33182FCE">
          <wp:extent cx="2658110" cy="658495"/>
          <wp:effectExtent l="0" t="0" r="8890" b="1905"/>
          <wp:docPr id="25" name="Image 2" descr="foot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footer-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8110" cy="65849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DACC572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86087B"/>
    <w:multiLevelType w:val="hybridMultilevel"/>
    <w:tmpl w:val="FEAC9642"/>
    <w:lvl w:ilvl="0" w:tplc="04090001">
      <w:start w:val="1"/>
      <w:numFmt w:val="bullet"/>
      <w:lvlText w:val=""/>
      <w:lvlJc w:val="left"/>
      <w:pPr>
        <w:ind w:left="360" w:hanging="360"/>
      </w:pPr>
      <w:rPr>
        <w:rFonts w:ascii="Symbol" w:hAnsi="Symbol" w:hint="default"/>
      </w:rPr>
    </w:lvl>
    <w:lvl w:ilvl="1" w:tplc="B434B454">
      <w:start w:val="1"/>
      <w:numFmt w:val="bullet"/>
      <w:lvlText w:val=""/>
      <w:lvlJc w:val="left"/>
      <w:pPr>
        <w:tabs>
          <w:tab w:val="num" w:pos="1440"/>
        </w:tabs>
        <w:ind w:left="1440" w:hanging="360"/>
      </w:pPr>
      <w:rPr>
        <w:rFonts w:ascii="Wingdings 2" w:hAnsi="Wingdings 2" w:hint="default"/>
      </w:rPr>
    </w:lvl>
    <w:lvl w:ilvl="2" w:tplc="998E5754" w:tentative="1">
      <w:start w:val="1"/>
      <w:numFmt w:val="bullet"/>
      <w:lvlText w:val=""/>
      <w:lvlJc w:val="left"/>
      <w:pPr>
        <w:tabs>
          <w:tab w:val="num" w:pos="2160"/>
        </w:tabs>
        <w:ind w:left="2160" w:hanging="360"/>
      </w:pPr>
      <w:rPr>
        <w:rFonts w:ascii="Wingdings 2" w:hAnsi="Wingdings 2" w:hint="default"/>
      </w:rPr>
    </w:lvl>
    <w:lvl w:ilvl="3" w:tplc="A11EACB2" w:tentative="1">
      <w:start w:val="1"/>
      <w:numFmt w:val="bullet"/>
      <w:lvlText w:val=""/>
      <w:lvlJc w:val="left"/>
      <w:pPr>
        <w:tabs>
          <w:tab w:val="num" w:pos="2880"/>
        </w:tabs>
        <w:ind w:left="2880" w:hanging="360"/>
      </w:pPr>
      <w:rPr>
        <w:rFonts w:ascii="Wingdings 2" w:hAnsi="Wingdings 2" w:hint="default"/>
      </w:rPr>
    </w:lvl>
    <w:lvl w:ilvl="4" w:tplc="D3EC7BBA" w:tentative="1">
      <w:start w:val="1"/>
      <w:numFmt w:val="bullet"/>
      <w:lvlText w:val=""/>
      <w:lvlJc w:val="left"/>
      <w:pPr>
        <w:tabs>
          <w:tab w:val="num" w:pos="3600"/>
        </w:tabs>
        <w:ind w:left="3600" w:hanging="360"/>
      </w:pPr>
      <w:rPr>
        <w:rFonts w:ascii="Wingdings 2" w:hAnsi="Wingdings 2" w:hint="default"/>
      </w:rPr>
    </w:lvl>
    <w:lvl w:ilvl="5" w:tplc="07FA5348" w:tentative="1">
      <w:start w:val="1"/>
      <w:numFmt w:val="bullet"/>
      <w:lvlText w:val=""/>
      <w:lvlJc w:val="left"/>
      <w:pPr>
        <w:tabs>
          <w:tab w:val="num" w:pos="4320"/>
        </w:tabs>
        <w:ind w:left="4320" w:hanging="360"/>
      </w:pPr>
      <w:rPr>
        <w:rFonts w:ascii="Wingdings 2" w:hAnsi="Wingdings 2" w:hint="default"/>
      </w:rPr>
    </w:lvl>
    <w:lvl w:ilvl="6" w:tplc="77A2DDDC" w:tentative="1">
      <w:start w:val="1"/>
      <w:numFmt w:val="bullet"/>
      <w:lvlText w:val=""/>
      <w:lvlJc w:val="left"/>
      <w:pPr>
        <w:tabs>
          <w:tab w:val="num" w:pos="5040"/>
        </w:tabs>
        <w:ind w:left="5040" w:hanging="360"/>
      </w:pPr>
      <w:rPr>
        <w:rFonts w:ascii="Wingdings 2" w:hAnsi="Wingdings 2" w:hint="default"/>
      </w:rPr>
    </w:lvl>
    <w:lvl w:ilvl="7" w:tplc="C17417C2" w:tentative="1">
      <w:start w:val="1"/>
      <w:numFmt w:val="bullet"/>
      <w:lvlText w:val=""/>
      <w:lvlJc w:val="left"/>
      <w:pPr>
        <w:tabs>
          <w:tab w:val="num" w:pos="5760"/>
        </w:tabs>
        <w:ind w:left="5760" w:hanging="360"/>
      </w:pPr>
      <w:rPr>
        <w:rFonts w:ascii="Wingdings 2" w:hAnsi="Wingdings 2" w:hint="default"/>
      </w:rPr>
    </w:lvl>
    <w:lvl w:ilvl="8" w:tplc="E3FAB2DA" w:tentative="1">
      <w:start w:val="1"/>
      <w:numFmt w:val="bullet"/>
      <w:lvlText w:val=""/>
      <w:lvlJc w:val="left"/>
      <w:pPr>
        <w:tabs>
          <w:tab w:val="num" w:pos="6480"/>
        </w:tabs>
        <w:ind w:left="6480" w:hanging="360"/>
      </w:pPr>
      <w:rPr>
        <w:rFonts w:ascii="Wingdings 2" w:hAnsi="Wingdings 2" w:hint="default"/>
      </w:rPr>
    </w:lvl>
  </w:abstractNum>
  <w:abstractNum w:abstractNumId="2">
    <w:nsid w:val="03F742C0"/>
    <w:multiLevelType w:val="hybridMultilevel"/>
    <w:tmpl w:val="F4088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5066B3A"/>
    <w:multiLevelType w:val="hybridMultilevel"/>
    <w:tmpl w:val="BF6649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58B615E"/>
    <w:multiLevelType w:val="hybridMultilevel"/>
    <w:tmpl w:val="435C8A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6395769"/>
    <w:multiLevelType w:val="hybridMultilevel"/>
    <w:tmpl w:val="4FF4C64E"/>
    <w:lvl w:ilvl="0" w:tplc="04090001">
      <w:start w:val="1"/>
      <w:numFmt w:val="bullet"/>
      <w:lvlText w:val=""/>
      <w:lvlJc w:val="left"/>
      <w:pPr>
        <w:ind w:left="720" w:hanging="360"/>
      </w:pPr>
      <w:rPr>
        <w:rFonts w:ascii="Symbol" w:hAnsi="Symbol" w:hint="default"/>
      </w:rPr>
    </w:lvl>
    <w:lvl w:ilvl="1" w:tplc="7EF27E24" w:tentative="1">
      <w:start w:val="1"/>
      <w:numFmt w:val="bullet"/>
      <w:lvlText w:val=""/>
      <w:lvlJc w:val="left"/>
      <w:pPr>
        <w:tabs>
          <w:tab w:val="num" w:pos="1440"/>
        </w:tabs>
        <w:ind w:left="1440" w:hanging="360"/>
      </w:pPr>
      <w:rPr>
        <w:rFonts w:ascii="Wingdings" w:hAnsi="Wingdings" w:hint="default"/>
      </w:rPr>
    </w:lvl>
    <w:lvl w:ilvl="2" w:tplc="879625C6" w:tentative="1">
      <w:start w:val="1"/>
      <w:numFmt w:val="bullet"/>
      <w:lvlText w:val=""/>
      <w:lvlJc w:val="left"/>
      <w:pPr>
        <w:tabs>
          <w:tab w:val="num" w:pos="2160"/>
        </w:tabs>
        <w:ind w:left="2160" w:hanging="360"/>
      </w:pPr>
      <w:rPr>
        <w:rFonts w:ascii="Wingdings" w:hAnsi="Wingdings" w:hint="default"/>
      </w:rPr>
    </w:lvl>
    <w:lvl w:ilvl="3" w:tplc="818A12E0" w:tentative="1">
      <w:start w:val="1"/>
      <w:numFmt w:val="bullet"/>
      <w:lvlText w:val=""/>
      <w:lvlJc w:val="left"/>
      <w:pPr>
        <w:tabs>
          <w:tab w:val="num" w:pos="2880"/>
        </w:tabs>
        <w:ind w:left="2880" w:hanging="360"/>
      </w:pPr>
      <w:rPr>
        <w:rFonts w:ascii="Wingdings" w:hAnsi="Wingdings" w:hint="default"/>
      </w:rPr>
    </w:lvl>
    <w:lvl w:ilvl="4" w:tplc="A21CAD82" w:tentative="1">
      <w:start w:val="1"/>
      <w:numFmt w:val="bullet"/>
      <w:lvlText w:val=""/>
      <w:lvlJc w:val="left"/>
      <w:pPr>
        <w:tabs>
          <w:tab w:val="num" w:pos="3600"/>
        </w:tabs>
        <w:ind w:left="3600" w:hanging="360"/>
      </w:pPr>
      <w:rPr>
        <w:rFonts w:ascii="Wingdings" w:hAnsi="Wingdings" w:hint="default"/>
      </w:rPr>
    </w:lvl>
    <w:lvl w:ilvl="5" w:tplc="DD025166" w:tentative="1">
      <w:start w:val="1"/>
      <w:numFmt w:val="bullet"/>
      <w:lvlText w:val=""/>
      <w:lvlJc w:val="left"/>
      <w:pPr>
        <w:tabs>
          <w:tab w:val="num" w:pos="4320"/>
        </w:tabs>
        <w:ind w:left="4320" w:hanging="360"/>
      </w:pPr>
      <w:rPr>
        <w:rFonts w:ascii="Wingdings" w:hAnsi="Wingdings" w:hint="default"/>
      </w:rPr>
    </w:lvl>
    <w:lvl w:ilvl="6" w:tplc="3AC4BAB2" w:tentative="1">
      <w:start w:val="1"/>
      <w:numFmt w:val="bullet"/>
      <w:lvlText w:val=""/>
      <w:lvlJc w:val="left"/>
      <w:pPr>
        <w:tabs>
          <w:tab w:val="num" w:pos="5040"/>
        </w:tabs>
        <w:ind w:left="5040" w:hanging="360"/>
      </w:pPr>
      <w:rPr>
        <w:rFonts w:ascii="Wingdings" w:hAnsi="Wingdings" w:hint="default"/>
      </w:rPr>
    </w:lvl>
    <w:lvl w:ilvl="7" w:tplc="E4E6D1D0" w:tentative="1">
      <w:start w:val="1"/>
      <w:numFmt w:val="bullet"/>
      <w:lvlText w:val=""/>
      <w:lvlJc w:val="left"/>
      <w:pPr>
        <w:tabs>
          <w:tab w:val="num" w:pos="5760"/>
        </w:tabs>
        <w:ind w:left="5760" w:hanging="360"/>
      </w:pPr>
      <w:rPr>
        <w:rFonts w:ascii="Wingdings" w:hAnsi="Wingdings" w:hint="default"/>
      </w:rPr>
    </w:lvl>
    <w:lvl w:ilvl="8" w:tplc="C950BFBE" w:tentative="1">
      <w:start w:val="1"/>
      <w:numFmt w:val="bullet"/>
      <w:lvlText w:val=""/>
      <w:lvlJc w:val="left"/>
      <w:pPr>
        <w:tabs>
          <w:tab w:val="num" w:pos="6480"/>
        </w:tabs>
        <w:ind w:left="6480" w:hanging="360"/>
      </w:pPr>
      <w:rPr>
        <w:rFonts w:ascii="Wingdings" w:hAnsi="Wingdings" w:hint="default"/>
      </w:rPr>
    </w:lvl>
  </w:abstractNum>
  <w:abstractNum w:abstractNumId="6">
    <w:nsid w:val="07B5616A"/>
    <w:multiLevelType w:val="hybridMultilevel"/>
    <w:tmpl w:val="D98091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9F93EA2"/>
    <w:multiLevelType w:val="hybridMultilevel"/>
    <w:tmpl w:val="15B407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D117EBF"/>
    <w:multiLevelType w:val="hybridMultilevel"/>
    <w:tmpl w:val="94922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CB6073"/>
    <w:multiLevelType w:val="hybridMultilevel"/>
    <w:tmpl w:val="F126F1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EF32803"/>
    <w:multiLevelType w:val="hybridMultilevel"/>
    <w:tmpl w:val="5BCE3F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7B22E03"/>
    <w:multiLevelType w:val="hybridMultilevel"/>
    <w:tmpl w:val="A7F28A6E"/>
    <w:lvl w:ilvl="0" w:tplc="04090001">
      <w:start w:val="1"/>
      <w:numFmt w:val="bullet"/>
      <w:lvlText w:val=""/>
      <w:lvlJc w:val="left"/>
      <w:pPr>
        <w:ind w:left="360" w:hanging="360"/>
      </w:pPr>
      <w:rPr>
        <w:rFonts w:ascii="Symbol" w:hAnsi="Symbol" w:hint="default"/>
      </w:rPr>
    </w:lvl>
    <w:lvl w:ilvl="1" w:tplc="47722CC4">
      <w:numFmt w:val="bullet"/>
      <w:lvlText w:val=""/>
      <w:lvlJc w:val="left"/>
      <w:pPr>
        <w:tabs>
          <w:tab w:val="num" w:pos="1080"/>
        </w:tabs>
        <w:ind w:left="1080" w:hanging="360"/>
      </w:pPr>
      <w:rPr>
        <w:rFonts w:ascii="Wingdings 2" w:hAnsi="Wingdings 2" w:hint="default"/>
      </w:rPr>
    </w:lvl>
    <w:lvl w:ilvl="2" w:tplc="C170906C">
      <w:numFmt w:val="bullet"/>
      <w:lvlText w:val=""/>
      <w:lvlJc w:val="left"/>
      <w:pPr>
        <w:tabs>
          <w:tab w:val="num" w:pos="1800"/>
        </w:tabs>
        <w:ind w:left="1800" w:hanging="360"/>
      </w:pPr>
      <w:rPr>
        <w:rFonts w:ascii="Wingdings" w:hAnsi="Wingdings" w:hint="default"/>
      </w:rPr>
    </w:lvl>
    <w:lvl w:ilvl="3" w:tplc="F8FEB15C" w:tentative="1">
      <w:start w:val="1"/>
      <w:numFmt w:val="bullet"/>
      <w:lvlText w:val=""/>
      <w:lvlJc w:val="left"/>
      <w:pPr>
        <w:tabs>
          <w:tab w:val="num" w:pos="2520"/>
        </w:tabs>
        <w:ind w:left="2520" w:hanging="360"/>
      </w:pPr>
      <w:rPr>
        <w:rFonts w:ascii="Wingdings" w:hAnsi="Wingdings" w:hint="default"/>
      </w:rPr>
    </w:lvl>
    <w:lvl w:ilvl="4" w:tplc="A2F2B598" w:tentative="1">
      <w:start w:val="1"/>
      <w:numFmt w:val="bullet"/>
      <w:lvlText w:val=""/>
      <w:lvlJc w:val="left"/>
      <w:pPr>
        <w:tabs>
          <w:tab w:val="num" w:pos="3240"/>
        </w:tabs>
        <w:ind w:left="3240" w:hanging="360"/>
      </w:pPr>
      <w:rPr>
        <w:rFonts w:ascii="Wingdings" w:hAnsi="Wingdings" w:hint="default"/>
      </w:rPr>
    </w:lvl>
    <w:lvl w:ilvl="5" w:tplc="2E225450" w:tentative="1">
      <w:start w:val="1"/>
      <w:numFmt w:val="bullet"/>
      <w:lvlText w:val=""/>
      <w:lvlJc w:val="left"/>
      <w:pPr>
        <w:tabs>
          <w:tab w:val="num" w:pos="3960"/>
        </w:tabs>
        <w:ind w:left="3960" w:hanging="360"/>
      </w:pPr>
      <w:rPr>
        <w:rFonts w:ascii="Wingdings" w:hAnsi="Wingdings" w:hint="default"/>
      </w:rPr>
    </w:lvl>
    <w:lvl w:ilvl="6" w:tplc="0D3067C6" w:tentative="1">
      <w:start w:val="1"/>
      <w:numFmt w:val="bullet"/>
      <w:lvlText w:val=""/>
      <w:lvlJc w:val="left"/>
      <w:pPr>
        <w:tabs>
          <w:tab w:val="num" w:pos="4680"/>
        </w:tabs>
        <w:ind w:left="4680" w:hanging="360"/>
      </w:pPr>
      <w:rPr>
        <w:rFonts w:ascii="Wingdings" w:hAnsi="Wingdings" w:hint="default"/>
      </w:rPr>
    </w:lvl>
    <w:lvl w:ilvl="7" w:tplc="79369888" w:tentative="1">
      <w:start w:val="1"/>
      <w:numFmt w:val="bullet"/>
      <w:lvlText w:val=""/>
      <w:lvlJc w:val="left"/>
      <w:pPr>
        <w:tabs>
          <w:tab w:val="num" w:pos="5400"/>
        </w:tabs>
        <w:ind w:left="5400" w:hanging="360"/>
      </w:pPr>
      <w:rPr>
        <w:rFonts w:ascii="Wingdings" w:hAnsi="Wingdings" w:hint="default"/>
      </w:rPr>
    </w:lvl>
    <w:lvl w:ilvl="8" w:tplc="3D205F9C" w:tentative="1">
      <w:start w:val="1"/>
      <w:numFmt w:val="bullet"/>
      <w:lvlText w:val=""/>
      <w:lvlJc w:val="left"/>
      <w:pPr>
        <w:tabs>
          <w:tab w:val="num" w:pos="6120"/>
        </w:tabs>
        <w:ind w:left="6120" w:hanging="360"/>
      </w:pPr>
      <w:rPr>
        <w:rFonts w:ascii="Wingdings" w:hAnsi="Wingdings" w:hint="default"/>
      </w:rPr>
    </w:lvl>
  </w:abstractNum>
  <w:abstractNum w:abstractNumId="12">
    <w:nsid w:val="1DA3327F"/>
    <w:multiLevelType w:val="hybridMultilevel"/>
    <w:tmpl w:val="E1BEE6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EE91409"/>
    <w:multiLevelType w:val="hybridMultilevel"/>
    <w:tmpl w:val="95DCC5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F84E3B"/>
    <w:multiLevelType w:val="hybridMultilevel"/>
    <w:tmpl w:val="D29AFC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77437C7"/>
    <w:multiLevelType w:val="singleLevel"/>
    <w:tmpl w:val="535C428A"/>
    <w:lvl w:ilvl="0">
      <w:start w:val="1"/>
      <w:numFmt w:val="bullet"/>
      <w:pStyle w:val="CVExprience"/>
      <w:lvlText w:val=""/>
      <w:lvlJc w:val="left"/>
      <w:pPr>
        <w:tabs>
          <w:tab w:val="num" w:pos="567"/>
        </w:tabs>
        <w:ind w:left="567" w:hanging="567"/>
      </w:pPr>
      <w:rPr>
        <w:rFonts w:ascii="Wingdings" w:hAnsi="Wingdings" w:hint="default"/>
      </w:rPr>
    </w:lvl>
  </w:abstractNum>
  <w:abstractNum w:abstractNumId="16">
    <w:nsid w:val="28FD280A"/>
    <w:multiLevelType w:val="hybridMultilevel"/>
    <w:tmpl w:val="8F88BF96"/>
    <w:lvl w:ilvl="0" w:tplc="040C0007">
      <w:start w:val="1"/>
      <w:numFmt w:val="decimal"/>
      <w:pStyle w:val="Titre3INAPA"/>
      <w:lvlText w:val="%1."/>
      <w:lvlJc w:val="left"/>
      <w:pPr>
        <w:ind w:left="1920" w:hanging="360"/>
      </w:pPr>
      <w:rPr>
        <w:rFonts w:hint="default"/>
        <w:b/>
      </w:rPr>
    </w:lvl>
    <w:lvl w:ilvl="1" w:tplc="040C0003">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17">
    <w:nsid w:val="2B8D6964"/>
    <w:multiLevelType w:val="hybridMultilevel"/>
    <w:tmpl w:val="DDEEB63E"/>
    <w:lvl w:ilvl="0" w:tplc="04090001">
      <w:start w:val="1"/>
      <w:numFmt w:val="decimal"/>
      <w:lvlText w:val="%1)"/>
      <w:lvlJc w:val="left"/>
      <w:pPr>
        <w:ind w:left="360" w:hanging="360"/>
      </w:pPr>
      <w:rPr>
        <w:rFonts w:hint="default"/>
        <w:b w:val="0"/>
        <w:i w:val="0"/>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8">
    <w:nsid w:val="31B404CF"/>
    <w:multiLevelType w:val="hybridMultilevel"/>
    <w:tmpl w:val="33F84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22326BC"/>
    <w:multiLevelType w:val="multilevel"/>
    <w:tmpl w:val="954ABC40"/>
    <w:lvl w:ilvl="0">
      <w:start w:val="1"/>
      <w:numFmt w:val="upperLetter"/>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lowerLetter"/>
      <w:lvlText w:val="%4)"/>
      <w:lvlJc w:val="left"/>
      <w:pPr>
        <w:tabs>
          <w:tab w:val="num" w:pos="1571"/>
        </w:tabs>
        <w:ind w:left="992" w:hanging="14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32B2254E"/>
    <w:multiLevelType w:val="hybridMultilevel"/>
    <w:tmpl w:val="B11612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312657D"/>
    <w:multiLevelType w:val="hybridMultilevel"/>
    <w:tmpl w:val="564632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798712D"/>
    <w:multiLevelType w:val="hybridMultilevel"/>
    <w:tmpl w:val="4FBEBCDC"/>
    <w:lvl w:ilvl="0" w:tplc="ED2C5F38">
      <w:start w:val="1"/>
      <w:numFmt w:val="bullet"/>
      <w:pStyle w:val="Listing"/>
      <w:lvlText w:val=""/>
      <w:lvlJc w:val="left"/>
      <w:pPr>
        <w:tabs>
          <w:tab w:val="num" w:pos="786"/>
        </w:tabs>
        <w:ind w:left="766" w:hanging="34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0FE1422"/>
    <w:multiLevelType w:val="hybridMultilevel"/>
    <w:tmpl w:val="0DBE9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28C3462"/>
    <w:multiLevelType w:val="hybridMultilevel"/>
    <w:tmpl w:val="80B2A1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6F731D3"/>
    <w:multiLevelType w:val="hybridMultilevel"/>
    <w:tmpl w:val="4EA0DE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C1A467E"/>
    <w:multiLevelType w:val="multilevel"/>
    <w:tmpl w:val="3D3CB046"/>
    <w:lvl w:ilvl="0">
      <w:start w:val="1"/>
      <w:numFmt w:val="decimal"/>
      <w:pStyle w:val="petiteslettres"/>
      <w:lvlText w:val="%1."/>
      <w:lvlJc w:val="left"/>
      <w:pPr>
        <w:tabs>
          <w:tab w:val="num" w:pos="567"/>
        </w:tabs>
        <w:ind w:left="1275" w:hanging="708"/>
      </w:pPr>
      <w:rPr>
        <w:rFonts w:hint="default"/>
      </w:rPr>
    </w:lvl>
    <w:lvl w:ilvl="1">
      <w:numFmt w:val="decimal"/>
      <w:lvlText w:val="%1.%2."/>
      <w:lvlJc w:val="left"/>
      <w:pPr>
        <w:tabs>
          <w:tab w:val="num" w:pos="1983"/>
        </w:tabs>
        <w:ind w:left="1983" w:hanging="708"/>
      </w:pPr>
      <w:rPr>
        <w:rFonts w:hint="default"/>
      </w:rPr>
    </w:lvl>
    <w:lvl w:ilvl="2">
      <w:start w:val="1"/>
      <w:numFmt w:val="decimal"/>
      <w:lvlText w:val="%1.%2.%3."/>
      <w:lvlJc w:val="left"/>
      <w:pPr>
        <w:tabs>
          <w:tab w:val="num" w:pos="567"/>
        </w:tabs>
        <w:ind w:left="2691" w:hanging="708"/>
      </w:pPr>
      <w:rPr>
        <w:rFonts w:hint="default"/>
      </w:rPr>
    </w:lvl>
    <w:lvl w:ilvl="3">
      <w:start w:val="1"/>
      <w:numFmt w:val="lowerLetter"/>
      <w:lvlText w:val="%4)"/>
      <w:lvlJc w:val="left"/>
      <w:pPr>
        <w:tabs>
          <w:tab w:val="num" w:pos="567"/>
        </w:tabs>
        <w:ind w:left="2975" w:hanging="284"/>
      </w:pPr>
      <w:rPr>
        <w:rFonts w:hint="default"/>
      </w:rPr>
    </w:lvl>
    <w:lvl w:ilvl="4">
      <w:start w:val="1"/>
      <w:numFmt w:val="none"/>
      <w:lvlText w:val=""/>
      <w:lvlJc w:val="left"/>
      <w:pPr>
        <w:tabs>
          <w:tab w:val="num" w:pos="567"/>
        </w:tabs>
        <w:ind w:left="3259" w:hanging="284"/>
      </w:pPr>
      <w:rPr>
        <w:rFonts w:ascii="Symbol" w:hAnsi="Symbol" w:hint="default"/>
      </w:rPr>
    </w:lvl>
    <w:lvl w:ilvl="5">
      <w:start w:val="1"/>
      <w:numFmt w:val="decimal"/>
      <w:pStyle w:val="Heading6"/>
      <w:lvlText w:val="%6."/>
      <w:lvlJc w:val="left"/>
      <w:pPr>
        <w:tabs>
          <w:tab w:val="num" w:pos="567"/>
        </w:tabs>
        <w:ind w:left="3967" w:hanging="708"/>
      </w:pPr>
      <w:rPr>
        <w:rFonts w:hint="default"/>
      </w:rPr>
    </w:lvl>
    <w:lvl w:ilvl="6">
      <w:start w:val="1"/>
      <w:numFmt w:val="decimal"/>
      <w:pStyle w:val="Heading7"/>
      <w:lvlText w:val="%6.%7."/>
      <w:lvlJc w:val="left"/>
      <w:pPr>
        <w:tabs>
          <w:tab w:val="num" w:pos="567"/>
        </w:tabs>
        <w:ind w:left="4675" w:hanging="708"/>
      </w:pPr>
      <w:rPr>
        <w:rFonts w:hint="default"/>
      </w:rPr>
    </w:lvl>
    <w:lvl w:ilvl="7">
      <w:start w:val="1"/>
      <w:numFmt w:val="decimal"/>
      <w:lvlText w:val="%6.%7.%8."/>
      <w:lvlJc w:val="left"/>
      <w:pPr>
        <w:tabs>
          <w:tab w:val="num" w:pos="567"/>
        </w:tabs>
        <w:ind w:left="5383" w:hanging="708"/>
      </w:pPr>
      <w:rPr>
        <w:rFonts w:hint="default"/>
      </w:rPr>
    </w:lvl>
    <w:lvl w:ilvl="8">
      <w:start w:val="1"/>
      <w:numFmt w:val="decimal"/>
      <w:lvlText w:val="%6.%7.%8.%9."/>
      <w:lvlJc w:val="left"/>
      <w:pPr>
        <w:tabs>
          <w:tab w:val="num" w:pos="567"/>
        </w:tabs>
        <w:ind w:left="6091" w:hanging="708"/>
      </w:pPr>
      <w:rPr>
        <w:rFonts w:hint="default"/>
      </w:rPr>
    </w:lvl>
  </w:abstractNum>
  <w:abstractNum w:abstractNumId="27">
    <w:nsid w:val="4CA645BE"/>
    <w:multiLevelType w:val="hybridMultilevel"/>
    <w:tmpl w:val="AE22C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CBE60C8"/>
    <w:multiLevelType w:val="hybridMultilevel"/>
    <w:tmpl w:val="F7E2536A"/>
    <w:lvl w:ilvl="0" w:tplc="69E0184C">
      <w:start w:val="1"/>
      <w:numFmt w:val="bullet"/>
      <w:pStyle w:val="ListBullet2"/>
      <w:lvlText w:val="-"/>
      <w:lvlJc w:val="left"/>
      <w:pPr>
        <w:tabs>
          <w:tab w:val="num" w:pos="641"/>
        </w:tabs>
        <w:ind w:left="641" w:hanging="284"/>
      </w:pPr>
      <w:rPr>
        <w:rFonts w:ascii="Arial" w:hAnsi="Arial" w:hint="default"/>
      </w:rPr>
    </w:lvl>
    <w:lvl w:ilvl="1" w:tplc="040C0003" w:tentative="1">
      <w:start w:val="1"/>
      <w:numFmt w:val="bullet"/>
      <w:lvlText w:val="o"/>
      <w:lvlJc w:val="left"/>
      <w:pPr>
        <w:tabs>
          <w:tab w:val="num" w:pos="1797"/>
        </w:tabs>
        <w:ind w:left="1797" w:hanging="360"/>
      </w:pPr>
      <w:rPr>
        <w:rFonts w:ascii="Courier New" w:hAnsi="Courier New" w:cs="Courier New" w:hint="default"/>
      </w:rPr>
    </w:lvl>
    <w:lvl w:ilvl="2" w:tplc="040C0005" w:tentative="1">
      <w:start w:val="1"/>
      <w:numFmt w:val="bullet"/>
      <w:lvlText w:val=""/>
      <w:lvlJc w:val="left"/>
      <w:pPr>
        <w:tabs>
          <w:tab w:val="num" w:pos="2517"/>
        </w:tabs>
        <w:ind w:left="2517" w:hanging="360"/>
      </w:pPr>
      <w:rPr>
        <w:rFonts w:ascii="Wingdings" w:hAnsi="Wingdings" w:hint="default"/>
      </w:rPr>
    </w:lvl>
    <w:lvl w:ilvl="3" w:tplc="040C0001" w:tentative="1">
      <w:start w:val="1"/>
      <w:numFmt w:val="bullet"/>
      <w:lvlText w:val=""/>
      <w:lvlJc w:val="left"/>
      <w:pPr>
        <w:tabs>
          <w:tab w:val="num" w:pos="3237"/>
        </w:tabs>
        <w:ind w:left="3237" w:hanging="360"/>
      </w:pPr>
      <w:rPr>
        <w:rFonts w:ascii="Symbol" w:hAnsi="Symbol" w:hint="default"/>
      </w:rPr>
    </w:lvl>
    <w:lvl w:ilvl="4" w:tplc="040C0003" w:tentative="1">
      <w:start w:val="1"/>
      <w:numFmt w:val="bullet"/>
      <w:lvlText w:val="o"/>
      <w:lvlJc w:val="left"/>
      <w:pPr>
        <w:tabs>
          <w:tab w:val="num" w:pos="3957"/>
        </w:tabs>
        <w:ind w:left="3957" w:hanging="360"/>
      </w:pPr>
      <w:rPr>
        <w:rFonts w:ascii="Courier New" w:hAnsi="Courier New" w:cs="Courier New" w:hint="default"/>
      </w:rPr>
    </w:lvl>
    <w:lvl w:ilvl="5" w:tplc="040C0005" w:tentative="1">
      <w:start w:val="1"/>
      <w:numFmt w:val="bullet"/>
      <w:lvlText w:val=""/>
      <w:lvlJc w:val="left"/>
      <w:pPr>
        <w:tabs>
          <w:tab w:val="num" w:pos="4677"/>
        </w:tabs>
        <w:ind w:left="4677" w:hanging="360"/>
      </w:pPr>
      <w:rPr>
        <w:rFonts w:ascii="Wingdings" w:hAnsi="Wingdings" w:hint="default"/>
      </w:rPr>
    </w:lvl>
    <w:lvl w:ilvl="6" w:tplc="040C0001" w:tentative="1">
      <w:start w:val="1"/>
      <w:numFmt w:val="bullet"/>
      <w:lvlText w:val=""/>
      <w:lvlJc w:val="left"/>
      <w:pPr>
        <w:tabs>
          <w:tab w:val="num" w:pos="5397"/>
        </w:tabs>
        <w:ind w:left="5397" w:hanging="360"/>
      </w:pPr>
      <w:rPr>
        <w:rFonts w:ascii="Symbol" w:hAnsi="Symbol" w:hint="default"/>
      </w:rPr>
    </w:lvl>
    <w:lvl w:ilvl="7" w:tplc="040C0003" w:tentative="1">
      <w:start w:val="1"/>
      <w:numFmt w:val="bullet"/>
      <w:lvlText w:val="o"/>
      <w:lvlJc w:val="left"/>
      <w:pPr>
        <w:tabs>
          <w:tab w:val="num" w:pos="6117"/>
        </w:tabs>
        <w:ind w:left="6117" w:hanging="360"/>
      </w:pPr>
      <w:rPr>
        <w:rFonts w:ascii="Courier New" w:hAnsi="Courier New" w:cs="Courier New" w:hint="default"/>
      </w:rPr>
    </w:lvl>
    <w:lvl w:ilvl="8" w:tplc="040C0005" w:tentative="1">
      <w:start w:val="1"/>
      <w:numFmt w:val="bullet"/>
      <w:lvlText w:val=""/>
      <w:lvlJc w:val="left"/>
      <w:pPr>
        <w:tabs>
          <w:tab w:val="num" w:pos="6837"/>
        </w:tabs>
        <w:ind w:left="6837" w:hanging="360"/>
      </w:pPr>
      <w:rPr>
        <w:rFonts w:ascii="Wingdings" w:hAnsi="Wingdings" w:hint="default"/>
      </w:rPr>
    </w:lvl>
  </w:abstractNum>
  <w:abstractNum w:abstractNumId="29">
    <w:nsid w:val="4D7253E0"/>
    <w:multiLevelType w:val="hybridMultilevel"/>
    <w:tmpl w:val="086EBABC"/>
    <w:lvl w:ilvl="0" w:tplc="FFFFFFFF">
      <w:start w:val="1"/>
      <w:numFmt w:val="bullet"/>
      <w:pStyle w:val="PrsentationNom"/>
      <w:lvlText w:val=""/>
      <w:lvlJc w:val="left"/>
      <w:pPr>
        <w:tabs>
          <w:tab w:val="num" w:pos="360"/>
        </w:tabs>
        <w:ind w:left="284" w:hanging="284"/>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4E1A6F0C"/>
    <w:multiLevelType w:val="hybridMultilevel"/>
    <w:tmpl w:val="408213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F4126BE"/>
    <w:multiLevelType w:val="hybridMultilevel"/>
    <w:tmpl w:val="E6F85F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FD028FC"/>
    <w:multiLevelType w:val="multilevel"/>
    <w:tmpl w:val="35F0851E"/>
    <w:styleLink w:val="Style4"/>
    <w:lvl w:ilvl="0">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4FD44872"/>
    <w:multiLevelType w:val="hybridMultilevel"/>
    <w:tmpl w:val="1C2885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096602D"/>
    <w:multiLevelType w:val="hybridMultilevel"/>
    <w:tmpl w:val="34DE7582"/>
    <w:lvl w:ilvl="0" w:tplc="FFFFFFFF">
      <w:start w:val="1"/>
      <w:numFmt w:val="decimal"/>
      <w:lvlText w:val="%1)"/>
      <w:lvlJc w:val="left"/>
      <w:pPr>
        <w:ind w:left="360" w:hanging="360"/>
      </w:pPr>
      <w:rPr>
        <w:rFonts w:hint="default"/>
        <w:b w:val="0"/>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nsid w:val="52B94928"/>
    <w:multiLevelType w:val="multilevel"/>
    <w:tmpl w:val="CF4E868E"/>
    <w:lvl w:ilvl="0">
      <w:start w:val="1"/>
      <w:numFmt w:val="decimal"/>
      <w:pStyle w:val="List"/>
      <w:suff w:val="space"/>
      <w:lvlText w:val="%1."/>
      <w:lvlJc w:val="left"/>
      <w:pPr>
        <w:ind w:left="0" w:firstLine="0"/>
      </w:pPr>
      <w:rPr>
        <w:rFonts w:ascii="Arial" w:hAnsi="Arial" w:hint="default"/>
        <w:b/>
        <w:i w:val="0"/>
        <w:sz w:val="44"/>
      </w:rPr>
    </w:lvl>
    <w:lvl w:ilvl="1">
      <w:start w:val="1"/>
      <w:numFmt w:val="decimal"/>
      <w:suff w:val="space"/>
      <w:lvlText w:val="%1.%2."/>
      <w:lvlJc w:val="left"/>
      <w:pPr>
        <w:ind w:left="0" w:firstLine="0"/>
      </w:pPr>
      <w:rPr>
        <w:rFonts w:ascii="Arial" w:hAnsi="Arial" w:hint="default"/>
        <w:b/>
        <w:i/>
        <w:sz w:val="28"/>
      </w:rPr>
    </w:lvl>
    <w:lvl w:ilvl="2">
      <w:start w:val="1"/>
      <w:numFmt w:val="decimal"/>
      <w:suff w:val="space"/>
      <w:lvlText w:val="%1.%2.%3."/>
      <w:lvlJc w:val="left"/>
      <w:pPr>
        <w:ind w:left="0" w:firstLine="0"/>
      </w:pPr>
      <w:rPr>
        <w:rFonts w:ascii="Arial" w:hAnsi="Arial" w:hint="default"/>
        <w:b/>
        <w:i w:val="0"/>
        <w:caps w:val="0"/>
        <w:strike w:val="0"/>
        <w:dstrike w:val="0"/>
        <w:vanish w:val="0"/>
        <w:color w:val="000000"/>
        <w:sz w:val="24"/>
        <w:vertAlign w:val="baseline"/>
      </w:rPr>
    </w:lvl>
    <w:lvl w:ilvl="3">
      <w:start w:val="1"/>
      <w:numFmt w:val="lowerLetter"/>
      <w:suff w:val="space"/>
      <w:lvlText w:val="%4)"/>
      <w:lvlJc w:val="left"/>
      <w:pPr>
        <w:ind w:left="0" w:firstLine="0"/>
      </w:pPr>
      <w:rPr>
        <w:rFonts w:ascii="Arial" w:hAnsi="Arial" w:hint="default"/>
        <w:b/>
        <w:i w:val="0"/>
        <w:caps w:val="0"/>
        <w:strike w:val="0"/>
        <w:dstrike w:val="0"/>
        <w:vanish w:val="0"/>
        <w:color w:val="000000"/>
        <w:sz w:val="22"/>
        <w:vertAlign w:val="baseline"/>
      </w:rPr>
    </w:lvl>
    <w:lvl w:ilvl="4">
      <w:start w:val="1"/>
      <w:numFmt w:val="none"/>
      <w:lvlText w:val=""/>
      <w:lvlJc w:val="left"/>
      <w:pPr>
        <w:tabs>
          <w:tab w:val="num" w:pos="360"/>
        </w:tabs>
        <w:ind w:left="0" w:firstLine="0"/>
      </w:pPr>
      <w:rPr>
        <w:rFonts w:hint="default"/>
      </w:rPr>
    </w:lvl>
    <w:lvl w:ilvl="5">
      <w:start w:val="1"/>
      <w:numFmt w:val="none"/>
      <w:lvlText w:val=""/>
      <w:lvlJc w:val="left"/>
      <w:pPr>
        <w:tabs>
          <w:tab w:val="num" w:pos="360"/>
        </w:tabs>
        <w:ind w:left="0" w:firstLine="0"/>
      </w:pPr>
      <w:rPr>
        <w:rFonts w:hint="default"/>
      </w:rPr>
    </w:lvl>
    <w:lvl w:ilvl="6">
      <w:start w:val="1"/>
      <w:numFmt w:val="none"/>
      <w:lvlText w:val=""/>
      <w:lvlJc w:val="left"/>
      <w:pPr>
        <w:tabs>
          <w:tab w:val="num" w:pos="360"/>
        </w:tabs>
        <w:ind w:left="0" w:firstLine="0"/>
      </w:pPr>
      <w:rPr>
        <w:rFonts w:hint="default"/>
      </w:rPr>
    </w:lvl>
    <w:lvl w:ilvl="7">
      <w:start w:val="1"/>
      <w:numFmt w:val="none"/>
      <w:pStyle w:val="Heading8"/>
      <w:lvlText w:val=""/>
      <w:lvlJc w:val="left"/>
      <w:pPr>
        <w:tabs>
          <w:tab w:val="num" w:pos="360"/>
        </w:tabs>
        <w:ind w:left="0" w:firstLine="0"/>
      </w:pPr>
      <w:rPr>
        <w:rFonts w:hint="default"/>
      </w:rPr>
    </w:lvl>
    <w:lvl w:ilvl="8">
      <w:start w:val="1"/>
      <w:numFmt w:val="none"/>
      <w:pStyle w:val="Heading9"/>
      <w:lvlText w:val=""/>
      <w:lvlJc w:val="left"/>
      <w:pPr>
        <w:tabs>
          <w:tab w:val="num" w:pos="360"/>
        </w:tabs>
        <w:ind w:left="0" w:firstLine="0"/>
      </w:pPr>
      <w:rPr>
        <w:rFonts w:hint="default"/>
      </w:rPr>
    </w:lvl>
  </w:abstractNum>
  <w:abstractNum w:abstractNumId="36">
    <w:nsid w:val="57120765"/>
    <w:multiLevelType w:val="hybridMultilevel"/>
    <w:tmpl w:val="F0162D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98E605C"/>
    <w:multiLevelType w:val="hybridMultilevel"/>
    <w:tmpl w:val="BCBAC3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5B6328F5"/>
    <w:multiLevelType w:val="hybridMultilevel"/>
    <w:tmpl w:val="D87ED3F4"/>
    <w:lvl w:ilvl="0" w:tplc="04090001">
      <w:start w:val="1"/>
      <w:numFmt w:val="bullet"/>
      <w:lvlText w:val=""/>
      <w:lvlJc w:val="left"/>
      <w:pPr>
        <w:ind w:left="360" w:hanging="360"/>
      </w:pPr>
      <w:rPr>
        <w:rFonts w:ascii="Symbol" w:hAnsi="Symbol" w:hint="default"/>
      </w:rPr>
    </w:lvl>
    <w:lvl w:ilvl="1" w:tplc="2A209340" w:tentative="1">
      <w:start w:val="1"/>
      <w:numFmt w:val="decimal"/>
      <w:lvlText w:val="%2."/>
      <w:lvlJc w:val="left"/>
      <w:pPr>
        <w:tabs>
          <w:tab w:val="num" w:pos="1440"/>
        </w:tabs>
        <w:ind w:left="1440" w:hanging="360"/>
      </w:pPr>
    </w:lvl>
    <w:lvl w:ilvl="2" w:tplc="74904F3A" w:tentative="1">
      <w:start w:val="1"/>
      <w:numFmt w:val="decimal"/>
      <w:lvlText w:val="%3."/>
      <w:lvlJc w:val="left"/>
      <w:pPr>
        <w:tabs>
          <w:tab w:val="num" w:pos="2160"/>
        </w:tabs>
        <w:ind w:left="2160" w:hanging="360"/>
      </w:pPr>
    </w:lvl>
    <w:lvl w:ilvl="3" w:tplc="EEE46A74" w:tentative="1">
      <w:start w:val="1"/>
      <w:numFmt w:val="decimal"/>
      <w:lvlText w:val="%4."/>
      <w:lvlJc w:val="left"/>
      <w:pPr>
        <w:tabs>
          <w:tab w:val="num" w:pos="2880"/>
        </w:tabs>
        <w:ind w:left="2880" w:hanging="360"/>
      </w:pPr>
    </w:lvl>
    <w:lvl w:ilvl="4" w:tplc="651E893A" w:tentative="1">
      <w:start w:val="1"/>
      <w:numFmt w:val="decimal"/>
      <w:lvlText w:val="%5."/>
      <w:lvlJc w:val="left"/>
      <w:pPr>
        <w:tabs>
          <w:tab w:val="num" w:pos="3600"/>
        </w:tabs>
        <w:ind w:left="3600" w:hanging="360"/>
      </w:pPr>
    </w:lvl>
    <w:lvl w:ilvl="5" w:tplc="EFC6116A" w:tentative="1">
      <w:start w:val="1"/>
      <w:numFmt w:val="decimal"/>
      <w:lvlText w:val="%6."/>
      <w:lvlJc w:val="left"/>
      <w:pPr>
        <w:tabs>
          <w:tab w:val="num" w:pos="4320"/>
        </w:tabs>
        <w:ind w:left="4320" w:hanging="360"/>
      </w:pPr>
    </w:lvl>
    <w:lvl w:ilvl="6" w:tplc="58924248" w:tentative="1">
      <w:start w:val="1"/>
      <w:numFmt w:val="decimal"/>
      <w:lvlText w:val="%7."/>
      <w:lvlJc w:val="left"/>
      <w:pPr>
        <w:tabs>
          <w:tab w:val="num" w:pos="5040"/>
        </w:tabs>
        <w:ind w:left="5040" w:hanging="360"/>
      </w:pPr>
    </w:lvl>
    <w:lvl w:ilvl="7" w:tplc="44CEFE4A" w:tentative="1">
      <w:start w:val="1"/>
      <w:numFmt w:val="decimal"/>
      <w:lvlText w:val="%8."/>
      <w:lvlJc w:val="left"/>
      <w:pPr>
        <w:tabs>
          <w:tab w:val="num" w:pos="5760"/>
        </w:tabs>
        <w:ind w:left="5760" w:hanging="360"/>
      </w:pPr>
    </w:lvl>
    <w:lvl w:ilvl="8" w:tplc="F036F60C" w:tentative="1">
      <w:start w:val="1"/>
      <w:numFmt w:val="decimal"/>
      <w:lvlText w:val="%9."/>
      <w:lvlJc w:val="left"/>
      <w:pPr>
        <w:tabs>
          <w:tab w:val="num" w:pos="6480"/>
        </w:tabs>
        <w:ind w:left="6480" w:hanging="360"/>
      </w:pPr>
    </w:lvl>
  </w:abstractNum>
  <w:abstractNum w:abstractNumId="39">
    <w:nsid w:val="5B6F0C02"/>
    <w:multiLevelType w:val="hybridMultilevel"/>
    <w:tmpl w:val="ABF2124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nsid w:val="5B72663B"/>
    <w:multiLevelType w:val="hybridMultilevel"/>
    <w:tmpl w:val="7FC63D3E"/>
    <w:name w:val="Annex"/>
    <w:lvl w:ilvl="0" w:tplc="FFFFFFFF">
      <w:start w:val="1"/>
      <w:numFmt w:val="bullet"/>
      <w:pStyle w:val="PuceBleue"/>
      <w:lvlText w:val=""/>
      <w:lvlJc w:val="left"/>
      <w:pPr>
        <w:tabs>
          <w:tab w:val="num" w:pos="720"/>
        </w:tabs>
        <w:ind w:left="644" w:hanging="284"/>
      </w:pPr>
      <w:rPr>
        <w:rFonts w:ascii="Symbol" w:hAnsi="Symbol" w:hint="default"/>
        <w:b w:val="0"/>
        <w:i w:val="0"/>
        <w:color w:val="auto"/>
        <w:sz w:val="20"/>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nsid w:val="5EC61C88"/>
    <w:multiLevelType w:val="hybridMultilevel"/>
    <w:tmpl w:val="AE9C29EA"/>
    <w:lvl w:ilvl="0" w:tplc="54D49C52">
      <w:start w:val="1"/>
      <w:numFmt w:val="decimal"/>
      <w:lvlText w:val="%1."/>
      <w:lvlJc w:val="left"/>
      <w:pPr>
        <w:tabs>
          <w:tab w:val="num" w:pos="720"/>
        </w:tabs>
        <w:ind w:left="720" w:hanging="360"/>
      </w:pPr>
    </w:lvl>
    <w:lvl w:ilvl="1" w:tplc="611490BC" w:tentative="1">
      <w:start w:val="1"/>
      <w:numFmt w:val="decimal"/>
      <w:lvlText w:val="%2."/>
      <w:lvlJc w:val="left"/>
      <w:pPr>
        <w:tabs>
          <w:tab w:val="num" w:pos="1440"/>
        </w:tabs>
        <w:ind w:left="1440" w:hanging="360"/>
      </w:pPr>
    </w:lvl>
    <w:lvl w:ilvl="2" w:tplc="EA4894EC" w:tentative="1">
      <w:start w:val="1"/>
      <w:numFmt w:val="decimal"/>
      <w:lvlText w:val="%3."/>
      <w:lvlJc w:val="left"/>
      <w:pPr>
        <w:tabs>
          <w:tab w:val="num" w:pos="2160"/>
        </w:tabs>
        <w:ind w:left="2160" w:hanging="360"/>
      </w:pPr>
    </w:lvl>
    <w:lvl w:ilvl="3" w:tplc="C2C6C364" w:tentative="1">
      <w:start w:val="1"/>
      <w:numFmt w:val="decimal"/>
      <w:lvlText w:val="%4."/>
      <w:lvlJc w:val="left"/>
      <w:pPr>
        <w:tabs>
          <w:tab w:val="num" w:pos="2880"/>
        </w:tabs>
        <w:ind w:left="2880" w:hanging="360"/>
      </w:pPr>
    </w:lvl>
    <w:lvl w:ilvl="4" w:tplc="853A9ABE" w:tentative="1">
      <w:start w:val="1"/>
      <w:numFmt w:val="decimal"/>
      <w:lvlText w:val="%5."/>
      <w:lvlJc w:val="left"/>
      <w:pPr>
        <w:tabs>
          <w:tab w:val="num" w:pos="3600"/>
        </w:tabs>
        <w:ind w:left="3600" w:hanging="360"/>
      </w:pPr>
    </w:lvl>
    <w:lvl w:ilvl="5" w:tplc="DC78924C" w:tentative="1">
      <w:start w:val="1"/>
      <w:numFmt w:val="decimal"/>
      <w:lvlText w:val="%6."/>
      <w:lvlJc w:val="left"/>
      <w:pPr>
        <w:tabs>
          <w:tab w:val="num" w:pos="4320"/>
        </w:tabs>
        <w:ind w:left="4320" w:hanging="360"/>
      </w:pPr>
    </w:lvl>
    <w:lvl w:ilvl="6" w:tplc="D02811F4" w:tentative="1">
      <w:start w:val="1"/>
      <w:numFmt w:val="decimal"/>
      <w:lvlText w:val="%7."/>
      <w:lvlJc w:val="left"/>
      <w:pPr>
        <w:tabs>
          <w:tab w:val="num" w:pos="5040"/>
        </w:tabs>
        <w:ind w:left="5040" w:hanging="360"/>
      </w:pPr>
    </w:lvl>
    <w:lvl w:ilvl="7" w:tplc="28606458" w:tentative="1">
      <w:start w:val="1"/>
      <w:numFmt w:val="decimal"/>
      <w:lvlText w:val="%8."/>
      <w:lvlJc w:val="left"/>
      <w:pPr>
        <w:tabs>
          <w:tab w:val="num" w:pos="5760"/>
        </w:tabs>
        <w:ind w:left="5760" w:hanging="360"/>
      </w:pPr>
    </w:lvl>
    <w:lvl w:ilvl="8" w:tplc="F8BCDFB2" w:tentative="1">
      <w:start w:val="1"/>
      <w:numFmt w:val="decimal"/>
      <w:lvlText w:val="%9."/>
      <w:lvlJc w:val="left"/>
      <w:pPr>
        <w:tabs>
          <w:tab w:val="num" w:pos="6480"/>
        </w:tabs>
        <w:ind w:left="6480" w:hanging="360"/>
      </w:pPr>
    </w:lvl>
  </w:abstractNum>
  <w:abstractNum w:abstractNumId="42">
    <w:nsid w:val="636867BC"/>
    <w:multiLevelType w:val="hybridMultilevel"/>
    <w:tmpl w:val="C5AAC7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65F0620E"/>
    <w:multiLevelType w:val="hybridMultilevel"/>
    <w:tmpl w:val="FC6A00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4">
    <w:nsid w:val="6997087D"/>
    <w:multiLevelType w:val="hybridMultilevel"/>
    <w:tmpl w:val="B6B49E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6B1A0CC4"/>
    <w:multiLevelType w:val="hybridMultilevel"/>
    <w:tmpl w:val="ED78BAE6"/>
    <w:lvl w:ilvl="0" w:tplc="DA521ECE">
      <w:start w:val="1"/>
      <w:numFmt w:val="bullet"/>
      <w:pStyle w:val="StyleStyleParagraphedeliste1Arial11ptCrnage16ptTime"/>
      <w:lvlText w:val=""/>
      <w:lvlJc w:val="left"/>
      <w:pPr>
        <w:tabs>
          <w:tab w:val="num" w:pos="284"/>
        </w:tabs>
        <w:ind w:left="284" w:hanging="284"/>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6">
    <w:nsid w:val="6CFC4120"/>
    <w:multiLevelType w:val="hybridMultilevel"/>
    <w:tmpl w:val="7D70AE88"/>
    <w:lvl w:ilvl="0" w:tplc="374E116E">
      <w:start w:val="1"/>
      <w:numFmt w:val="bullet"/>
      <w:pStyle w:val="puces"/>
      <w:lvlText w:val=""/>
      <w:lvlJc w:val="left"/>
      <w:pPr>
        <w:ind w:left="1069" w:hanging="360"/>
      </w:pPr>
      <w:rPr>
        <w:rFonts w:ascii="Symbol" w:hAnsi="Symbol" w:hint="default"/>
      </w:rPr>
    </w:lvl>
    <w:lvl w:ilvl="1" w:tplc="A5AA0980">
      <w:start w:val="1"/>
      <w:numFmt w:val="bullet"/>
      <w:pStyle w:val="petitespuces"/>
      <w:lvlText w:val="o"/>
      <w:lvlJc w:val="left"/>
      <w:pPr>
        <w:ind w:left="1789" w:hanging="360"/>
      </w:pPr>
      <w:rPr>
        <w:rFonts w:ascii="Courier New" w:hAnsi="Courier New" w:cs="Courier New" w:hint="default"/>
      </w:rPr>
    </w:lvl>
    <w:lvl w:ilvl="2" w:tplc="6CDA506A">
      <w:start w:val="1"/>
      <w:numFmt w:val="bullet"/>
      <w:lvlText w:val=""/>
      <w:lvlJc w:val="left"/>
      <w:pPr>
        <w:ind w:left="2509" w:hanging="360"/>
      </w:pPr>
      <w:rPr>
        <w:rFonts w:ascii="Wingdings" w:hAnsi="Wingdings" w:hint="default"/>
      </w:rPr>
    </w:lvl>
    <w:lvl w:ilvl="3" w:tplc="100C0001" w:tentative="1">
      <w:start w:val="1"/>
      <w:numFmt w:val="bullet"/>
      <w:lvlText w:val=""/>
      <w:lvlJc w:val="left"/>
      <w:pPr>
        <w:ind w:left="3229" w:hanging="360"/>
      </w:pPr>
      <w:rPr>
        <w:rFonts w:ascii="Symbol" w:hAnsi="Symbol" w:hint="default"/>
      </w:rPr>
    </w:lvl>
    <w:lvl w:ilvl="4" w:tplc="100C0003" w:tentative="1">
      <w:start w:val="1"/>
      <w:numFmt w:val="bullet"/>
      <w:lvlText w:val="o"/>
      <w:lvlJc w:val="left"/>
      <w:pPr>
        <w:ind w:left="3949" w:hanging="360"/>
      </w:pPr>
      <w:rPr>
        <w:rFonts w:ascii="Courier New" w:hAnsi="Courier New" w:cs="Courier New" w:hint="default"/>
      </w:rPr>
    </w:lvl>
    <w:lvl w:ilvl="5" w:tplc="100C0005" w:tentative="1">
      <w:start w:val="1"/>
      <w:numFmt w:val="bullet"/>
      <w:lvlText w:val=""/>
      <w:lvlJc w:val="left"/>
      <w:pPr>
        <w:ind w:left="4669" w:hanging="360"/>
      </w:pPr>
      <w:rPr>
        <w:rFonts w:ascii="Wingdings" w:hAnsi="Wingdings" w:hint="default"/>
      </w:rPr>
    </w:lvl>
    <w:lvl w:ilvl="6" w:tplc="100C0001" w:tentative="1">
      <w:start w:val="1"/>
      <w:numFmt w:val="bullet"/>
      <w:lvlText w:val=""/>
      <w:lvlJc w:val="left"/>
      <w:pPr>
        <w:ind w:left="5389" w:hanging="360"/>
      </w:pPr>
      <w:rPr>
        <w:rFonts w:ascii="Symbol" w:hAnsi="Symbol" w:hint="default"/>
      </w:rPr>
    </w:lvl>
    <w:lvl w:ilvl="7" w:tplc="100C0003" w:tentative="1">
      <w:start w:val="1"/>
      <w:numFmt w:val="bullet"/>
      <w:lvlText w:val="o"/>
      <w:lvlJc w:val="left"/>
      <w:pPr>
        <w:ind w:left="6109" w:hanging="360"/>
      </w:pPr>
      <w:rPr>
        <w:rFonts w:ascii="Courier New" w:hAnsi="Courier New" w:cs="Courier New" w:hint="default"/>
      </w:rPr>
    </w:lvl>
    <w:lvl w:ilvl="8" w:tplc="100C0005" w:tentative="1">
      <w:start w:val="1"/>
      <w:numFmt w:val="bullet"/>
      <w:lvlText w:val=""/>
      <w:lvlJc w:val="left"/>
      <w:pPr>
        <w:ind w:left="6829" w:hanging="360"/>
      </w:pPr>
      <w:rPr>
        <w:rFonts w:ascii="Wingdings" w:hAnsi="Wingdings" w:hint="default"/>
      </w:rPr>
    </w:lvl>
  </w:abstractNum>
  <w:abstractNum w:abstractNumId="47">
    <w:nsid w:val="6EE92190"/>
    <w:multiLevelType w:val="singleLevel"/>
    <w:tmpl w:val="F722821E"/>
    <w:lvl w:ilvl="0">
      <w:start w:val="1"/>
      <w:numFmt w:val="bullet"/>
      <w:pStyle w:val="ListBullet3"/>
      <w:lvlText w:val=""/>
      <w:lvlJc w:val="left"/>
      <w:pPr>
        <w:tabs>
          <w:tab w:val="num" w:pos="283"/>
        </w:tabs>
        <w:ind w:left="283" w:hanging="283"/>
      </w:pPr>
      <w:rPr>
        <w:rFonts w:ascii="Wingdings 2" w:hAnsi="Wingdings 2" w:hint="default"/>
        <w:sz w:val="22"/>
        <w:szCs w:val="22"/>
      </w:rPr>
    </w:lvl>
  </w:abstractNum>
  <w:abstractNum w:abstractNumId="48">
    <w:nsid w:val="74B76EDE"/>
    <w:multiLevelType w:val="hybridMultilevel"/>
    <w:tmpl w:val="29F03396"/>
    <w:lvl w:ilvl="0" w:tplc="0409000F">
      <w:start w:val="1"/>
      <w:numFmt w:val="decimal"/>
      <w:lvlText w:val="%1."/>
      <w:lvlJc w:val="left"/>
      <w:pPr>
        <w:ind w:left="360" w:hanging="360"/>
      </w:pPr>
      <w:rPr>
        <w:rFonts w:hint="default"/>
      </w:rPr>
    </w:lvl>
    <w:lvl w:ilvl="1" w:tplc="31420E8C">
      <w:numFmt w:val="bullet"/>
      <w:lvlText w:val=""/>
      <w:lvlJc w:val="left"/>
      <w:pPr>
        <w:tabs>
          <w:tab w:val="num" w:pos="1080"/>
        </w:tabs>
        <w:ind w:left="1080" w:hanging="360"/>
      </w:pPr>
      <w:rPr>
        <w:rFonts w:ascii="Wingdings 2" w:hAnsi="Wingdings 2" w:hint="default"/>
      </w:rPr>
    </w:lvl>
    <w:lvl w:ilvl="2" w:tplc="5AD2B1EA">
      <w:numFmt w:val="bullet"/>
      <w:lvlText w:val=""/>
      <w:lvlJc w:val="left"/>
      <w:pPr>
        <w:tabs>
          <w:tab w:val="num" w:pos="1800"/>
        </w:tabs>
        <w:ind w:left="1800" w:hanging="360"/>
      </w:pPr>
      <w:rPr>
        <w:rFonts w:ascii="Wingdings" w:hAnsi="Wingdings" w:hint="default"/>
      </w:rPr>
    </w:lvl>
    <w:lvl w:ilvl="3" w:tplc="E4900B1C" w:tentative="1">
      <w:start w:val="1"/>
      <w:numFmt w:val="bullet"/>
      <w:lvlText w:val=""/>
      <w:lvlJc w:val="left"/>
      <w:pPr>
        <w:tabs>
          <w:tab w:val="num" w:pos="2520"/>
        </w:tabs>
        <w:ind w:left="2520" w:hanging="360"/>
      </w:pPr>
      <w:rPr>
        <w:rFonts w:ascii="Wingdings" w:hAnsi="Wingdings" w:hint="default"/>
      </w:rPr>
    </w:lvl>
    <w:lvl w:ilvl="4" w:tplc="837E14F6" w:tentative="1">
      <w:start w:val="1"/>
      <w:numFmt w:val="bullet"/>
      <w:lvlText w:val=""/>
      <w:lvlJc w:val="left"/>
      <w:pPr>
        <w:tabs>
          <w:tab w:val="num" w:pos="3240"/>
        </w:tabs>
        <w:ind w:left="3240" w:hanging="360"/>
      </w:pPr>
      <w:rPr>
        <w:rFonts w:ascii="Wingdings" w:hAnsi="Wingdings" w:hint="default"/>
      </w:rPr>
    </w:lvl>
    <w:lvl w:ilvl="5" w:tplc="A5D0974A" w:tentative="1">
      <w:start w:val="1"/>
      <w:numFmt w:val="bullet"/>
      <w:lvlText w:val=""/>
      <w:lvlJc w:val="left"/>
      <w:pPr>
        <w:tabs>
          <w:tab w:val="num" w:pos="3960"/>
        </w:tabs>
        <w:ind w:left="3960" w:hanging="360"/>
      </w:pPr>
      <w:rPr>
        <w:rFonts w:ascii="Wingdings" w:hAnsi="Wingdings" w:hint="default"/>
      </w:rPr>
    </w:lvl>
    <w:lvl w:ilvl="6" w:tplc="9DF8C48C" w:tentative="1">
      <w:start w:val="1"/>
      <w:numFmt w:val="bullet"/>
      <w:lvlText w:val=""/>
      <w:lvlJc w:val="left"/>
      <w:pPr>
        <w:tabs>
          <w:tab w:val="num" w:pos="4680"/>
        </w:tabs>
        <w:ind w:left="4680" w:hanging="360"/>
      </w:pPr>
      <w:rPr>
        <w:rFonts w:ascii="Wingdings" w:hAnsi="Wingdings" w:hint="default"/>
      </w:rPr>
    </w:lvl>
    <w:lvl w:ilvl="7" w:tplc="B78CEA9E" w:tentative="1">
      <w:start w:val="1"/>
      <w:numFmt w:val="bullet"/>
      <w:lvlText w:val=""/>
      <w:lvlJc w:val="left"/>
      <w:pPr>
        <w:tabs>
          <w:tab w:val="num" w:pos="5400"/>
        </w:tabs>
        <w:ind w:left="5400" w:hanging="360"/>
      </w:pPr>
      <w:rPr>
        <w:rFonts w:ascii="Wingdings" w:hAnsi="Wingdings" w:hint="default"/>
      </w:rPr>
    </w:lvl>
    <w:lvl w:ilvl="8" w:tplc="2EE8CB8A" w:tentative="1">
      <w:start w:val="1"/>
      <w:numFmt w:val="bullet"/>
      <w:lvlText w:val=""/>
      <w:lvlJc w:val="left"/>
      <w:pPr>
        <w:tabs>
          <w:tab w:val="num" w:pos="6120"/>
        </w:tabs>
        <w:ind w:left="6120" w:hanging="360"/>
      </w:pPr>
      <w:rPr>
        <w:rFonts w:ascii="Wingdings" w:hAnsi="Wingdings" w:hint="default"/>
      </w:rPr>
    </w:lvl>
  </w:abstractNum>
  <w:abstractNum w:abstractNumId="49">
    <w:nsid w:val="78175C39"/>
    <w:multiLevelType w:val="multilevel"/>
    <w:tmpl w:val="52C00400"/>
    <w:styleLink w:val="Style3"/>
    <w:lvl w:ilvl="0">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nsid w:val="79A74375"/>
    <w:multiLevelType w:val="hybridMultilevel"/>
    <w:tmpl w:val="67B2AA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7FF952B1"/>
    <w:multiLevelType w:val="hybridMultilevel"/>
    <w:tmpl w:val="265869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35"/>
  </w:num>
  <w:num w:numId="3">
    <w:abstractNumId w:val="35"/>
  </w:num>
  <w:num w:numId="4">
    <w:abstractNumId w:val="46"/>
  </w:num>
  <w:num w:numId="5">
    <w:abstractNumId w:val="19"/>
  </w:num>
  <w:num w:numId="6">
    <w:abstractNumId w:val="35"/>
  </w:num>
  <w:num w:numId="7">
    <w:abstractNumId w:val="46"/>
  </w:num>
  <w:num w:numId="8">
    <w:abstractNumId w:val="26"/>
  </w:num>
  <w:num w:numId="9">
    <w:abstractNumId w:val="29"/>
  </w:num>
  <w:num w:numId="10">
    <w:abstractNumId w:val="15"/>
  </w:num>
  <w:num w:numId="11">
    <w:abstractNumId w:val="28"/>
  </w:num>
  <w:num w:numId="12">
    <w:abstractNumId w:val="47"/>
  </w:num>
  <w:num w:numId="13">
    <w:abstractNumId w:val="40"/>
  </w:num>
  <w:num w:numId="14">
    <w:abstractNumId w:val="49"/>
  </w:num>
  <w:num w:numId="15">
    <w:abstractNumId w:val="32"/>
  </w:num>
  <w:num w:numId="16">
    <w:abstractNumId w:val="22"/>
  </w:num>
  <w:num w:numId="17">
    <w:abstractNumId w:val="0"/>
  </w:num>
  <w:num w:numId="18">
    <w:abstractNumId w:val="45"/>
  </w:num>
  <w:num w:numId="19">
    <w:abstractNumId w:val="7"/>
  </w:num>
  <w:num w:numId="20">
    <w:abstractNumId w:val="27"/>
  </w:num>
  <w:num w:numId="21">
    <w:abstractNumId w:val="37"/>
  </w:num>
  <w:num w:numId="22">
    <w:abstractNumId w:val="16"/>
  </w:num>
  <w:num w:numId="23">
    <w:abstractNumId w:val="36"/>
  </w:num>
  <w:num w:numId="24">
    <w:abstractNumId w:val="38"/>
  </w:num>
  <w:num w:numId="25">
    <w:abstractNumId w:val="33"/>
  </w:num>
  <w:num w:numId="26">
    <w:abstractNumId w:val="30"/>
  </w:num>
  <w:num w:numId="27">
    <w:abstractNumId w:val="51"/>
  </w:num>
  <w:num w:numId="28">
    <w:abstractNumId w:val="39"/>
  </w:num>
  <w:num w:numId="29">
    <w:abstractNumId w:val="1"/>
  </w:num>
  <w:num w:numId="30">
    <w:abstractNumId w:val="12"/>
  </w:num>
  <w:num w:numId="31">
    <w:abstractNumId w:val="41"/>
  </w:num>
  <w:num w:numId="32">
    <w:abstractNumId w:val="48"/>
  </w:num>
  <w:num w:numId="33">
    <w:abstractNumId w:val="50"/>
  </w:num>
  <w:num w:numId="34">
    <w:abstractNumId w:val="13"/>
  </w:num>
  <w:num w:numId="35">
    <w:abstractNumId w:val="21"/>
  </w:num>
  <w:num w:numId="36">
    <w:abstractNumId w:val="18"/>
  </w:num>
  <w:num w:numId="37">
    <w:abstractNumId w:val="4"/>
  </w:num>
  <w:num w:numId="38">
    <w:abstractNumId w:val="25"/>
  </w:num>
  <w:num w:numId="39">
    <w:abstractNumId w:val="8"/>
  </w:num>
  <w:num w:numId="40">
    <w:abstractNumId w:val="43"/>
  </w:num>
  <w:num w:numId="41">
    <w:abstractNumId w:val="2"/>
  </w:num>
  <w:num w:numId="42">
    <w:abstractNumId w:val="11"/>
  </w:num>
  <w:num w:numId="43">
    <w:abstractNumId w:val="44"/>
  </w:num>
  <w:num w:numId="44">
    <w:abstractNumId w:val="10"/>
  </w:num>
  <w:num w:numId="45">
    <w:abstractNumId w:val="5"/>
  </w:num>
  <w:num w:numId="46">
    <w:abstractNumId w:val="31"/>
  </w:num>
  <w:num w:numId="47">
    <w:abstractNumId w:val="23"/>
  </w:num>
  <w:num w:numId="48">
    <w:abstractNumId w:val="9"/>
  </w:num>
  <w:num w:numId="49">
    <w:abstractNumId w:val="20"/>
  </w:num>
  <w:num w:numId="50">
    <w:abstractNumId w:val="3"/>
  </w:num>
  <w:num w:numId="51">
    <w:abstractNumId w:val="14"/>
  </w:num>
  <w:num w:numId="52">
    <w:abstractNumId w:val="24"/>
  </w:num>
  <w:num w:numId="53">
    <w:abstractNumId w:val="42"/>
  </w:num>
  <w:num w:numId="54">
    <w:abstractNumId w:val="6"/>
  </w:num>
  <w:num w:numId="55">
    <w:abstractNumId w:val="17"/>
  </w:num>
  <w:num w:numId="56">
    <w:abstractNumId w:val="34"/>
  </w:num>
  <w:num w:numId="57">
    <w:abstractNumId w:val="1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67C"/>
    <w:rsid w:val="00000D41"/>
    <w:rsid w:val="000021C9"/>
    <w:rsid w:val="0000230D"/>
    <w:rsid w:val="000029E5"/>
    <w:rsid w:val="00002A08"/>
    <w:rsid w:val="0000311C"/>
    <w:rsid w:val="0000337F"/>
    <w:rsid w:val="00003B5B"/>
    <w:rsid w:val="00004279"/>
    <w:rsid w:val="0000463F"/>
    <w:rsid w:val="000055BF"/>
    <w:rsid w:val="0000622F"/>
    <w:rsid w:val="00010C07"/>
    <w:rsid w:val="0001113D"/>
    <w:rsid w:val="0001117B"/>
    <w:rsid w:val="00011CF3"/>
    <w:rsid w:val="00014334"/>
    <w:rsid w:val="0001484C"/>
    <w:rsid w:val="000216CC"/>
    <w:rsid w:val="00022782"/>
    <w:rsid w:val="00022A3C"/>
    <w:rsid w:val="00025F0E"/>
    <w:rsid w:val="000266A6"/>
    <w:rsid w:val="00027915"/>
    <w:rsid w:val="0003000E"/>
    <w:rsid w:val="00031B9F"/>
    <w:rsid w:val="00034EAC"/>
    <w:rsid w:val="00034F92"/>
    <w:rsid w:val="00035B1A"/>
    <w:rsid w:val="000367F7"/>
    <w:rsid w:val="000418BD"/>
    <w:rsid w:val="0004292F"/>
    <w:rsid w:val="00043306"/>
    <w:rsid w:val="00043595"/>
    <w:rsid w:val="000438B0"/>
    <w:rsid w:val="00043DAC"/>
    <w:rsid w:val="000444A8"/>
    <w:rsid w:val="0004471D"/>
    <w:rsid w:val="0004552C"/>
    <w:rsid w:val="00047905"/>
    <w:rsid w:val="00047AA6"/>
    <w:rsid w:val="000525B2"/>
    <w:rsid w:val="00054D83"/>
    <w:rsid w:val="000559CF"/>
    <w:rsid w:val="0006043B"/>
    <w:rsid w:val="00061199"/>
    <w:rsid w:val="000614FF"/>
    <w:rsid w:val="000618CB"/>
    <w:rsid w:val="00063DB0"/>
    <w:rsid w:val="000643ED"/>
    <w:rsid w:val="0006582A"/>
    <w:rsid w:val="000659E2"/>
    <w:rsid w:val="00066E15"/>
    <w:rsid w:val="00071239"/>
    <w:rsid w:val="00071A74"/>
    <w:rsid w:val="00071CE7"/>
    <w:rsid w:val="000722BF"/>
    <w:rsid w:val="000727DF"/>
    <w:rsid w:val="00072F3C"/>
    <w:rsid w:val="00073185"/>
    <w:rsid w:val="0007386C"/>
    <w:rsid w:val="0007409D"/>
    <w:rsid w:val="000744D1"/>
    <w:rsid w:val="00075327"/>
    <w:rsid w:val="00076FEA"/>
    <w:rsid w:val="000774FA"/>
    <w:rsid w:val="00080D3F"/>
    <w:rsid w:val="00083956"/>
    <w:rsid w:val="00085BA7"/>
    <w:rsid w:val="0008601C"/>
    <w:rsid w:val="00086F46"/>
    <w:rsid w:val="00087DCC"/>
    <w:rsid w:val="0009054A"/>
    <w:rsid w:val="000906AA"/>
    <w:rsid w:val="00090E55"/>
    <w:rsid w:val="000934D9"/>
    <w:rsid w:val="00094C81"/>
    <w:rsid w:val="00094CB9"/>
    <w:rsid w:val="000962F0"/>
    <w:rsid w:val="0009670E"/>
    <w:rsid w:val="000A11D1"/>
    <w:rsid w:val="000A13EE"/>
    <w:rsid w:val="000A1CE3"/>
    <w:rsid w:val="000A307B"/>
    <w:rsid w:val="000A3E58"/>
    <w:rsid w:val="000A5CD7"/>
    <w:rsid w:val="000A6F30"/>
    <w:rsid w:val="000A7C19"/>
    <w:rsid w:val="000B02E1"/>
    <w:rsid w:val="000B200A"/>
    <w:rsid w:val="000B222C"/>
    <w:rsid w:val="000B2427"/>
    <w:rsid w:val="000B251D"/>
    <w:rsid w:val="000B41CF"/>
    <w:rsid w:val="000B4DC3"/>
    <w:rsid w:val="000B5DB2"/>
    <w:rsid w:val="000B6971"/>
    <w:rsid w:val="000B6F08"/>
    <w:rsid w:val="000B7477"/>
    <w:rsid w:val="000B768A"/>
    <w:rsid w:val="000C1370"/>
    <w:rsid w:val="000C2A93"/>
    <w:rsid w:val="000C4590"/>
    <w:rsid w:val="000C4F08"/>
    <w:rsid w:val="000C7B6B"/>
    <w:rsid w:val="000C7E6B"/>
    <w:rsid w:val="000C7E82"/>
    <w:rsid w:val="000D0C20"/>
    <w:rsid w:val="000D0C98"/>
    <w:rsid w:val="000D0EA7"/>
    <w:rsid w:val="000D1469"/>
    <w:rsid w:val="000D15B4"/>
    <w:rsid w:val="000D1886"/>
    <w:rsid w:val="000D1FBE"/>
    <w:rsid w:val="000D2DA4"/>
    <w:rsid w:val="000D493C"/>
    <w:rsid w:val="000D4A56"/>
    <w:rsid w:val="000D4BC3"/>
    <w:rsid w:val="000D4EEC"/>
    <w:rsid w:val="000D51DF"/>
    <w:rsid w:val="000D5410"/>
    <w:rsid w:val="000D6DED"/>
    <w:rsid w:val="000D7187"/>
    <w:rsid w:val="000D7510"/>
    <w:rsid w:val="000D7D03"/>
    <w:rsid w:val="000D7D23"/>
    <w:rsid w:val="000E3F49"/>
    <w:rsid w:val="000E6560"/>
    <w:rsid w:val="000E6F03"/>
    <w:rsid w:val="000F0598"/>
    <w:rsid w:val="000F281F"/>
    <w:rsid w:val="000F42B9"/>
    <w:rsid w:val="000F4374"/>
    <w:rsid w:val="000F53C8"/>
    <w:rsid w:val="000F5703"/>
    <w:rsid w:val="000F6B1E"/>
    <w:rsid w:val="000F7172"/>
    <w:rsid w:val="000F79C4"/>
    <w:rsid w:val="00100541"/>
    <w:rsid w:val="001006E8"/>
    <w:rsid w:val="0010071C"/>
    <w:rsid w:val="00101094"/>
    <w:rsid w:val="00102FBA"/>
    <w:rsid w:val="00103357"/>
    <w:rsid w:val="00103F1C"/>
    <w:rsid w:val="00105606"/>
    <w:rsid w:val="00105BA1"/>
    <w:rsid w:val="00107350"/>
    <w:rsid w:val="00107DEA"/>
    <w:rsid w:val="0011122B"/>
    <w:rsid w:val="00111972"/>
    <w:rsid w:val="001119D5"/>
    <w:rsid w:val="001144BF"/>
    <w:rsid w:val="001148D6"/>
    <w:rsid w:val="001151DF"/>
    <w:rsid w:val="0011593E"/>
    <w:rsid w:val="001161BE"/>
    <w:rsid w:val="00116A1D"/>
    <w:rsid w:val="00116B25"/>
    <w:rsid w:val="00116E43"/>
    <w:rsid w:val="001176CC"/>
    <w:rsid w:val="00120A50"/>
    <w:rsid w:val="00120FD2"/>
    <w:rsid w:val="001210AC"/>
    <w:rsid w:val="00121439"/>
    <w:rsid w:val="001217F0"/>
    <w:rsid w:val="00122E41"/>
    <w:rsid w:val="00123CEB"/>
    <w:rsid w:val="00124DE6"/>
    <w:rsid w:val="00125C42"/>
    <w:rsid w:val="00125F67"/>
    <w:rsid w:val="0012604C"/>
    <w:rsid w:val="0012694E"/>
    <w:rsid w:val="0012763D"/>
    <w:rsid w:val="00127DDB"/>
    <w:rsid w:val="00127F38"/>
    <w:rsid w:val="001309D4"/>
    <w:rsid w:val="00131FC3"/>
    <w:rsid w:val="001322D4"/>
    <w:rsid w:val="00132C2F"/>
    <w:rsid w:val="00133D2E"/>
    <w:rsid w:val="00137652"/>
    <w:rsid w:val="00137B78"/>
    <w:rsid w:val="001401D3"/>
    <w:rsid w:val="001407B9"/>
    <w:rsid w:val="00141780"/>
    <w:rsid w:val="00143718"/>
    <w:rsid w:val="00143BA2"/>
    <w:rsid w:val="00145B72"/>
    <w:rsid w:val="00146BEE"/>
    <w:rsid w:val="00147047"/>
    <w:rsid w:val="0014733D"/>
    <w:rsid w:val="00151325"/>
    <w:rsid w:val="001519ED"/>
    <w:rsid w:val="00152285"/>
    <w:rsid w:val="001537AF"/>
    <w:rsid w:val="001537BB"/>
    <w:rsid w:val="00153E34"/>
    <w:rsid w:val="0015483E"/>
    <w:rsid w:val="00154D39"/>
    <w:rsid w:val="0015625A"/>
    <w:rsid w:val="00157698"/>
    <w:rsid w:val="00160811"/>
    <w:rsid w:val="00160863"/>
    <w:rsid w:val="00160B55"/>
    <w:rsid w:val="001619B5"/>
    <w:rsid w:val="001624E6"/>
    <w:rsid w:val="001631ED"/>
    <w:rsid w:val="00163D01"/>
    <w:rsid w:val="0016477F"/>
    <w:rsid w:val="00165DD4"/>
    <w:rsid w:val="0016768E"/>
    <w:rsid w:val="0017189D"/>
    <w:rsid w:val="0017359A"/>
    <w:rsid w:val="00173E7E"/>
    <w:rsid w:val="001742E2"/>
    <w:rsid w:val="00177BB7"/>
    <w:rsid w:val="0018061B"/>
    <w:rsid w:val="0018269D"/>
    <w:rsid w:val="00184984"/>
    <w:rsid w:val="00185A89"/>
    <w:rsid w:val="0018722D"/>
    <w:rsid w:val="00194CCF"/>
    <w:rsid w:val="00194FCE"/>
    <w:rsid w:val="00195F7B"/>
    <w:rsid w:val="00196055"/>
    <w:rsid w:val="001961AF"/>
    <w:rsid w:val="001A07AD"/>
    <w:rsid w:val="001A1CE9"/>
    <w:rsid w:val="001A2AF8"/>
    <w:rsid w:val="001A3988"/>
    <w:rsid w:val="001A4948"/>
    <w:rsid w:val="001A4FE7"/>
    <w:rsid w:val="001A760B"/>
    <w:rsid w:val="001B28A7"/>
    <w:rsid w:val="001B7FFB"/>
    <w:rsid w:val="001C0367"/>
    <w:rsid w:val="001C0EEC"/>
    <w:rsid w:val="001C237E"/>
    <w:rsid w:val="001C3232"/>
    <w:rsid w:val="001C39E8"/>
    <w:rsid w:val="001C4913"/>
    <w:rsid w:val="001C4C9E"/>
    <w:rsid w:val="001C6186"/>
    <w:rsid w:val="001C7CE3"/>
    <w:rsid w:val="001C7D44"/>
    <w:rsid w:val="001C7E57"/>
    <w:rsid w:val="001C7F95"/>
    <w:rsid w:val="001D0CC1"/>
    <w:rsid w:val="001D2109"/>
    <w:rsid w:val="001D2709"/>
    <w:rsid w:val="001D2D31"/>
    <w:rsid w:val="001D31E2"/>
    <w:rsid w:val="001D399B"/>
    <w:rsid w:val="001D3B7B"/>
    <w:rsid w:val="001D4E80"/>
    <w:rsid w:val="001D5346"/>
    <w:rsid w:val="001D553C"/>
    <w:rsid w:val="001D7B9E"/>
    <w:rsid w:val="001E278F"/>
    <w:rsid w:val="001E2ECD"/>
    <w:rsid w:val="001E3524"/>
    <w:rsid w:val="001E3FDE"/>
    <w:rsid w:val="001E4ADD"/>
    <w:rsid w:val="001E53FA"/>
    <w:rsid w:val="001E5783"/>
    <w:rsid w:val="001E7071"/>
    <w:rsid w:val="001F0AB2"/>
    <w:rsid w:val="001F42E3"/>
    <w:rsid w:val="001F6121"/>
    <w:rsid w:val="002038FD"/>
    <w:rsid w:val="00204F22"/>
    <w:rsid w:val="00206015"/>
    <w:rsid w:val="00210711"/>
    <w:rsid w:val="00210D90"/>
    <w:rsid w:val="00212841"/>
    <w:rsid w:val="00212DAA"/>
    <w:rsid w:val="002149A3"/>
    <w:rsid w:val="00214AFB"/>
    <w:rsid w:val="00214CCE"/>
    <w:rsid w:val="002157C8"/>
    <w:rsid w:val="002164C7"/>
    <w:rsid w:val="002218EE"/>
    <w:rsid w:val="00221E71"/>
    <w:rsid w:val="00223044"/>
    <w:rsid w:val="00225A33"/>
    <w:rsid w:val="002273C7"/>
    <w:rsid w:val="00227FA4"/>
    <w:rsid w:val="00231920"/>
    <w:rsid w:val="00231A44"/>
    <w:rsid w:val="00235171"/>
    <w:rsid w:val="00235A73"/>
    <w:rsid w:val="0023761F"/>
    <w:rsid w:val="002413F5"/>
    <w:rsid w:val="002418C5"/>
    <w:rsid w:val="00241F0E"/>
    <w:rsid w:val="0024412F"/>
    <w:rsid w:val="002447A8"/>
    <w:rsid w:val="00244CC3"/>
    <w:rsid w:val="0024623D"/>
    <w:rsid w:val="00246708"/>
    <w:rsid w:val="002477D7"/>
    <w:rsid w:val="0025089C"/>
    <w:rsid w:val="00252E9E"/>
    <w:rsid w:val="002531B0"/>
    <w:rsid w:val="002534F0"/>
    <w:rsid w:val="002538FE"/>
    <w:rsid w:val="0025494B"/>
    <w:rsid w:val="00255895"/>
    <w:rsid w:val="00257C16"/>
    <w:rsid w:val="00260183"/>
    <w:rsid w:val="00261A1A"/>
    <w:rsid w:val="00261D87"/>
    <w:rsid w:val="002634C8"/>
    <w:rsid w:val="00263FD0"/>
    <w:rsid w:val="00264ED8"/>
    <w:rsid w:val="00266007"/>
    <w:rsid w:val="00266DDE"/>
    <w:rsid w:val="00267B07"/>
    <w:rsid w:val="0027083B"/>
    <w:rsid w:val="002711D7"/>
    <w:rsid w:val="002716B8"/>
    <w:rsid w:val="00271A40"/>
    <w:rsid w:val="002723F7"/>
    <w:rsid w:val="002763CB"/>
    <w:rsid w:val="00277B9F"/>
    <w:rsid w:val="00284F0A"/>
    <w:rsid w:val="00287D87"/>
    <w:rsid w:val="00291FA5"/>
    <w:rsid w:val="00292943"/>
    <w:rsid w:val="00293C2D"/>
    <w:rsid w:val="00293E3A"/>
    <w:rsid w:val="00294068"/>
    <w:rsid w:val="0029479B"/>
    <w:rsid w:val="00296B86"/>
    <w:rsid w:val="002977AE"/>
    <w:rsid w:val="002A0B0B"/>
    <w:rsid w:val="002A1836"/>
    <w:rsid w:val="002A1C3D"/>
    <w:rsid w:val="002A3B54"/>
    <w:rsid w:val="002A60CA"/>
    <w:rsid w:val="002B00AD"/>
    <w:rsid w:val="002B16B8"/>
    <w:rsid w:val="002B2630"/>
    <w:rsid w:val="002B38C9"/>
    <w:rsid w:val="002B4915"/>
    <w:rsid w:val="002B6894"/>
    <w:rsid w:val="002B7C1E"/>
    <w:rsid w:val="002B7EEF"/>
    <w:rsid w:val="002C01DE"/>
    <w:rsid w:val="002C1B8A"/>
    <w:rsid w:val="002C2105"/>
    <w:rsid w:val="002C254A"/>
    <w:rsid w:val="002C4879"/>
    <w:rsid w:val="002C5EE4"/>
    <w:rsid w:val="002C69E6"/>
    <w:rsid w:val="002C6A5B"/>
    <w:rsid w:val="002C7256"/>
    <w:rsid w:val="002D0300"/>
    <w:rsid w:val="002D2575"/>
    <w:rsid w:val="002D2CF4"/>
    <w:rsid w:val="002D36B6"/>
    <w:rsid w:val="002D44B3"/>
    <w:rsid w:val="002D46CD"/>
    <w:rsid w:val="002D489B"/>
    <w:rsid w:val="002E05BF"/>
    <w:rsid w:val="002E05D0"/>
    <w:rsid w:val="002E108A"/>
    <w:rsid w:val="002E21BE"/>
    <w:rsid w:val="002E335E"/>
    <w:rsid w:val="002E4E56"/>
    <w:rsid w:val="002E5BAD"/>
    <w:rsid w:val="002E696A"/>
    <w:rsid w:val="002F0D22"/>
    <w:rsid w:val="002F14C3"/>
    <w:rsid w:val="002F304C"/>
    <w:rsid w:val="002F4741"/>
    <w:rsid w:val="002F6516"/>
    <w:rsid w:val="0030142A"/>
    <w:rsid w:val="00304AE2"/>
    <w:rsid w:val="003052BE"/>
    <w:rsid w:val="00306743"/>
    <w:rsid w:val="00311CB4"/>
    <w:rsid w:val="00311FB7"/>
    <w:rsid w:val="00313DF3"/>
    <w:rsid w:val="003151F4"/>
    <w:rsid w:val="00316203"/>
    <w:rsid w:val="00316CF4"/>
    <w:rsid w:val="00317029"/>
    <w:rsid w:val="00317BBC"/>
    <w:rsid w:val="003219C1"/>
    <w:rsid w:val="00322070"/>
    <w:rsid w:val="0032271E"/>
    <w:rsid w:val="003230AB"/>
    <w:rsid w:val="003249DA"/>
    <w:rsid w:val="00326D42"/>
    <w:rsid w:val="00331EF7"/>
    <w:rsid w:val="0033379D"/>
    <w:rsid w:val="003339D4"/>
    <w:rsid w:val="0033479C"/>
    <w:rsid w:val="003351D4"/>
    <w:rsid w:val="00335984"/>
    <w:rsid w:val="00336064"/>
    <w:rsid w:val="003377DF"/>
    <w:rsid w:val="00341324"/>
    <w:rsid w:val="003416DE"/>
    <w:rsid w:val="00341CBD"/>
    <w:rsid w:val="00342817"/>
    <w:rsid w:val="00342E51"/>
    <w:rsid w:val="003437A0"/>
    <w:rsid w:val="00343BEB"/>
    <w:rsid w:val="00344DC8"/>
    <w:rsid w:val="0034613F"/>
    <w:rsid w:val="003461DF"/>
    <w:rsid w:val="00347E48"/>
    <w:rsid w:val="00352BA9"/>
    <w:rsid w:val="00352F83"/>
    <w:rsid w:val="0035477C"/>
    <w:rsid w:val="003551C2"/>
    <w:rsid w:val="00360BA6"/>
    <w:rsid w:val="00360C00"/>
    <w:rsid w:val="0036137E"/>
    <w:rsid w:val="00362398"/>
    <w:rsid w:val="00362EA8"/>
    <w:rsid w:val="00367119"/>
    <w:rsid w:val="00370FD2"/>
    <w:rsid w:val="0037158B"/>
    <w:rsid w:val="003721A6"/>
    <w:rsid w:val="0037226A"/>
    <w:rsid w:val="00372947"/>
    <w:rsid w:val="00372F52"/>
    <w:rsid w:val="00373B23"/>
    <w:rsid w:val="00373E2F"/>
    <w:rsid w:val="003743F3"/>
    <w:rsid w:val="00374FFE"/>
    <w:rsid w:val="00375E6B"/>
    <w:rsid w:val="003767B2"/>
    <w:rsid w:val="003772AF"/>
    <w:rsid w:val="00382929"/>
    <w:rsid w:val="003836D6"/>
    <w:rsid w:val="0038435A"/>
    <w:rsid w:val="00386424"/>
    <w:rsid w:val="00390C48"/>
    <w:rsid w:val="00391B80"/>
    <w:rsid w:val="00391F12"/>
    <w:rsid w:val="0039323D"/>
    <w:rsid w:val="00394121"/>
    <w:rsid w:val="00394EEE"/>
    <w:rsid w:val="00395291"/>
    <w:rsid w:val="00397D1B"/>
    <w:rsid w:val="00397D3A"/>
    <w:rsid w:val="00397DFB"/>
    <w:rsid w:val="003A21FC"/>
    <w:rsid w:val="003A2967"/>
    <w:rsid w:val="003A36F0"/>
    <w:rsid w:val="003A44DF"/>
    <w:rsid w:val="003A458F"/>
    <w:rsid w:val="003A5DEA"/>
    <w:rsid w:val="003A6241"/>
    <w:rsid w:val="003A6E77"/>
    <w:rsid w:val="003A7CB2"/>
    <w:rsid w:val="003A7E55"/>
    <w:rsid w:val="003B1CE5"/>
    <w:rsid w:val="003B26C6"/>
    <w:rsid w:val="003B2D08"/>
    <w:rsid w:val="003B3669"/>
    <w:rsid w:val="003B366F"/>
    <w:rsid w:val="003B51D3"/>
    <w:rsid w:val="003B7180"/>
    <w:rsid w:val="003B7BB8"/>
    <w:rsid w:val="003C27DB"/>
    <w:rsid w:val="003C691E"/>
    <w:rsid w:val="003C73FF"/>
    <w:rsid w:val="003D061E"/>
    <w:rsid w:val="003D107D"/>
    <w:rsid w:val="003D2572"/>
    <w:rsid w:val="003D3C7E"/>
    <w:rsid w:val="003D3F80"/>
    <w:rsid w:val="003D430B"/>
    <w:rsid w:val="003D4704"/>
    <w:rsid w:val="003D4F45"/>
    <w:rsid w:val="003D751B"/>
    <w:rsid w:val="003E07DA"/>
    <w:rsid w:val="003E0D95"/>
    <w:rsid w:val="003E1C9D"/>
    <w:rsid w:val="003E3010"/>
    <w:rsid w:val="003E3867"/>
    <w:rsid w:val="003E3EC6"/>
    <w:rsid w:val="003E43F8"/>
    <w:rsid w:val="003E529E"/>
    <w:rsid w:val="003E540F"/>
    <w:rsid w:val="003E55C2"/>
    <w:rsid w:val="003E63C6"/>
    <w:rsid w:val="003E73FE"/>
    <w:rsid w:val="003E7F25"/>
    <w:rsid w:val="003F0CCB"/>
    <w:rsid w:val="003F3149"/>
    <w:rsid w:val="003F5002"/>
    <w:rsid w:val="003F547B"/>
    <w:rsid w:val="003F5632"/>
    <w:rsid w:val="003F7733"/>
    <w:rsid w:val="003F7FA8"/>
    <w:rsid w:val="004006CA"/>
    <w:rsid w:val="00401903"/>
    <w:rsid w:val="004030C3"/>
    <w:rsid w:val="00403E4A"/>
    <w:rsid w:val="00407557"/>
    <w:rsid w:val="00407975"/>
    <w:rsid w:val="00410316"/>
    <w:rsid w:val="00411F1E"/>
    <w:rsid w:val="00412571"/>
    <w:rsid w:val="004135AA"/>
    <w:rsid w:val="00414F17"/>
    <w:rsid w:val="00415EF2"/>
    <w:rsid w:val="00420142"/>
    <w:rsid w:val="00421C8A"/>
    <w:rsid w:val="00421EDE"/>
    <w:rsid w:val="004228FE"/>
    <w:rsid w:val="00423BD8"/>
    <w:rsid w:val="00424694"/>
    <w:rsid w:val="00424979"/>
    <w:rsid w:val="00425176"/>
    <w:rsid w:val="0042608D"/>
    <w:rsid w:val="00427DB7"/>
    <w:rsid w:val="00430676"/>
    <w:rsid w:val="00430A99"/>
    <w:rsid w:val="004321A1"/>
    <w:rsid w:val="00433CA2"/>
    <w:rsid w:val="00436E27"/>
    <w:rsid w:val="00436ECA"/>
    <w:rsid w:val="00437017"/>
    <w:rsid w:val="00437673"/>
    <w:rsid w:val="0044158F"/>
    <w:rsid w:val="00441924"/>
    <w:rsid w:val="00442222"/>
    <w:rsid w:val="00442955"/>
    <w:rsid w:val="004430F5"/>
    <w:rsid w:val="004445FC"/>
    <w:rsid w:val="00444702"/>
    <w:rsid w:val="00445448"/>
    <w:rsid w:val="004464E8"/>
    <w:rsid w:val="004478B5"/>
    <w:rsid w:val="00447D66"/>
    <w:rsid w:val="004526FB"/>
    <w:rsid w:val="0045279E"/>
    <w:rsid w:val="00453710"/>
    <w:rsid w:val="00454737"/>
    <w:rsid w:val="0045552E"/>
    <w:rsid w:val="00456D2F"/>
    <w:rsid w:val="0045717C"/>
    <w:rsid w:val="00457F9A"/>
    <w:rsid w:val="00460AFF"/>
    <w:rsid w:val="004611DB"/>
    <w:rsid w:val="00461845"/>
    <w:rsid w:val="0046293E"/>
    <w:rsid w:val="00463B0B"/>
    <w:rsid w:val="00464755"/>
    <w:rsid w:val="00464841"/>
    <w:rsid w:val="0046577D"/>
    <w:rsid w:val="0046585F"/>
    <w:rsid w:val="004667DB"/>
    <w:rsid w:val="00466AC9"/>
    <w:rsid w:val="00466C51"/>
    <w:rsid w:val="00466D89"/>
    <w:rsid w:val="0047058A"/>
    <w:rsid w:val="00470A1C"/>
    <w:rsid w:val="00471223"/>
    <w:rsid w:val="0047299D"/>
    <w:rsid w:val="004741C5"/>
    <w:rsid w:val="00474AC3"/>
    <w:rsid w:val="00474D88"/>
    <w:rsid w:val="004754C4"/>
    <w:rsid w:val="004819AE"/>
    <w:rsid w:val="00482D48"/>
    <w:rsid w:val="00484DE8"/>
    <w:rsid w:val="00485A1C"/>
    <w:rsid w:val="00486099"/>
    <w:rsid w:val="0048790D"/>
    <w:rsid w:val="004910DE"/>
    <w:rsid w:val="004911A3"/>
    <w:rsid w:val="0049188D"/>
    <w:rsid w:val="00491941"/>
    <w:rsid w:val="004920DC"/>
    <w:rsid w:val="00492684"/>
    <w:rsid w:val="004955CD"/>
    <w:rsid w:val="00495C5B"/>
    <w:rsid w:val="004977F0"/>
    <w:rsid w:val="004A0F1A"/>
    <w:rsid w:val="004A14EB"/>
    <w:rsid w:val="004A1676"/>
    <w:rsid w:val="004A5066"/>
    <w:rsid w:val="004A5C43"/>
    <w:rsid w:val="004A7003"/>
    <w:rsid w:val="004B020A"/>
    <w:rsid w:val="004B02BB"/>
    <w:rsid w:val="004B04C7"/>
    <w:rsid w:val="004B0B82"/>
    <w:rsid w:val="004B0C7A"/>
    <w:rsid w:val="004B118E"/>
    <w:rsid w:val="004B1859"/>
    <w:rsid w:val="004B3381"/>
    <w:rsid w:val="004B3DAC"/>
    <w:rsid w:val="004B45B1"/>
    <w:rsid w:val="004B759B"/>
    <w:rsid w:val="004B7E6B"/>
    <w:rsid w:val="004C1506"/>
    <w:rsid w:val="004C2CC7"/>
    <w:rsid w:val="004C3765"/>
    <w:rsid w:val="004C3AE8"/>
    <w:rsid w:val="004C6C5B"/>
    <w:rsid w:val="004C7AE9"/>
    <w:rsid w:val="004D151F"/>
    <w:rsid w:val="004D1554"/>
    <w:rsid w:val="004D19E4"/>
    <w:rsid w:val="004D306C"/>
    <w:rsid w:val="004D385D"/>
    <w:rsid w:val="004D54F6"/>
    <w:rsid w:val="004D5B60"/>
    <w:rsid w:val="004D60DB"/>
    <w:rsid w:val="004D724C"/>
    <w:rsid w:val="004D7564"/>
    <w:rsid w:val="004E0343"/>
    <w:rsid w:val="004E0571"/>
    <w:rsid w:val="004E0DCA"/>
    <w:rsid w:val="004E1C6B"/>
    <w:rsid w:val="004E2A26"/>
    <w:rsid w:val="004E4159"/>
    <w:rsid w:val="004E5193"/>
    <w:rsid w:val="004E7886"/>
    <w:rsid w:val="004F1BA1"/>
    <w:rsid w:val="004F1FD4"/>
    <w:rsid w:val="004F2788"/>
    <w:rsid w:val="004F2BA5"/>
    <w:rsid w:val="004F31FE"/>
    <w:rsid w:val="004F6B79"/>
    <w:rsid w:val="004F7038"/>
    <w:rsid w:val="00501D42"/>
    <w:rsid w:val="005024BF"/>
    <w:rsid w:val="0050336B"/>
    <w:rsid w:val="00503A5F"/>
    <w:rsid w:val="00503B62"/>
    <w:rsid w:val="00505D22"/>
    <w:rsid w:val="00507EB7"/>
    <w:rsid w:val="0051034B"/>
    <w:rsid w:val="0051064F"/>
    <w:rsid w:val="00510B3C"/>
    <w:rsid w:val="0051148C"/>
    <w:rsid w:val="00512088"/>
    <w:rsid w:val="00512ED3"/>
    <w:rsid w:val="00514681"/>
    <w:rsid w:val="00514A9C"/>
    <w:rsid w:val="005154FE"/>
    <w:rsid w:val="00516053"/>
    <w:rsid w:val="00520A03"/>
    <w:rsid w:val="00521680"/>
    <w:rsid w:val="00521701"/>
    <w:rsid w:val="00523763"/>
    <w:rsid w:val="00524CD2"/>
    <w:rsid w:val="00524E6D"/>
    <w:rsid w:val="005257B3"/>
    <w:rsid w:val="00526232"/>
    <w:rsid w:val="00526E74"/>
    <w:rsid w:val="0052730B"/>
    <w:rsid w:val="00530C83"/>
    <w:rsid w:val="00531F81"/>
    <w:rsid w:val="005327B8"/>
    <w:rsid w:val="00532F28"/>
    <w:rsid w:val="00532F9E"/>
    <w:rsid w:val="005330DA"/>
    <w:rsid w:val="00535872"/>
    <w:rsid w:val="0054111C"/>
    <w:rsid w:val="005413AB"/>
    <w:rsid w:val="00541C84"/>
    <w:rsid w:val="0054232C"/>
    <w:rsid w:val="00542A92"/>
    <w:rsid w:val="00543F50"/>
    <w:rsid w:val="00544B5C"/>
    <w:rsid w:val="00545A03"/>
    <w:rsid w:val="00546A5A"/>
    <w:rsid w:val="00546DA0"/>
    <w:rsid w:val="00547025"/>
    <w:rsid w:val="00550763"/>
    <w:rsid w:val="00552A75"/>
    <w:rsid w:val="00552F6F"/>
    <w:rsid w:val="00554D0F"/>
    <w:rsid w:val="005551DA"/>
    <w:rsid w:val="005557CC"/>
    <w:rsid w:val="00556051"/>
    <w:rsid w:val="00556380"/>
    <w:rsid w:val="00557E1B"/>
    <w:rsid w:val="00557E5B"/>
    <w:rsid w:val="005603FB"/>
    <w:rsid w:val="00561471"/>
    <w:rsid w:val="0056268A"/>
    <w:rsid w:val="00563A9A"/>
    <w:rsid w:val="00564162"/>
    <w:rsid w:val="0056455F"/>
    <w:rsid w:val="00564B36"/>
    <w:rsid w:val="005659A8"/>
    <w:rsid w:val="00566324"/>
    <w:rsid w:val="0057097A"/>
    <w:rsid w:val="0057121C"/>
    <w:rsid w:val="005738C0"/>
    <w:rsid w:val="00574562"/>
    <w:rsid w:val="00575788"/>
    <w:rsid w:val="00576153"/>
    <w:rsid w:val="005764D6"/>
    <w:rsid w:val="005772D7"/>
    <w:rsid w:val="0057742B"/>
    <w:rsid w:val="005774A2"/>
    <w:rsid w:val="005800F3"/>
    <w:rsid w:val="005809F8"/>
    <w:rsid w:val="005813BE"/>
    <w:rsid w:val="0058216C"/>
    <w:rsid w:val="00582AEA"/>
    <w:rsid w:val="005832E5"/>
    <w:rsid w:val="005833E8"/>
    <w:rsid w:val="0058669A"/>
    <w:rsid w:val="00587FEC"/>
    <w:rsid w:val="0059086B"/>
    <w:rsid w:val="00590F74"/>
    <w:rsid w:val="005911EB"/>
    <w:rsid w:val="0059309D"/>
    <w:rsid w:val="00593597"/>
    <w:rsid w:val="00594AE0"/>
    <w:rsid w:val="00594BAA"/>
    <w:rsid w:val="00596678"/>
    <w:rsid w:val="00596A55"/>
    <w:rsid w:val="00596F17"/>
    <w:rsid w:val="005975C2"/>
    <w:rsid w:val="0059768B"/>
    <w:rsid w:val="005A0D4F"/>
    <w:rsid w:val="005A258E"/>
    <w:rsid w:val="005A3997"/>
    <w:rsid w:val="005A77F5"/>
    <w:rsid w:val="005B009F"/>
    <w:rsid w:val="005B0971"/>
    <w:rsid w:val="005B0F94"/>
    <w:rsid w:val="005B27BE"/>
    <w:rsid w:val="005B4982"/>
    <w:rsid w:val="005B50DE"/>
    <w:rsid w:val="005B5EDF"/>
    <w:rsid w:val="005B7986"/>
    <w:rsid w:val="005C1B53"/>
    <w:rsid w:val="005C2294"/>
    <w:rsid w:val="005C3A0C"/>
    <w:rsid w:val="005C4919"/>
    <w:rsid w:val="005C595C"/>
    <w:rsid w:val="005D0730"/>
    <w:rsid w:val="005D0EFB"/>
    <w:rsid w:val="005D19CC"/>
    <w:rsid w:val="005D1A56"/>
    <w:rsid w:val="005D2CE6"/>
    <w:rsid w:val="005D3AD7"/>
    <w:rsid w:val="005D3B59"/>
    <w:rsid w:val="005D6210"/>
    <w:rsid w:val="005D6266"/>
    <w:rsid w:val="005D772F"/>
    <w:rsid w:val="005D793E"/>
    <w:rsid w:val="005E0F1D"/>
    <w:rsid w:val="005E25DE"/>
    <w:rsid w:val="005E2F91"/>
    <w:rsid w:val="005E48A3"/>
    <w:rsid w:val="005E57D8"/>
    <w:rsid w:val="005E7131"/>
    <w:rsid w:val="005F3221"/>
    <w:rsid w:val="005F39AD"/>
    <w:rsid w:val="005F4409"/>
    <w:rsid w:val="005F4422"/>
    <w:rsid w:val="005F4B4A"/>
    <w:rsid w:val="005F6007"/>
    <w:rsid w:val="005F6F4D"/>
    <w:rsid w:val="00600A48"/>
    <w:rsid w:val="00601ECC"/>
    <w:rsid w:val="00602DFB"/>
    <w:rsid w:val="00606162"/>
    <w:rsid w:val="00612DA3"/>
    <w:rsid w:val="006130DF"/>
    <w:rsid w:val="00615EA5"/>
    <w:rsid w:val="00616297"/>
    <w:rsid w:val="006167E6"/>
    <w:rsid w:val="00617611"/>
    <w:rsid w:val="00620640"/>
    <w:rsid w:val="006206D6"/>
    <w:rsid w:val="00620DB5"/>
    <w:rsid w:val="00621022"/>
    <w:rsid w:val="00621E99"/>
    <w:rsid w:val="0062305F"/>
    <w:rsid w:val="0062413F"/>
    <w:rsid w:val="00626771"/>
    <w:rsid w:val="00626793"/>
    <w:rsid w:val="006278EC"/>
    <w:rsid w:val="00631D32"/>
    <w:rsid w:val="00633582"/>
    <w:rsid w:val="00633AA1"/>
    <w:rsid w:val="006365E1"/>
    <w:rsid w:val="0063662D"/>
    <w:rsid w:val="00640E37"/>
    <w:rsid w:val="00641CDE"/>
    <w:rsid w:val="006425DA"/>
    <w:rsid w:val="00644D1F"/>
    <w:rsid w:val="00645922"/>
    <w:rsid w:val="006514BD"/>
    <w:rsid w:val="006519C0"/>
    <w:rsid w:val="00651D69"/>
    <w:rsid w:val="00652EB4"/>
    <w:rsid w:val="00654208"/>
    <w:rsid w:val="00655158"/>
    <w:rsid w:val="00655F5A"/>
    <w:rsid w:val="006566B1"/>
    <w:rsid w:val="006568DE"/>
    <w:rsid w:val="00662796"/>
    <w:rsid w:val="0066295A"/>
    <w:rsid w:val="006646CC"/>
    <w:rsid w:val="006658FB"/>
    <w:rsid w:val="0066607D"/>
    <w:rsid w:val="006661E3"/>
    <w:rsid w:val="00666467"/>
    <w:rsid w:val="0066684C"/>
    <w:rsid w:val="006700DE"/>
    <w:rsid w:val="00670553"/>
    <w:rsid w:val="00670B02"/>
    <w:rsid w:val="00670E63"/>
    <w:rsid w:val="0067151A"/>
    <w:rsid w:val="0067219F"/>
    <w:rsid w:val="00673587"/>
    <w:rsid w:val="00677E07"/>
    <w:rsid w:val="00681C64"/>
    <w:rsid w:val="0068324C"/>
    <w:rsid w:val="006841AC"/>
    <w:rsid w:val="00686663"/>
    <w:rsid w:val="006917C8"/>
    <w:rsid w:val="006919D1"/>
    <w:rsid w:val="00691EC0"/>
    <w:rsid w:val="0069251B"/>
    <w:rsid w:val="006929EC"/>
    <w:rsid w:val="00693E88"/>
    <w:rsid w:val="006971BB"/>
    <w:rsid w:val="006A04B0"/>
    <w:rsid w:val="006A0EBA"/>
    <w:rsid w:val="006A0F44"/>
    <w:rsid w:val="006A115F"/>
    <w:rsid w:val="006A2643"/>
    <w:rsid w:val="006A406D"/>
    <w:rsid w:val="006A45BE"/>
    <w:rsid w:val="006A4993"/>
    <w:rsid w:val="006A65F6"/>
    <w:rsid w:val="006A69EA"/>
    <w:rsid w:val="006B449C"/>
    <w:rsid w:val="006B4763"/>
    <w:rsid w:val="006B6063"/>
    <w:rsid w:val="006B6569"/>
    <w:rsid w:val="006B678F"/>
    <w:rsid w:val="006B78D8"/>
    <w:rsid w:val="006C0403"/>
    <w:rsid w:val="006C05E2"/>
    <w:rsid w:val="006C06C1"/>
    <w:rsid w:val="006C18A5"/>
    <w:rsid w:val="006C3942"/>
    <w:rsid w:val="006C4FC5"/>
    <w:rsid w:val="006C5878"/>
    <w:rsid w:val="006C5CF5"/>
    <w:rsid w:val="006C6FDA"/>
    <w:rsid w:val="006C7008"/>
    <w:rsid w:val="006D0B87"/>
    <w:rsid w:val="006D25CE"/>
    <w:rsid w:val="006D2AA0"/>
    <w:rsid w:val="006D59B1"/>
    <w:rsid w:val="006D5E19"/>
    <w:rsid w:val="006D6277"/>
    <w:rsid w:val="006E01F5"/>
    <w:rsid w:val="006E1A31"/>
    <w:rsid w:val="006E31D9"/>
    <w:rsid w:val="006E3274"/>
    <w:rsid w:val="006F0074"/>
    <w:rsid w:val="006F03ED"/>
    <w:rsid w:val="006F344D"/>
    <w:rsid w:val="006F4AB0"/>
    <w:rsid w:val="006F5469"/>
    <w:rsid w:val="006F5E8E"/>
    <w:rsid w:val="006F6A31"/>
    <w:rsid w:val="00701662"/>
    <w:rsid w:val="007042F1"/>
    <w:rsid w:val="007052A9"/>
    <w:rsid w:val="007100FA"/>
    <w:rsid w:val="00711F8C"/>
    <w:rsid w:val="007121A0"/>
    <w:rsid w:val="00712408"/>
    <w:rsid w:val="00716BA0"/>
    <w:rsid w:val="00716CC9"/>
    <w:rsid w:val="00720771"/>
    <w:rsid w:val="00720DAE"/>
    <w:rsid w:val="00722634"/>
    <w:rsid w:val="007230DF"/>
    <w:rsid w:val="0072412F"/>
    <w:rsid w:val="00727061"/>
    <w:rsid w:val="00727D70"/>
    <w:rsid w:val="007311E6"/>
    <w:rsid w:val="007316AB"/>
    <w:rsid w:val="00731907"/>
    <w:rsid w:val="00731B2F"/>
    <w:rsid w:val="00733465"/>
    <w:rsid w:val="00733CD0"/>
    <w:rsid w:val="00735073"/>
    <w:rsid w:val="00736112"/>
    <w:rsid w:val="007362C2"/>
    <w:rsid w:val="0073790A"/>
    <w:rsid w:val="00740412"/>
    <w:rsid w:val="007405BA"/>
    <w:rsid w:val="00740697"/>
    <w:rsid w:val="00741352"/>
    <w:rsid w:val="00742905"/>
    <w:rsid w:val="00742EA2"/>
    <w:rsid w:val="007432B8"/>
    <w:rsid w:val="00743F31"/>
    <w:rsid w:val="00745D26"/>
    <w:rsid w:val="00745D7E"/>
    <w:rsid w:val="00746507"/>
    <w:rsid w:val="0074658C"/>
    <w:rsid w:val="00746A81"/>
    <w:rsid w:val="00746FBB"/>
    <w:rsid w:val="00747E27"/>
    <w:rsid w:val="00747F66"/>
    <w:rsid w:val="007512AA"/>
    <w:rsid w:val="00752C48"/>
    <w:rsid w:val="00754A39"/>
    <w:rsid w:val="00755378"/>
    <w:rsid w:val="007563F2"/>
    <w:rsid w:val="00756580"/>
    <w:rsid w:val="007565D7"/>
    <w:rsid w:val="00760437"/>
    <w:rsid w:val="00761C6B"/>
    <w:rsid w:val="00766770"/>
    <w:rsid w:val="00766EE4"/>
    <w:rsid w:val="00766F40"/>
    <w:rsid w:val="00767452"/>
    <w:rsid w:val="00767C30"/>
    <w:rsid w:val="00767CC2"/>
    <w:rsid w:val="0077063A"/>
    <w:rsid w:val="0077116F"/>
    <w:rsid w:val="00772A97"/>
    <w:rsid w:val="00773840"/>
    <w:rsid w:val="007747F1"/>
    <w:rsid w:val="00777E7C"/>
    <w:rsid w:val="00780C0D"/>
    <w:rsid w:val="00781B94"/>
    <w:rsid w:val="00781D78"/>
    <w:rsid w:val="00782A32"/>
    <w:rsid w:val="007842E6"/>
    <w:rsid w:val="00785690"/>
    <w:rsid w:val="00790413"/>
    <w:rsid w:val="00791294"/>
    <w:rsid w:val="0079222C"/>
    <w:rsid w:val="0079287E"/>
    <w:rsid w:val="00793B0C"/>
    <w:rsid w:val="00794BD1"/>
    <w:rsid w:val="00795BB2"/>
    <w:rsid w:val="00796FFC"/>
    <w:rsid w:val="007A097B"/>
    <w:rsid w:val="007A0A6A"/>
    <w:rsid w:val="007A1340"/>
    <w:rsid w:val="007A14A0"/>
    <w:rsid w:val="007A18B3"/>
    <w:rsid w:val="007A2B8A"/>
    <w:rsid w:val="007A2FBC"/>
    <w:rsid w:val="007A451C"/>
    <w:rsid w:val="007A5FF2"/>
    <w:rsid w:val="007A600F"/>
    <w:rsid w:val="007A6FFC"/>
    <w:rsid w:val="007A7244"/>
    <w:rsid w:val="007A7C45"/>
    <w:rsid w:val="007A7F65"/>
    <w:rsid w:val="007B01D9"/>
    <w:rsid w:val="007B096C"/>
    <w:rsid w:val="007B54AE"/>
    <w:rsid w:val="007B54C1"/>
    <w:rsid w:val="007B5BE6"/>
    <w:rsid w:val="007B5BE7"/>
    <w:rsid w:val="007C00AB"/>
    <w:rsid w:val="007C0668"/>
    <w:rsid w:val="007C0FBA"/>
    <w:rsid w:val="007C1746"/>
    <w:rsid w:val="007C2DC6"/>
    <w:rsid w:val="007C3729"/>
    <w:rsid w:val="007C3D5A"/>
    <w:rsid w:val="007C3E1D"/>
    <w:rsid w:val="007C3EED"/>
    <w:rsid w:val="007C629A"/>
    <w:rsid w:val="007C7677"/>
    <w:rsid w:val="007D1212"/>
    <w:rsid w:val="007D13BA"/>
    <w:rsid w:val="007D1704"/>
    <w:rsid w:val="007D2490"/>
    <w:rsid w:val="007D292F"/>
    <w:rsid w:val="007D2E03"/>
    <w:rsid w:val="007D4567"/>
    <w:rsid w:val="007D55E5"/>
    <w:rsid w:val="007D6099"/>
    <w:rsid w:val="007D6B53"/>
    <w:rsid w:val="007E13DE"/>
    <w:rsid w:val="007E178F"/>
    <w:rsid w:val="007E3B7B"/>
    <w:rsid w:val="007E417E"/>
    <w:rsid w:val="007E46A1"/>
    <w:rsid w:val="007E588C"/>
    <w:rsid w:val="007E69B2"/>
    <w:rsid w:val="007E6FE5"/>
    <w:rsid w:val="007E7087"/>
    <w:rsid w:val="007E7772"/>
    <w:rsid w:val="007F023A"/>
    <w:rsid w:val="007F07DD"/>
    <w:rsid w:val="007F0CB9"/>
    <w:rsid w:val="007F10DE"/>
    <w:rsid w:val="007F25C6"/>
    <w:rsid w:val="007F39A9"/>
    <w:rsid w:val="007F5217"/>
    <w:rsid w:val="007F55F6"/>
    <w:rsid w:val="007F5F4D"/>
    <w:rsid w:val="007F63EF"/>
    <w:rsid w:val="00800715"/>
    <w:rsid w:val="008011BE"/>
    <w:rsid w:val="00802FED"/>
    <w:rsid w:val="00803D7C"/>
    <w:rsid w:val="00811BD0"/>
    <w:rsid w:val="00811D8B"/>
    <w:rsid w:val="008120CC"/>
    <w:rsid w:val="0081213B"/>
    <w:rsid w:val="0081372D"/>
    <w:rsid w:val="00813732"/>
    <w:rsid w:val="00813E1D"/>
    <w:rsid w:val="008169F1"/>
    <w:rsid w:val="008171CD"/>
    <w:rsid w:val="008172DD"/>
    <w:rsid w:val="00817922"/>
    <w:rsid w:val="00817ED1"/>
    <w:rsid w:val="00820445"/>
    <w:rsid w:val="00820CC0"/>
    <w:rsid w:val="00822E4B"/>
    <w:rsid w:val="00822F87"/>
    <w:rsid w:val="00823E84"/>
    <w:rsid w:val="00824CC0"/>
    <w:rsid w:val="00825F76"/>
    <w:rsid w:val="00826188"/>
    <w:rsid w:val="00826701"/>
    <w:rsid w:val="0083078C"/>
    <w:rsid w:val="00830AB6"/>
    <w:rsid w:val="00830E2B"/>
    <w:rsid w:val="00831384"/>
    <w:rsid w:val="0083147D"/>
    <w:rsid w:val="008336CC"/>
    <w:rsid w:val="008341D5"/>
    <w:rsid w:val="00835075"/>
    <w:rsid w:val="00835691"/>
    <w:rsid w:val="00835F98"/>
    <w:rsid w:val="00837051"/>
    <w:rsid w:val="008377F4"/>
    <w:rsid w:val="00840027"/>
    <w:rsid w:val="00840A2E"/>
    <w:rsid w:val="00844685"/>
    <w:rsid w:val="008446BA"/>
    <w:rsid w:val="00844FE6"/>
    <w:rsid w:val="00845385"/>
    <w:rsid w:val="00845628"/>
    <w:rsid w:val="008466F5"/>
    <w:rsid w:val="00847320"/>
    <w:rsid w:val="0085077C"/>
    <w:rsid w:val="00850D44"/>
    <w:rsid w:val="00851450"/>
    <w:rsid w:val="00851C8A"/>
    <w:rsid w:val="00851EA4"/>
    <w:rsid w:val="00851F05"/>
    <w:rsid w:val="00852961"/>
    <w:rsid w:val="00853203"/>
    <w:rsid w:val="0085436C"/>
    <w:rsid w:val="00854ACC"/>
    <w:rsid w:val="0085534A"/>
    <w:rsid w:val="00855837"/>
    <w:rsid w:val="00855CED"/>
    <w:rsid w:val="00855F08"/>
    <w:rsid w:val="008561FD"/>
    <w:rsid w:val="00857348"/>
    <w:rsid w:val="00857DC1"/>
    <w:rsid w:val="00860170"/>
    <w:rsid w:val="008634F3"/>
    <w:rsid w:val="0086381E"/>
    <w:rsid w:val="008643EA"/>
    <w:rsid w:val="00864B43"/>
    <w:rsid w:val="00866EDF"/>
    <w:rsid w:val="008700BA"/>
    <w:rsid w:val="00871F24"/>
    <w:rsid w:val="00872030"/>
    <w:rsid w:val="0087601B"/>
    <w:rsid w:val="0087620A"/>
    <w:rsid w:val="008769C4"/>
    <w:rsid w:val="00876A78"/>
    <w:rsid w:val="00876FF7"/>
    <w:rsid w:val="00880C70"/>
    <w:rsid w:val="0088214A"/>
    <w:rsid w:val="008821D8"/>
    <w:rsid w:val="008822C6"/>
    <w:rsid w:val="00882C56"/>
    <w:rsid w:val="008832CC"/>
    <w:rsid w:val="00884C7F"/>
    <w:rsid w:val="00885500"/>
    <w:rsid w:val="00885658"/>
    <w:rsid w:val="00885FF3"/>
    <w:rsid w:val="00886874"/>
    <w:rsid w:val="00886C81"/>
    <w:rsid w:val="00887653"/>
    <w:rsid w:val="008910CC"/>
    <w:rsid w:val="0089192D"/>
    <w:rsid w:val="00892B06"/>
    <w:rsid w:val="008957FE"/>
    <w:rsid w:val="00895B27"/>
    <w:rsid w:val="00895EA7"/>
    <w:rsid w:val="008967F9"/>
    <w:rsid w:val="0089768A"/>
    <w:rsid w:val="008A20FE"/>
    <w:rsid w:val="008A2D47"/>
    <w:rsid w:val="008A3954"/>
    <w:rsid w:val="008A4627"/>
    <w:rsid w:val="008A4E6B"/>
    <w:rsid w:val="008A55D9"/>
    <w:rsid w:val="008A6A6B"/>
    <w:rsid w:val="008A7D0B"/>
    <w:rsid w:val="008B01A4"/>
    <w:rsid w:val="008B1945"/>
    <w:rsid w:val="008B21D5"/>
    <w:rsid w:val="008B2798"/>
    <w:rsid w:val="008B3DB5"/>
    <w:rsid w:val="008B499E"/>
    <w:rsid w:val="008B529D"/>
    <w:rsid w:val="008B5E7D"/>
    <w:rsid w:val="008B7B2D"/>
    <w:rsid w:val="008C10BF"/>
    <w:rsid w:val="008C125B"/>
    <w:rsid w:val="008C31BB"/>
    <w:rsid w:val="008C595C"/>
    <w:rsid w:val="008C5B98"/>
    <w:rsid w:val="008D0975"/>
    <w:rsid w:val="008D134D"/>
    <w:rsid w:val="008D3F62"/>
    <w:rsid w:val="008D69AC"/>
    <w:rsid w:val="008D76EB"/>
    <w:rsid w:val="008E04A9"/>
    <w:rsid w:val="008E6819"/>
    <w:rsid w:val="008E6CE4"/>
    <w:rsid w:val="008E7212"/>
    <w:rsid w:val="008E763E"/>
    <w:rsid w:val="008F0131"/>
    <w:rsid w:val="008F3296"/>
    <w:rsid w:val="008F3583"/>
    <w:rsid w:val="008F468F"/>
    <w:rsid w:val="008F6732"/>
    <w:rsid w:val="008F744B"/>
    <w:rsid w:val="008F7562"/>
    <w:rsid w:val="0090195D"/>
    <w:rsid w:val="0090254F"/>
    <w:rsid w:val="00902818"/>
    <w:rsid w:val="00903BFA"/>
    <w:rsid w:val="0090418E"/>
    <w:rsid w:val="00907295"/>
    <w:rsid w:val="00910667"/>
    <w:rsid w:val="00912BB0"/>
    <w:rsid w:val="009137C7"/>
    <w:rsid w:val="009141D9"/>
    <w:rsid w:val="00920A4B"/>
    <w:rsid w:val="00920BA4"/>
    <w:rsid w:val="00921751"/>
    <w:rsid w:val="0092243B"/>
    <w:rsid w:val="00923277"/>
    <w:rsid w:val="0092428D"/>
    <w:rsid w:val="00925105"/>
    <w:rsid w:val="0092675E"/>
    <w:rsid w:val="00927988"/>
    <w:rsid w:val="009305FD"/>
    <w:rsid w:val="009306F3"/>
    <w:rsid w:val="00931CAD"/>
    <w:rsid w:val="00934AC3"/>
    <w:rsid w:val="00934D02"/>
    <w:rsid w:val="00936E81"/>
    <w:rsid w:val="00940B03"/>
    <w:rsid w:val="00941BBE"/>
    <w:rsid w:val="00943645"/>
    <w:rsid w:val="0094580B"/>
    <w:rsid w:val="00945D50"/>
    <w:rsid w:val="00946CC7"/>
    <w:rsid w:val="00951E32"/>
    <w:rsid w:val="00952502"/>
    <w:rsid w:val="0095392E"/>
    <w:rsid w:val="0095489D"/>
    <w:rsid w:val="009565F6"/>
    <w:rsid w:val="0095725D"/>
    <w:rsid w:val="009614D1"/>
    <w:rsid w:val="0096247B"/>
    <w:rsid w:val="00962E77"/>
    <w:rsid w:val="00963ABB"/>
    <w:rsid w:val="009643B7"/>
    <w:rsid w:val="00965220"/>
    <w:rsid w:val="009659A3"/>
    <w:rsid w:val="00966B3F"/>
    <w:rsid w:val="00966EDA"/>
    <w:rsid w:val="00971A71"/>
    <w:rsid w:val="00971F16"/>
    <w:rsid w:val="0097372A"/>
    <w:rsid w:val="00977323"/>
    <w:rsid w:val="00982CB7"/>
    <w:rsid w:val="009839D7"/>
    <w:rsid w:val="009846FE"/>
    <w:rsid w:val="00984865"/>
    <w:rsid w:val="00986BA7"/>
    <w:rsid w:val="00986E26"/>
    <w:rsid w:val="00987D8A"/>
    <w:rsid w:val="009900C0"/>
    <w:rsid w:val="0099038F"/>
    <w:rsid w:val="0099054F"/>
    <w:rsid w:val="00990640"/>
    <w:rsid w:val="00991BCB"/>
    <w:rsid w:val="00994428"/>
    <w:rsid w:val="00995991"/>
    <w:rsid w:val="009A0128"/>
    <w:rsid w:val="009A1C5C"/>
    <w:rsid w:val="009A2903"/>
    <w:rsid w:val="009A54A4"/>
    <w:rsid w:val="009A5FC4"/>
    <w:rsid w:val="009A6625"/>
    <w:rsid w:val="009A67A5"/>
    <w:rsid w:val="009A698E"/>
    <w:rsid w:val="009B1F69"/>
    <w:rsid w:val="009B213A"/>
    <w:rsid w:val="009B33A0"/>
    <w:rsid w:val="009B3EB3"/>
    <w:rsid w:val="009B60C1"/>
    <w:rsid w:val="009B62EB"/>
    <w:rsid w:val="009C0088"/>
    <w:rsid w:val="009C0AFA"/>
    <w:rsid w:val="009C0E23"/>
    <w:rsid w:val="009C1DBF"/>
    <w:rsid w:val="009C22D7"/>
    <w:rsid w:val="009C38C8"/>
    <w:rsid w:val="009C5366"/>
    <w:rsid w:val="009C5A50"/>
    <w:rsid w:val="009C5DD8"/>
    <w:rsid w:val="009C5F0B"/>
    <w:rsid w:val="009C62FC"/>
    <w:rsid w:val="009C6407"/>
    <w:rsid w:val="009C7498"/>
    <w:rsid w:val="009D0CB6"/>
    <w:rsid w:val="009D14FA"/>
    <w:rsid w:val="009D3BD8"/>
    <w:rsid w:val="009D478A"/>
    <w:rsid w:val="009D7331"/>
    <w:rsid w:val="009D752F"/>
    <w:rsid w:val="009E0035"/>
    <w:rsid w:val="009E24E4"/>
    <w:rsid w:val="009E60F4"/>
    <w:rsid w:val="009E756C"/>
    <w:rsid w:val="009E79B5"/>
    <w:rsid w:val="009E7B48"/>
    <w:rsid w:val="009F02DE"/>
    <w:rsid w:val="009F2128"/>
    <w:rsid w:val="009F27D5"/>
    <w:rsid w:val="009F29FC"/>
    <w:rsid w:val="009F3BA8"/>
    <w:rsid w:val="009F3D68"/>
    <w:rsid w:val="009F4B9C"/>
    <w:rsid w:val="009F4ED9"/>
    <w:rsid w:val="009F69AC"/>
    <w:rsid w:val="009F71AF"/>
    <w:rsid w:val="009F74A2"/>
    <w:rsid w:val="00A019F8"/>
    <w:rsid w:val="00A02C8D"/>
    <w:rsid w:val="00A031F2"/>
    <w:rsid w:val="00A036C5"/>
    <w:rsid w:val="00A046C4"/>
    <w:rsid w:val="00A05542"/>
    <w:rsid w:val="00A0705B"/>
    <w:rsid w:val="00A12145"/>
    <w:rsid w:val="00A12315"/>
    <w:rsid w:val="00A1253E"/>
    <w:rsid w:val="00A126D5"/>
    <w:rsid w:val="00A12F94"/>
    <w:rsid w:val="00A1376B"/>
    <w:rsid w:val="00A13E24"/>
    <w:rsid w:val="00A145F0"/>
    <w:rsid w:val="00A14857"/>
    <w:rsid w:val="00A14EB8"/>
    <w:rsid w:val="00A21E16"/>
    <w:rsid w:val="00A23692"/>
    <w:rsid w:val="00A25A1D"/>
    <w:rsid w:val="00A31006"/>
    <w:rsid w:val="00A31CFF"/>
    <w:rsid w:val="00A3256D"/>
    <w:rsid w:val="00A33993"/>
    <w:rsid w:val="00A33FC6"/>
    <w:rsid w:val="00A360D5"/>
    <w:rsid w:val="00A3676E"/>
    <w:rsid w:val="00A367B6"/>
    <w:rsid w:val="00A36BED"/>
    <w:rsid w:val="00A37215"/>
    <w:rsid w:val="00A37D03"/>
    <w:rsid w:val="00A40657"/>
    <w:rsid w:val="00A43546"/>
    <w:rsid w:val="00A4482A"/>
    <w:rsid w:val="00A44D1D"/>
    <w:rsid w:val="00A454D2"/>
    <w:rsid w:val="00A4581A"/>
    <w:rsid w:val="00A50F74"/>
    <w:rsid w:val="00A52705"/>
    <w:rsid w:val="00A52936"/>
    <w:rsid w:val="00A52B01"/>
    <w:rsid w:val="00A553D5"/>
    <w:rsid w:val="00A567D7"/>
    <w:rsid w:val="00A579B8"/>
    <w:rsid w:val="00A62D92"/>
    <w:rsid w:val="00A63B22"/>
    <w:rsid w:val="00A64945"/>
    <w:rsid w:val="00A65D5C"/>
    <w:rsid w:val="00A70C10"/>
    <w:rsid w:val="00A723B2"/>
    <w:rsid w:val="00A73256"/>
    <w:rsid w:val="00A73D44"/>
    <w:rsid w:val="00A73E1C"/>
    <w:rsid w:val="00A76829"/>
    <w:rsid w:val="00A77A60"/>
    <w:rsid w:val="00A77BAE"/>
    <w:rsid w:val="00A80839"/>
    <w:rsid w:val="00A86E71"/>
    <w:rsid w:val="00A86ED4"/>
    <w:rsid w:val="00A87C1A"/>
    <w:rsid w:val="00A90BE8"/>
    <w:rsid w:val="00A91D05"/>
    <w:rsid w:val="00A92598"/>
    <w:rsid w:val="00A933C2"/>
    <w:rsid w:val="00A93752"/>
    <w:rsid w:val="00A947CA"/>
    <w:rsid w:val="00A95175"/>
    <w:rsid w:val="00A95402"/>
    <w:rsid w:val="00A955C7"/>
    <w:rsid w:val="00A959E9"/>
    <w:rsid w:val="00A960CA"/>
    <w:rsid w:val="00A972DB"/>
    <w:rsid w:val="00A97E15"/>
    <w:rsid w:val="00AA0091"/>
    <w:rsid w:val="00AA1C06"/>
    <w:rsid w:val="00AA2BAB"/>
    <w:rsid w:val="00AA3B77"/>
    <w:rsid w:val="00AA6739"/>
    <w:rsid w:val="00AA687E"/>
    <w:rsid w:val="00AA68AA"/>
    <w:rsid w:val="00AA6BE0"/>
    <w:rsid w:val="00AA6F63"/>
    <w:rsid w:val="00AA77A3"/>
    <w:rsid w:val="00AB08FC"/>
    <w:rsid w:val="00AB1712"/>
    <w:rsid w:val="00AB2103"/>
    <w:rsid w:val="00AB2863"/>
    <w:rsid w:val="00AB3223"/>
    <w:rsid w:val="00AB4A1C"/>
    <w:rsid w:val="00AB4D49"/>
    <w:rsid w:val="00AB52FF"/>
    <w:rsid w:val="00AB58D9"/>
    <w:rsid w:val="00AB5ADE"/>
    <w:rsid w:val="00AB5CE6"/>
    <w:rsid w:val="00AB6E46"/>
    <w:rsid w:val="00AC17A7"/>
    <w:rsid w:val="00AC312B"/>
    <w:rsid w:val="00AC43C1"/>
    <w:rsid w:val="00AC43F4"/>
    <w:rsid w:val="00AC485C"/>
    <w:rsid w:val="00AD2ACD"/>
    <w:rsid w:val="00AD3D6D"/>
    <w:rsid w:val="00AD434D"/>
    <w:rsid w:val="00AD5012"/>
    <w:rsid w:val="00AD5F23"/>
    <w:rsid w:val="00AD6771"/>
    <w:rsid w:val="00AD7D92"/>
    <w:rsid w:val="00AE0F21"/>
    <w:rsid w:val="00AE10C8"/>
    <w:rsid w:val="00AE1396"/>
    <w:rsid w:val="00AE31D1"/>
    <w:rsid w:val="00AE4C94"/>
    <w:rsid w:val="00AF1DEE"/>
    <w:rsid w:val="00AF259C"/>
    <w:rsid w:val="00AF479A"/>
    <w:rsid w:val="00AF609B"/>
    <w:rsid w:val="00B00B91"/>
    <w:rsid w:val="00B010E6"/>
    <w:rsid w:val="00B019C1"/>
    <w:rsid w:val="00B03177"/>
    <w:rsid w:val="00B034E3"/>
    <w:rsid w:val="00B07F29"/>
    <w:rsid w:val="00B11C6C"/>
    <w:rsid w:val="00B12188"/>
    <w:rsid w:val="00B13E41"/>
    <w:rsid w:val="00B14017"/>
    <w:rsid w:val="00B15F2E"/>
    <w:rsid w:val="00B20833"/>
    <w:rsid w:val="00B21733"/>
    <w:rsid w:val="00B25C9A"/>
    <w:rsid w:val="00B31310"/>
    <w:rsid w:val="00B31C9A"/>
    <w:rsid w:val="00B35A6B"/>
    <w:rsid w:val="00B37A23"/>
    <w:rsid w:val="00B37EA9"/>
    <w:rsid w:val="00B4199A"/>
    <w:rsid w:val="00B41B2C"/>
    <w:rsid w:val="00B45A5E"/>
    <w:rsid w:val="00B46A34"/>
    <w:rsid w:val="00B52E6A"/>
    <w:rsid w:val="00B5383C"/>
    <w:rsid w:val="00B56C51"/>
    <w:rsid w:val="00B56D9A"/>
    <w:rsid w:val="00B57F42"/>
    <w:rsid w:val="00B60BE5"/>
    <w:rsid w:val="00B60F94"/>
    <w:rsid w:val="00B62A87"/>
    <w:rsid w:val="00B62D5A"/>
    <w:rsid w:val="00B64893"/>
    <w:rsid w:val="00B65268"/>
    <w:rsid w:val="00B65569"/>
    <w:rsid w:val="00B6578C"/>
    <w:rsid w:val="00B65C8E"/>
    <w:rsid w:val="00B65DB2"/>
    <w:rsid w:val="00B6602A"/>
    <w:rsid w:val="00B66552"/>
    <w:rsid w:val="00B678F3"/>
    <w:rsid w:val="00B718FC"/>
    <w:rsid w:val="00B72030"/>
    <w:rsid w:val="00B729DE"/>
    <w:rsid w:val="00B740EC"/>
    <w:rsid w:val="00B7705F"/>
    <w:rsid w:val="00B82919"/>
    <w:rsid w:val="00B82E1D"/>
    <w:rsid w:val="00B86839"/>
    <w:rsid w:val="00B86883"/>
    <w:rsid w:val="00B913E7"/>
    <w:rsid w:val="00B91837"/>
    <w:rsid w:val="00B9305F"/>
    <w:rsid w:val="00B936CE"/>
    <w:rsid w:val="00B938D9"/>
    <w:rsid w:val="00BA0F1D"/>
    <w:rsid w:val="00BA1363"/>
    <w:rsid w:val="00BA1E2B"/>
    <w:rsid w:val="00BA2919"/>
    <w:rsid w:val="00BA3E8B"/>
    <w:rsid w:val="00BA41DD"/>
    <w:rsid w:val="00BA4D49"/>
    <w:rsid w:val="00BA579C"/>
    <w:rsid w:val="00BA70AF"/>
    <w:rsid w:val="00BB381B"/>
    <w:rsid w:val="00BB41AD"/>
    <w:rsid w:val="00BB4643"/>
    <w:rsid w:val="00BB68E0"/>
    <w:rsid w:val="00BB6CD4"/>
    <w:rsid w:val="00BB6EEC"/>
    <w:rsid w:val="00BB6EEF"/>
    <w:rsid w:val="00BC0ACE"/>
    <w:rsid w:val="00BC28DE"/>
    <w:rsid w:val="00BC412B"/>
    <w:rsid w:val="00BC6EA3"/>
    <w:rsid w:val="00BC72D2"/>
    <w:rsid w:val="00BD0C5B"/>
    <w:rsid w:val="00BD24DD"/>
    <w:rsid w:val="00BD264E"/>
    <w:rsid w:val="00BD2CA8"/>
    <w:rsid w:val="00BD4DB2"/>
    <w:rsid w:val="00BD55B2"/>
    <w:rsid w:val="00BD6637"/>
    <w:rsid w:val="00BD6998"/>
    <w:rsid w:val="00BD6C8B"/>
    <w:rsid w:val="00BD7A0D"/>
    <w:rsid w:val="00BD7B5C"/>
    <w:rsid w:val="00BE16E4"/>
    <w:rsid w:val="00BE1CB9"/>
    <w:rsid w:val="00BE2484"/>
    <w:rsid w:val="00BE4790"/>
    <w:rsid w:val="00BE5501"/>
    <w:rsid w:val="00BF0FBC"/>
    <w:rsid w:val="00BF2A30"/>
    <w:rsid w:val="00BF38C2"/>
    <w:rsid w:val="00BF5E9E"/>
    <w:rsid w:val="00BF654B"/>
    <w:rsid w:val="00BF7B2F"/>
    <w:rsid w:val="00BF7C15"/>
    <w:rsid w:val="00C0022A"/>
    <w:rsid w:val="00C0032E"/>
    <w:rsid w:val="00C020FB"/>
    <w:rsid w:val="00C02935"/>
    <w:rsid w:val="00C042BF"/>
    <w:rsid w:val="00C05E5B"/>
    <w:rsid w:val="00C06812"/>
    <w:rsid w:val="00C07D3B"/>
    <w:rsid w:val="00C135CA"/>
    <w:rsid w:val="00C16311"/>
    <w:rsid w:val="00C1671B"/>
    <w:rsid w:val="00C1682B"/>
    <w:rsid w:val="00C21206"/>
    <w:rsid w:val="00C215B7"/>
    <w:rsid w:val="00C2192D"/>
    <w:rsid w:val="00C26309"/>
    <w:rsid w:val="00C30619"/>
    <w:rsid w:val="00C313B9"/>
    <w:rsid w:val="00C32389"/>
    <w:rsid w:val="00C32ECB"/>
    <w:rsid w:val="00C339EE"/>
    <w:rsid w:val="00C34541"/>
    <w:rsid w:val="00C3503D"/>
    <w:rsid w:val="00C367E9"/>
    <w:rsid w:val="00C377C9"/>
    <w:rsid w:val="00C41982"/>
    <w:rsid w:val="00C42738"/>
    <w:rsid w:val="00C42DB0"/>
    <w:rsid w:val="00C43231"/>
    <w:rsid w:val="00C44A42"/>
    <w:rsid w:val="00C44FF1"/>
    <w:rsid w:val="00C4558B"/>
    <w:rsid w:val="00C4595D"/>
    <w:rsid w:val="00C45AB9"/>
    <w:rsid w:val="00C4626F"/>
    <w:rsid w:val="00C50B6B"/>
    <w:rsid w:val="00C51318"/>
    <w:rsid w:val="00C539B7"/>
    <w:rsid w:val="00C54A09"/>
    <w:rsid w:val="00C55D50"/>
    <w:rsid w:val="00C55E41"/>
    <w:rsid w:val="00C564FD"/>
    <w:rsid w:val="00C56D98"/>
    <w:rsid w:val="00C5736C"/>
    <w:rsid w:val="00C5783D"/>
    <w:rsid w:val="00C57CD6"/>
    <w:rsid w:val="00C600B8"/>
    <w:rsid w:val="00C62993"/>
    <w:rsid w:val="00C62BCD"/>
    <w:rsid w:val="00C6508E"/>
    <w:rsid w:val="00C6690A"/>
    <w:rsid w:val="00C66C32"/>
    <w:rsid w:val="00C67E8B"/>
    <w:rsid w:val="00C70377"/>
    <w:rsid w:val="00C7104D"/>
    <w:rsid w:val="00C71BB5"/>
    <w:rsid w:val="00C725F0"/>
    <w:rsid w:val="00C73C64"/>
    <w:rsid w:val="00C756BC"/>
    <w:rsid w:val="00C76999"/>
    <w:rsid w:val="00C80F90"/>
    <w:rsid w:val="00C81A2B"/>
    <w:rsid w:val="00C831C0"/>
    <w:rsid w:val="00C8351F"/>
    <w:rsid w:val="00C86A6D"/>
    <w:rsid w:val="00C90042"/>
    <w:rsid w:val="00C90592"/>
    <w:rsid w:val="00C90A51"/>
    <w:rsid w:val="00C90EE6"/>
    <w:rsid w:val="00C91303"/>
    <w:rsid w:val="00C91D14"/>
    <w:rsid w:val="00C920C4"/>
    <w:rsid w:val="00C92382"/>
    <w:rsid w:val="00C92908"/>
    <w:rsid w:val="00C9381F"/>
    <w:rsid w:val="00C9408A"/>
    <w:rsid w:val="00C950A6"/>
    <w:rsid w:val="00C963E0"/>
    <w:rsid w:val="00C97235"/>
    <w:rsid w:val="00C97DD6"/>
    <w:rsid w:val="00CA1A37"/>
    <w:rsid w:val="00CA22FF"/>
    <w:rsid w:val="00CA2CE1"/>
    <w:rsid w:val="00CA3024"/>
    <w:rsid w:val="00CA3335"/>
    <w:rsid w:val="00CA414C"/>
    <w:rsid w:val="00CA6902"/>
    <w:rsid w:val="00CA7C7E"/>
    <w:rsid w:val="00CB3D70"/>
    <w:rsid w:val="00CB58BD"/>
    <w:rsid w:val="00CB677C"/>
    <w:rsid w:val="00CB73BA"/>
    <w:rsid w:val="00CB7580"/>
    <w:rsid w:val="00CB770F"/>
    <w:rsid w:val="00CB7D95"/>
    <w:rsid w:val="00CC07A1"/>
    <w:rsid w:val="00CC08C3"/>
    <w:rsid w:val="00CC182E"/>
    <w:rsid w:val="00CC1C60"/>
    <w:rsid w:val="00CC28B3"/>
    <w:rsid w:val="00CC527A"/>
    <w:rsid w:val="00CC5B19"/>
    <w:rsid w:val="00CC64C7"/>
    <w:rsid w:val="00CC683E"/>
    <w:rsid w:val="00CC6BF4"/>
    <w:rsid w:val="00CC6D72"/>
    <w:rsid w:val="00CC7B57"/>
    <w:rsid w:val="00CD0058"/>
    <w:rsid w:val="00CD157E"/>
    <w:rsid w:val="00CD237A"/>
    <w:rsid w:val="00CD3376"/>
    <w:rsid w:val="00CD3EBF"/>
    <w:rsid w:val="00CD489A"/>
    <w:rsid w:val="00CD64BA"/>
    <w:rsid w:val="00CD6DEA"/>
    <w:rsid w:val="00CE17D5"/>
    <w:rsid w:val="00CE2DE9"/>
    <w:rsid w:val="00CE5FD7"/>
    <w:rsid w:val="00CE6214"/>
    <w:rsid w:val="00CE6E11"/>
    <w:rsid w:val="00CE7DEE"/>
    <w:rsid w:val="00CF06C6"/>
    <w:rsid w:val="00CF0A99"/>
    <w:rsid w:val="00CF0D09"/>
    <w:rsid w:val="00CF11BC"/>
    <w:rsid w:val="00CF11C1"/>
    <w:rsid w:val="00CF175C"/>
    <w:rsid w:val="00CF37B0"/>
    <w:rsid w:val="00CF581E"/>
    <w:rsid w:val="00CF74B5"/>
    <w:rsid w:val="00D00C7C"/>
    <w:rsid w:val="00D02F44"/>
    <w:rsid w:val="00D03014"/>
    <w:rsid w:val="00D03E8F"/>
    <w:rsid w:val="00D04DDA"/>
    <w:rsid w:val="00D05D9C"/>
    <w:rsid w:val="00D05ED2"/>
    <w:rsid w:val="00D05F89"/>
    <w:rsid w:val="00D07F44"/>
    <w:rsid w:val="00D11ECB"/>
    <w:rsid w:val="00D12EDC"/>
    <w:rsid w:val="00D13ACE"/>
    <w:rsid w:val="00D13DB8"/>
    <w:rsid w:val="00D1448F"/>
    <w:rsid w:val="00D14FAF"/>
    <w:rsid w:val="00D1536A"/>
    <w:rsid w:val="00D16D9C"/>
    <w:rsid w:val="00D1759B"/>
    <w:rsid w:val="00D17E23"/>
    <w:rsid w:val="00D202A5"/>
    <w:rsid w:val="00D21199"/>
    <w:rsid w:val="00D21AD2"/>
    <w:rsid w:val="00D221AB"/>
    <w:rsid w:val="00D2279F"/>
    <w:rsid w:val="00D236E7"/>
    <w:rsid w:val="00D24C28"/>
    <w:rsid w:val="00D27060"/>
    <w:rsid w:val="00D30145"/>
    <w:rsid w:val="00D30A2B"/>
    <w:rsid w:val="00D31898"/>
    <w:rsid w:val="00D31D97"/>
    <w:rsid w:val="00D3284B"/>
    <w:rsid w:val="00D331C4"/>
    <w:rsid w:val="00D35DA0"/>
    <w:rsid w:val="00D36250"/>
    <w:rsid w:val="00D36D04"/>
    <w:rsid w:val="00D3781F"/>
    <w:rsid w:val="00D37908"/>
    <w:rsid w:val="00D379D9"/>
    <w:rsid w:val="00D40044"/>
    <w:rsid w:val="00D40228"/>
    <w:rsid w:val="00D464AC"/>
    <w:rsid w:val="00D507E7"/>
    <w:rsid w:val="00D51FBE"/>
    <w:rsid w:val="00D52C70"/>
    <w:rsid w:val="00D53AE8"/>
    <w:rsid w:val="00D61175"/>
    <w:rsid w:val="00D624BB"/>
    <w:rsid w:val="00D6364B"/>
    <w:rsid w:val="00D63D89"/>
    <w:rsid w:val="00D66CD0"/>
    <w:rsid w:val="00D67477"/>
    <w:rsid w:val="00D70C0C"/>
    <w:rsid w:val="00D70FB8"/>
    <w:rsid w:val="00D711BD"/>
    <w:rsid w:val="00D7147D"/>
    <w:rsid w:val="00D715CD"/>
    <w:rsid w:val="00D722BF"/>
    <w:rsid w:val="00D733A6"/>
    <w:rsid w:val="00D73FCE"/>
    <w:rsid w:val="00D77079"/>
    <w:rsid w:val="00D7724F"/>
    <w:rsid w:val="00D77B17"/>
    <w:rsid w:val="00D822A8"/>
    <w:rsid w:val="00D825AE"/>
    <w:rsid w:val="00D8398F"/>
    <w:rsid w:val="00D83DEF"/>
    <w:rsid w:val="00D87470"/>
    <w:rsid w:val="00D87B15"/>
    <w:rsid w:val="00D9019D"/>
    <w:rsid w:val="00D90397"/>
    <w:rsid w:val="00D90410"/>
    <w:rsid w:val="00D920C0"/>
    <w:rsid w:val="00D92F62"/>
    <w:rsid w:val="00D935BE"/>
    <w:rsid w:val="00D94014"/>
    <w:rsid w:val="00D95544"/>
    <w:rsid w:val="00DA4DED"/>
    <w:rsid w:val="00DA56EA"/>
    <w:rsid w:val="00DA57D4"/>
    <w:rsid w:val="00DB0643"/>
    <w:rsid w:val="00DB1111"/>
    <w:rsid w:val="00DB2460"/>
    <w:rsid w:val="00DB2AE9"/>
    <w:rsid w:val="00DB4569"/>
    <w:rsid w:val="00DB456E"/>
    <w:rsid w:val="00DB4728"/>
    <w:rsid w:val="00DB5D02"/>
    <w:rsid w:val="00DB6F1E"/>
    <w:rsid w:val="00DC2611"/>
    <w:rsid w:val="00DC30F0"/>
    <w:rsid w:val="00DC3FD2"/>
    <w:rsid w:val="00DC4F58"/>
    <w:rsid w:val="00DC7790"/>
    <w:rsid w:val="00DC7C5E"/>
    <w:rsid w:val="00DD0409"/>
    <w:rsid w:val="00DD056C"/>
    <w:rsid w:val="00DD0E50"/>
    <w:rsid w:val="00DD3E75"/>
    <w:rsid w:val="00DD3FFD"/>
    <w:rsid w:val="00DD63E6"/>
    <w:rsid w:val="00DE034E"/>
    <w:rsid w:val="00DE0FA6"/>
    <w:rsid w:val="00DE3255"/>
    <w:rsid w:val="00DE3ADB"/>
    <w:rsid w:val="00DE52E1"/>
    <w:rsid w:val="00DE53D8"/>
    <w:rsid w:val="00DE5AFB"/>
    <w:rsid w:val="00DF0966"/>
    <w:rsid w:val="00DF15F2"/>
    <w:rsid w:val="00DF1976"/>
    <w:rsid w:val="00DF3888"/>
    <w:rsid w:val="00DF3FC4"/>
    <w:rsid w:val="00DF5112"/>
    <w:rsid w:val="00DF5801"/>
    <w:rsid w:val="00DF6E58"/>
    <w:rsid w:val="00E00D2F"/>
    <w:rsid w:val="00E02770"/>
    <w:rsid w:val="00E05938"/>
    <w:rsid w:val="00E05D97"/>
    <w:rsid w:val="00E065BD"/>
    <w:rsid w:val="00E074EF"/>
    <w:rsid w:val="00E10B3B"/>
    <w:rsid w:val="00E122FE"/>
    <w:rsid w:val="00E1434F"/>
    <w:rsid w:val="00E14365"/>
    <w:rsid w:val="00E145E2"/>
    <w:rsid w:val="00E15C78"/>
    <w:rsid w:val="00E1618B"/>
    <w:rsid w:val="00E163CD"/>
    <w:rsid w:val="00E167E8"/>
    <w:rsid w:val="00E17BFC"/>
    <w:rsid w:val="00E23966"/>
    <w:rsid w:val="00E23EC9"/>
    <w:rsid w:val="00E24FFB"/>
    <w:rsid w:val="00E26EDA"/>
    <w:rsid w:val="00E27094"/>
    <w:rsid w:val="00E305B8"/>
    <w:rsid w:val="00E311A2"/>
    <w:rsid w:val="00E33164"/>
    <w:rsid w:val="00E35942"/>
    <w:rsid w:val="00E35A64"/>
    <w:rsid w:val="00E35D7E"/>
    <w:rsid w:val="00E35F44"/>
    <w:rsid w:val="00E37625"/>
    <w:rsid w:val="00E40A7B"/>
    <w:rsid w:val="00E4222F"/>
    <w:rsid w:val="00E42C53"/>
    <w:rsid w:val="00E43BD4"/>
    <w:rsid w:val="00E447EB"/>
    <w:rsid w:val="00E4507B"/>
    <w:rsid w:val="00E4780C"/>
    <w:rsid w:val="00E502F4"/>
    <w:rsid w:val="00E50E24"/>
    <w:rsid w:val="00E538B2"/>
    <w:rsid w:val="00E53A97"/>
    <w:rsid w:val="00E550E4"/>
    <w:rsid w:val="00E56246"/>
    <w:rsid w:val="00E564A1"/>
    <w:rsid w:val="00E57940"/>
    <w:rsid w:val="00E57E3D"/>
    <w:rsid w:val="00E61276"/>
    <w:rsid w:val="00E62662"/>
    <w:rsid w:val="00E62A68"/>
    <w:rsid w:val="00E6357A"/>
    <w:rsid w:val="00E638DC"/>
    <w:rsid w:val="00E639A9"/>
    <w:rsid w:val="00E64037"/>
    <w:rsid w:val="00E65FA7"/>
    <w:rsid w:val="00E6678B"/>
    <w:rsid w:val="00E67491"/>
    <w:rsid w:val="00E6752D"/>
    <w:rsid w:val="00E67B65"/>
    <w:rsid w:val="00E703E8"/>
    <w:rsid w:val="00E7125B"/>
    <w:rsid w:val="00E71627"/>
    <w:rsid w:val="00E720E3"/>
    <w:rsid w:val="00E7290E"/>
    <w:rsid w:val="00E734B4"/>
    <w:rsid w:val="00E73B17"/>
    <w:rsid w:val="00E74052"/>
    <w:rsid w:val="00E750F0"/>
    <w:rsid w:val="00E75BDA"/>
    <w:rsid w:val="00E75F84"/>
    <w:rsid w:val="00E76465"/>
    <w:rsid w:val="00E7723A"/>
    <w:rsid w:val="00E773DE"/>
    <w:rsid w:val="00E81472"/>
    <w:rsid w:val="00E81DDC"/>
    <w:rsid w:val="00E81ED6"/>
    <w:rsid w:val="00E83A49"/>
    <w:rsid w:val="00E90ADE"/>
    <w:rsid w:val="00E90D61"/>
    <w:rsid w:val="00E925E4"/>
    <w:rsid w:val="00E93DB7"/>
    <w:rsid w:val="00E95526"/>
    <w:rsid w:val="00E961FA"/>
    <w:rsid w:val="00EA0B60"/>
    <w:rsid w:val="00EA1588"/>
    <w:rsid w:val="00EA3B99"/>
    <w:rsid w:val="00EA524E"/>
    <w:rsid w:val="00EA5C3A"/>
    <w:rsid w:val="00EA63C3"/>
    <w:rsid w:val="00EA738C"/>
    <w:rsid w:val="00EB1F53"/>
    <w:rsid w:val="00EB2CDC"/>
    <w:rsid w:val="00EB449D"/>
    <w:rsid w:val="00EB4B50"/>
    <w:rsid w:val="00EB5396"/>
    <w:rsid w:val="00EB5754"/>
    <w:rsid w:val="00EB5CE6"/>
    <w:rsid w:val="00EB6BCF"/>
    <w:rsid w:val="00EB7729"/>
    <w:rsid w:val="00EC0BF2"/>
    <w:rsid w:val="00EC2104"/>
    <w:rsid w:val="00EC225C"/>
    <w:rsid w:val="00EC463E"/>
    <w:rsid w:val="00ED051B"/>
    <w:rsid w:val="00ED10AB"/>
    <w:rsid w:val="00ED24C2"/>
    <w:rsid w:val="00ED425A"/>
    <w:rsid w:val="00ED474F"/>
    <w:rsid w:val="00ED4856"/>
    <w:rsid w:val="00ED5F8A"/>
    <w:rsid w:val="00ED767C"/>
    <w:rsid w:val="00EE069B"/>
    <w:rsid w:val="00EE2478"/>
    <w:rsid w:val="00EE3589"/>
    <w:rsid w:val="00EE3E16"/>
    <w:rsid w:val="00EE7863"/>
    <w:rsid w:val="00EF014A"/>
    <w:rsid w:val="00EF0917"/>
    <w:rsid w:val="00EF24C3"/>
    <w:rsid w:val="00EF2836"/>
    <w:rsid w:val="00EF28DF"/>
    <w:rsid w:val="00EF3F5E"/>
    <w:rsid w:val="00EF4BC3"/>
    <w:rsid w:val="00EF4F89"/>
    <w:rsid w:val="00EF5614"/>
    <w:rsid w:val="00EF580A"/>
    <w:rsid w:val="00EF7CB3"/>
    <w:rsid w:val="00F007A5"/>
    <w:rsid w:val="00F02198"/>
    <w:rsid w:val="00F060E2"/>
    <w:rsid w:val="00F075D9"/>
    <w:rsid w:val="00F07A7A"/>
    <w:rsid w:val="00F14F0B"/>
    <w:rsid w:val="00F1610A"/>
    <w:rsid w:val="00F177A2"/>
    <w:rsid w:val="00F17F83"/>
    <w:rsid w:val="00F200E7"/>
    <w:rsid w:val="00F202C0"/>
    <w:rsid w:val="00F23077"/>
    <w:rsid w:val="00F24EC6"/>
    <w:rsid w:val="00F24F3D"/>
    <w:rsid w:val="00F25752"/>
    <w:rsid w:val="00F25AFD"/>
    <w:rsid w:val="00F30FE3"/>
    <w:rsid w:val="00F3193A"/>
    <w:rsid w:val="00F322D2"/>
    <w:rsid w:val="00F34C78"/>
    <w:rsid w:val="00F34E73"/>
    <w:rsid w:val="00F35223"/>
    <w:rsid w:val="00F3525A"/>
    <w:rsid w:val="00F3594C"/>
    <w:rsid w:val="00F35BF7"/>
    <w:rsid w:val="00F35DD6"/>
    <w:rsid w:val="00F41BD3"/>
    <w:rsid w:val="00F41BE3"/>
    <w:rsid w:val="00F42C11"/>
    <w:rsid w:val="00F43B37"/>
    <w:rsid w:val="00F442E5"/>
    <w:rsid w:val="00F449CA"/>
    <w:rsid w:val="00F44DFF"/>
    <w:rsid w:val="00F458B5"/>
    <w:rsid w:val="00F500FF"/>
    <w:rsid w:val="00F5059B"/>
    <w:rsid w:val="00F51B62"/>
    <w:rsid w:val="00F51D80"/>
    <w:rsid w:val="00F548BB"/>
    <w:rsid w:val="00F549EA"/>
    <w:rsid w:val="00F54E55"/>
    <w:rsid w:val="00F55988"/>
    <w:rsid w:val="00F5690F"/>
    <w:rsid w:val="00F5726F"/>
    <w:rsid w:val="00F578AD"/>
    <w:rsid w:val="00F60727"/>
    <w:rsid w:val="00F61903"/>
    <w:rsid w:val="00F63021"/>
    <w:rsid w:val="00F66084"/>
    <w:rsid w:val="00F6639D"/>
    <w:rsid w:val="00F67097"/>
    <w:rsid w:val="00F708BF"/>
    <w:rsid w:val="00F7115D"/>
    <w:rsid w:val="00F754BB"/>
    <w:rsid w:val="00F7670B"/>
    <w:rsid w:val="00F77B08"/>
    <w:rsid w:val="00F821EB"/>
    <w:rsid w:val="00F83E62"/>
    <w:rsid w:val="00F864A7"/>
    <w:rsid w:val="00F87B67"/>
    <w:rsid w:val="00F91305"/>
    <w:rsid w:val="00F92C3A"/>
    <w:rsid w:val="00F93E74"/>
    <w:rsid w:val="00F9524C"/>
    <w:rsid w:val="00F95E6C"/>
    <w:rsid w:val="00F96209"/>
    <w:rsid w:val="00F96B57"/>
    <w:rsid w:val="00F974ED"/>
    <w:rsid w:val="00FA0A65"/>
    <w:rsid w:val="00FA13FE"/>
    <w:rsid w:val="00FA19F7"/>
    <w:rsid w:val="00FA2F43"/>
    <w:rsid w:val="00FA32EC"/>
    <w:rsid w:val="00FA5289"/>
    <w:rsid w:val="00FB05FF"/>
    <w:rsid w:val="00FB0AFF"/>
    <w:rsid w:val="00FB1389"/>
    <w:rsid w:val="00FB14EF"/>
    <w:rsid w:val="00FB2296"/>
    <w:rsid w:val="00FB36B9"/>
    <w:rsid w:val="00FB52EA"/>
    <w:rsid w:val="00FB646C"/>
    <w:rsid w:val="00FB7733"/>
    <w:rsid w:val="00FC0D14"/>
    <w:rsid w:val="00FC1091"/>
    <w:rsid w:val="00FC1C33"/>
    <w:rsid w:val="00FC1F08"/>
    <w:rsid w:val="00FC1F1E"/>
    <w:rsid w:val="00FC207A"/>
    <w:rsid w:val="00FC319B"/>
    <w:rsid w:val="00FC325A"/>
    <w:rsid w:val="00FC3A93"/>
    <w:rsid w:val="00FC59BF"/>
    <w:rsid w:val="00FC5ACB"/>
    <w:rsid w:val="00FD1773"/>
    <w:rsid w:val="00FD7601"/>
    <w:rsid w:val="00FD7DB5"/>
    <w:rsid w:val="00FE1C39"/>
    <w:rsid w:val="00FE284B"/>
    <w:rsid w:val="00FE3387"/>
    <w:rsid w:val="00FE3D02"/>
    <w:rsid w:val="00FE4A70"/>
    <w:rsid w:val="00FE5C1C"/>
    <w:rsid w:val="00FE6122"/>
    <w:rsid w:val="00FE62B8"/>
    <w:rsid w:val="00FE6E88"/>
    <w:rsid w:val="00FE7352"/>
    <w:rsid w:val="00FE7BF2"/>
    <w:rsid w:val="00FF01EF"/>
    <w:rsid w:val="00FF3437"/>
    <w:rsid w:val="00FF3C61"/>
    <w:rsid w:val="00FF4946"/>
    <w:rsid w:val="00FF6050"/>
    <w:rsid w:val="00FF78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961143E"/>
  <w15:docId w15:val="{2C65CD37-D283-4B6D-B18D-89FD80AD3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67"/>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34" w:qFormat="1"/>
    <w:lsdException w:name="Medium Grid 2 Accent 2" w:uiPriority="63"/>
    <w:lsdException w:name="Medium Grid 3 Accent 2" w:uiPriority="64"/>
    <w:lsdException w:name="Dark List Accent 2" w:uiPriority="65"/>
    <w:lsdException w:name="Colorful Shading Accent 2" w:uiPriority="67"/>
    <w:lsdException w:name="Colorful List Accent 2" w:uiPriority="67"/>
    <w:lsdException w:name="Colorful Grid Accent 2" w:uiPriority="69"/>
    <w:lsdException w:name="Light Shading Accent 3" w:uiPriority="69"/>
    <w:lsdException w:name="Light List Accent 3" w:uiPriority="70"/>
    <w:lsdException w:name="Light Grid Accent 3"/>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63" w:qFormat="1"/>
    <w:lsdException w:name="Medium Grid 2 Accent 6" w:uiPriority="32" w:qFormat="1"/>
    <w:lsdException w:name="Medium Grid 3 Accent 6" w:uiPriority="33"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3BD4"/>
    <w:pPr>
      <w:spacing w:after="120"/>
    </w:pPr>
    <w:rPr>
      <w:rFonts w:ascii="Arial" w:hAnsi="Arial"/>
      <w:sz w:val="22"/>
      <w:lang w:eastAsia="fr-FR"/>
    </w:rPr>
  </w:style>
  <w:style w:type="paragraph" w:styleId="Heading1">
    <w:name w:val="heading 1"/>
    <w:aliases w:val="Section Heading,LetHead1,MisHead1,Normalhead1,l1,Normal Heading 1,h1,Volume Heading,Section,Head1,'Document,Chapter Heading,(Chapter Nbr),1 ghost,g,ghost,Chapter Heading1,Chapter Heading2,Chapter Heading3,Chapter Heading4,Chapter Heading5,bl"/>
    <w:basedOn w:val="Normal"/>
    <w:next w:val="Normal"/>
    <w:link w:val="Heading1Char"/>
    <w:qFormat/>
    <w:rsid w:val="00FF3437"/>
    <w:pPr>
      <w:keepLines/>
      <w:pageBreakBefore/>
      <w:numPr>
        <w:numId w:val="5"/>
      </w:numPr>
      <w:spacing w:after="480"/>
      <w:outlineLvl w:val="0"/>
    </w:pPr>
    <w:rPr>
      <w:rFonts w:ascii="Tahoma" w:hAnsi="Tahoma" w:cs="Tahoma"/>
      <w:b/>
      <w:color w:val="800080"/>
      <w:sz w:val="44"/>
      <w:szCs w:val="44"/>
      <w:lang w:bidi="en-US"/>
    </w:rPr>
  </w:style>
  <w:style w:type="paragraph" w:styleId="Heading2">
    <w:name w:val="heading 2"/>
    <w:aliases w:val="Titre 2 Car Car,Reset numbering,LetHead2,MisHead2,Normalhead2,l2,Normal Heading 2,h2,list + change bar,???,h21,Section heading Level 1,Small Chapter),b1,Text Heading 14pt,Major,Head2,Chapter,Major Heading,head2,2 headline,n...,headline"/>
    <w:basedOn w:val="Normal"/>
    <w:next w:val="Normal"/>
    <w:link w:val="Heading2Char"/>
    <w:qFormat/>
    <w:rsid w:val="00DC4F58"/>
    <w:pPr>
      <w:keepNext/>
      <w:numPr>
        <w:ilvl w:val="1"/>
        <w:numId w:val="5"/>
      </w:numPr>
      <w:tabs>
        <w:tab w:val="left" w:pos="851"/>
      </w:tabs>
      <w:spacing w:before="480"/>
      <w:outlineLvl w:val="1"/>
    </w:pPr>
    <w:rPr>
      <w:rFonts w:ascii="Tahoma" w:hAnsi="Tahoma"/>
      <w:b/>
      <w:color w:val="008000"/>
      <w:sz w:val="36"/>
      <w:szCs w:val="36"/>
      <w:lang w:bidi="en-US"/>
    </w:rPr>
  </w:style>
  <w:style w:type="paragraph" w:styleId="Heading3">
    <w:name w:val="heading 3"/>
    <w:aliases w:val="Head3,Heading3,Sub-heading,Level 1 - 1,3,Sous-section, CEPA 3"/>
    <w:basedOn w:val="Normal"/>
    <w:next w:val="Normal"/>
    <w:link w:val="Heading3Char"/>
    <w:qFormat/>
    <w:rsid w:val="008171CD"/>
    <w:pPr>
      <w:keepNext/>
      <w:numPr>
        <w:ilvl w:val="2"/>
        <w:numId w:val="5"/>
      </w:numPr>
      <w:tabs>
        <w:tab w:val="left" w:pos="851"/>
      </w:tabs>
      <w:spacing w:before="240"/>
      <w:outlineLvl w:val="2"/>
    </w:pPr>
    <w:rPr>
      <w:rFonts w:ascii="Tahoma" w:hAnsi="Tahoma" w:cs="Arial"/>
      <w:b/>
      <w:bCs/>
      <w:color w:val="993300"/>
      <w:sz w:val="26"/>
      <w:lang w:val="en-US" w:bidi="en-US"/>
    </w:rPr>
  </w:style>
  <w:style w:type="paragraph" w:styleId="Heading4">
    <w:name w:val="heading 4"/>
    <w:aliases w:val="Level 2 - a,aa,LetHead4,MisHead4,Normalhead4,l4,I4,Normal Heading 4,h41,h4,Section Heading Level 2,Section heading level 2,Sub-Minor,Head4,Heading4,Subsection,Minor Heading"/>
    <w:basedOn w:val="Normal"/>
    <w:next w:val="Normal"/>
    <w:link w:val="Heading4Char"/>
    <w:qFormat/>
    <w:rsid w:val="006D5E19"/>
    <w:pPr>
      <w:keepNext/>
      <w:ind w:left="1571" w:hanging="360"/>
      <w:outlineLvl w:val="3"/>
    </w:pPr>
    <w:rPr>
      <w:rFonts w:ascii="Tahoma" w:hAnsi="Tahoma"/>
      <w:b/>
      <w:i/>
      <w:color w:val="003366"/>
      <w:sz w:val="24"/>
      <w:szCs w:val="24"/>
    </w:rPr>
  </w:style>
  <w:style w:type="paragraph" w:styleId="Heading5">
    <w:name w:val="heading 5"/>
    <w:aliases w:val="Paragraph,Further Points,DO NOT USE 5,Level 3 - i"/>
    <w:basedOn w:val="Normal"/>
    <w:next w:val="Normal"/>
    <w:link w:val="Heading5Char"/>
    <w:qFormat/>
    <w:rsid w:val="008171CD"/>
    <w:pPr>
      <w:keepNext/>
      <w:outlineLvl w:val="4"/>
    </w:pPr>
    <w:rPr>
      <w:b/>
    </w:rPr>
  </w:style>
  <w:style w:type="paragraph" w:styleId="Heading6">
    <w:name w:val="heading 6"/>
    <w:aliases w:val="Legal Level 1.,Section Heading  Level 1.,Section Heading Level 4,Points in Text,DO NOT USE 6"/>
    <w:basedOn w:val="Normal"/>
    <w:next w:val="Normal"/>
    <w:link w:val="Heading6Char"/>
    <w:qFormat/>
    <w:rsid w:val="008171CD"/>
    <w:pPr>
      <w:numPr>
        <w:ilvl w:val="5"/>
        <w:numId w:val="8"/>
      </w:numPr>
      <w:spacing w:before="240" w:after="60"/>
      <w:outlineLvl w:val="5"/>
    </w:pPr>
    <w:rPr>
      <w:i/>
      <w:lang w:bidi="en-US"/>
    </w:rPr>
  </w:style>
  <w:style w:type="paragraph" w:styleId="Heading7">
    <w:name w:val="heading 7"/>
    <w:aliases w:val="DO NOT USE 7,Legal Level 1.1."/>
    <w:basedOn w:val="Normal"/>
    <w:next w:val="Normal"/>
    <w:link w:val="Heading7Char"/>
    <w:qFormat/>
    <w:rsid w:val="008171CD"/>
    <w:pPr>
      <w:numPr>
        <w:ilvl w:val="6"/>
        <w:numId w:val="8"/>
      </w:numPr>
      <w:spacing w:before="240" w:after="60"/>
      <w:outlineLvl w:val="6"/>
    </w:pPr>
    <w:rPr>
      <w:lang w:bidi="en-US"/>
    </w:rPr>
  </w:style>
  <w:style w:type="paragraph" w:styleId="Heading8">
    <w:name w:val="heading 8"/>
    <w:aliases w:val="Legal Level 1.1.1.,Section Heading Level 3.,DO NOT USE 8"/>
    <w:basedOn w:val="Normal"/>
    <w:next w:val="Normal"/>
    <w:link w:val="Heading8Char"/>
    <w:qFormat/>
    <w:rsid w:val="008171CD"/>
    <w:pPr>
      <w:keepNext/>
      <w:numPr>
        <w:ilvl w:val="7"/>
        <w:numId w:val="6"/>
      </w:numPr>
      <w:spacing w:before="360"/>
      <w:outlineLvl w:val="7"/>
    </w:pPr>
    <w:rPr>
      <w:b/>
      <w:color w:val="FF0000"/>
      <w:sz w:val="36"/>
      <w:lang w:bidi="en-US"/>
    </w:rPr>
  </w:style>
  <w:style w:type="paragraph" w:styleId="Heading9">
    <w:name w:val="heading 9"/>
    <w:aliases w:val="DO NOT USE 9,Legal Level 1.1.1.1."/>
    <w:basedOn w:val="Normal"/>
    <w:next w:val="Normal"/>
    <w:link w:val="Heading9Char"/>
    <w:qFormat/>
    <w:rsid w:val="008171CD"/>
    <w:pPr>
      <w:numPr>
        <w:ilvl w:val="8"/>
        <w:numId w:val="3"/>
      </w:numPr>
      <w:spacing w:before="240" w:after="60"/>
      <w:outlineLvl w:val="8"/>
    </w:pPr>
    <w:rPr>
      <w:i/>
      <w:sz w:val="1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gendorsourceofdata">
    <w:name w:val="Legend or source of data"/>
    <w:basedOn w:val="Normal"/>
    <w:link w:val="LegendorsourceofdataCar"/>
    <w:qFormat/>
    <w:rsid w:val="008171CD"/>
    <w:pPr>
      <w:spacing w:after="240"/>
      <w:jc w:val="center"/>
    </w:pPr>
    <w:rPr>
      <w:sz w:val="20"/>
    </w:rPr>
  </w:style>
  <w:style w:type="character" w:customStyle="1" w:styleId="LegendorsourceofdataCar">
    <w:name w:val="Legend or source of data Car"/>
    <w:link w:val="Legendorsourceofdata"/>
    <w:rsid w:val="008171CD"/>
    <w:rPr>
      <w:rFonts w:ascii="Arial" w:hAnsi="Arial"/>
    </w:rPr>
  </w:style>
  <w:style w:type="paragraph" w:customStyle="1" w:styleId="Reportdate">
    <w:name w:val="Report date"/>
    <w:basedOn w:val="Normal"/>
    <w:link w:val="ReportdateCar"/>
    <w:qFormat/>
    <w:rsid w:val="008171CD"/>
    <w:pPr>
      <w:spacing w:after="1440"/>
      <w:jc w:val="center"/>
    </w:pPr>
    <w:rPr>
      <w:rFonts w:ascii="Arial Gras" w:hAnsi="Arial Gras"/>
      <w:b/>
      <w:bCs/>
      <w:color w:val="3366FF"/>
      <w:sz w:val="36"/>
    </w:rPr>
  </w:style>
  <w:style w:type="character" w:customStyle="1" w:styleId="ReportdateCar">
    <w:name w:val="Report date Car"/>
    <w:link w:val="Reportdate"/>
    <w:rsid w:val="008171CD"/>
    <w:rPr>
      <w:rFonts w:ascii="Arial Gras" w:hAnsi="Arial Gras" w:cs="Arial"/>
      <w:b/>
      <w:bCs/>
      <w:color w:val="3366FF"/>
      <w:sz w:val="36"/>
    </w:rPr>
  </w:style>
  <w:style w:type="paragraph" w:customStyle="1" w:styleId="texte">
    <w:name w:val="texte"/>
    <w:basedOn w:val="Normal"/>
    <w:link w:val="texteCar"/>
    <w:qFormat/>
    <w:rsid w:val="008171CD"/>
    <w:pPr>
      <w:ind w:left="709"/>
    </w:pPr>
    <w:rPr>
      <w:rFonts w:eastAsia="Calibri"/>
      <w:szCs w:val="22"/>
    </w:rPr>
  </w:style>
  <w:style w:type="character" w:customStyle="1" w:styleId="texteCar">
    <w:name w:val="texte Car"/>
    <w:link w:val="texte"/>
    <w:rsid w:val="008171CD"/>
    <w:rPr>
      <w:rFonts w:ascii="Arial" w:eastAsia="Calibri" w:hAnsi="Arial" w:cs="Arial"/>
      <w:sz w:val="22"/>
      <w:szCs w:val="22"/>
    </w:rPr>
  </w:style>
  <w:style w:type="paragraph" w:customStyle="1" w:styleId="puces">
    <w:name w:val="puces"/>
    <w:basedOn w:val="texte"/>
    <w:link w:val="pucesCar"/>
    <w:qFormat/>
    <w:rsid w:val="008171CD"/>
    <w:pPr>
      <w:numPr>
        <w:numId w:val="7"/>
      </w:numPr>
    </w:pPr>
    <w:rPr>
      <w:rFonts w:cs="Arial"/>
      <w:lang w:val="en-US" w:bidi="en-US"/>
    </w:rPr>
  </w:style>
  <w:style w:type="character" w:customStyle="1" w:styleId="pucesCar">
    <w:name w:val="puces Car"/>
    <w:link w:val="puces"/>
    <w:rsid w:val="008171CD"/>
    <w:rPr>
      <w:rFonts w:ascii="Arial" w:eastAsia="Calibri" w:hAnsi="Arial" w:cs="Arial"/>
      <w:sz w:val="22"/>
      <w:szCs w:val="22"/>
      <w:lang w:val="en-US" w:eastAsia="fr-FR" w:bidi="en-US"/>
    </w:rPr>
  </w:style>
  <w:style w:type="paragraph" w:customStyle="1" w:styleId="petitespuces">
    <w:name w:val="petites puces"/>
    <w:basedOn w:val="puces"/>
    <w:link w:val="petitespucesCar"/>
    <w:qFormat/>
    <w:rsid w:val="008171CD"/>
    <w:pPr>
      <w:numPr>
        <w:ilvl w:val="1"/>
        <w:numId w:val="4"/>
      </w:numPr>
    </w:pPr>
  </w:style>
  <w:style w:type="character" w:customStyle="1" w:styleId="petitespucesCar">
    <w:name w:val="petites puces Car"/>
    <w:link w:val="petitespuces"/>
    <w:rsid w:val="008171CD"/>
    <w:rPr>
      <w:rFonts w:ascii="Arial" w:eastAsia="Calibri" w:hAnsi="Arial" w:cs="Arial"/>
      <w:sz w:val="22"/>
      <w:szCs w:val="22"/>
      <w:lang w:val="en-US" w:eastAsia="fr-FR" w:bidi="en-US"/>
    </w:rPr>
  </w:style>
  <w:style w:type="paragraph" w:customStyle="1" w:styleId="carrs">
    <w:name w:val="carrés"/>
    <w:basedOn w:val="petitespuces"/>
    <w:link w:val="carrsCar"/>
    <w:qFormat/>
    <w:rsid w:val="008171CD"/>
    <w:pPr>
      <w:numPr>
        <w:ilvl w:val="0"/>
        <w:numId w:val="0"/>
      </w:numPr>
      <w:ind w:left="2509" w:hanging="360"/>
    </w:pPr>
  </w:style>
  <w:style w:type="character" w:customStyle="1" w:styleId="carrsCar">
    <w:name w:val="carrés Car"/>
    <w:link w:val="carrs"/>
    <w:rsid w:val="008171CD"/>
    <w:rPr>
      <w:rFonts w:ascii="Arial" w:eastAsia="Calibri" w:hAnsi="Arial" w:cs="Arial"/>
      <w:sz w:val="22"/>
      <w:szCs w:val="22"/>
      <w:lang w:val="en-US" w:eastAsia="en-US" w:bidi="en-US"/>
    </w:rPr>
  </w:style>
  <w:style w:type="paragraph" w:customStyle="1" w:styleId="petiteslettres">
    <w:name w:val="petites lettres"/>
    <w:basedOn w:val="Normal"/>
    <w:link w:val="petiteslettresCar"/>
    <w:qFormat/>
    <w:rsid w:val="008171CD"/>
    <w:pPr>
      <w:numPr>
        <w:numId w:val="1"/>
      </w:numPr>
      <w:tabs>
        <w:tab w:val="clear" w:pos="567"/>
      </w:tabs>
      <w:ind w:left="1066" w:hanging="357"/>
    </w:pPr>
    <w:rPr>
      <w:rFonts w:eastAsia="Calibri" w:cs="Arial"/>
      <w:szCs w:val="22"/>
      <w:lang w:bidi="en-US"/>
    </w:rPr>
  </w:style>
  <w:style w:type="character" w:customStyle="1" w:styleId="petiteslettresCar">
    <w:name w:val="petites lettres Car"/>
    <w:link w:val="petiteslettres"/>
    <w:rsid w:val="008171CD"/>
    <w:rPr>
      <w:rFonts w:ascii="Arial" w:eastAsia="Calibri" w:hAnsi="Arial" w:cs="Arial"/>
      <w:sz w:val="22"/>
      <w:szCs w:val="22"/>
      <w:lang w:eastAsia="fr-FR" w:bidi="en-US"/>
    </w:rPr>
  </w:style>
  <w:style w:type="paragraph" w:customStyle="1" w:styleId="Sourceoftable">
    <w:name w:val="Source of table"/>
    <w:aliases w:val="graph,etc."/>
    <w:basedOn w:val="Normal"/>
    <w:link w:val="SourceoftableCar"/>
    <w:qFormat/>
    <w:rsid w:val="008171CD"/>
    <w:pPr>
      <w:spacing w:after="240"/>
      <w:jc w:val="center"/>
    </w:pPr>
    <w:rPr>
      <w:i/>
      <w:sz w:val="18"/>
    </w:rPr>
  </w:style>
  <w:style w:type="character" w:customStyle="1" w:styleId="SourceoftableCar">
    <w:name w:val="Source of table Car"/>
    <w:aliases w:val="graph Car,etc. Car"/>
    <w:link w:val="Sourceoftable"/>
    <w:rsid w:val="008171CD"/>
    <w:rPr>
      <w:rFonts w:ascii="Arial" w:hAnsi="Arial"/>
      <w:i/>
      <w:sz w:val="18"/>
      <w:lang w:val="en-GB"/>
    </w:rPr>
  </w:style>
  <w:style w:type="character" w:customStyle="1" w:styleId="Heading1Char">
    <w:name w:val="Heading 1 Char"/>
    <w:aliases w:val="Section Heading Char,LetHead1 Char,MisHead1 Char,Normalhead1 Char,l1 Char,Normal Heading 1 Char,h1 Char,Volume Heading Char,Section Char,Head1 Char,'Document Char,Chapter Heading Char,(Chapter Nbr) Char,1 ghost Char,g Char,ghost Char"/>
    <w:link w:val="Heading1"/>
    <w:rsid w:val="00FF3437"/>
    <w:rPr>
      <w:rFonts w:ascii="Tahoma" w:hAnsi="Tahoma" w:cs="Tahoma"/>
      <w:b/>
      <w:color w:val="800080"/>
      <w:sz w:val="44"/>
      <w:szCs w:val="44"/>
      <w:lang w:eastAsia="fr-FR" w:bidi="en-US"/>
    </w:rPr>
  </w:style>
  <w:style w:type="character" w:customStyle="1" w:styleId="Heading2Char">
    <w:name w:val="Heading 2 Char"/>
    <w:aliases w:val="Titre 2 Car Car Char,Reset numbering Char,LetHead2 Char,MisHead2 Char,Normalhead2 Char,l2 Char,Normal Heading 2 Char,h2 Char,list + change bar Char,??? Char,h21 Char,Section heading Level 1 Char,Small Chapter) Char,b1 Char,Major Char"/>
    <w:link w:val="Heading2"/>
    <w:rsid w:val="00DC4F58"/>
    <w:rPr>
      <w:rFonts w:ascii="Tahoma" w:hAnsi="Tahoma"/>
      <w:b/>
      <w:color w:val="008000"/>
      <w:sz w:val="36"/>
      <w:szCs w:val="36"/>
      <w:lang w:eastAsia="fr-FR" w:bidi="en-US"/>
    </w:rPr>
  </w:style>
  <w:style w:type="character" w:customStyle="1" w:styleId="Heading3Char">
    <w:name w:val="Heading 3 Char"/>
    <w:aliases w:val="Head3 Char,Heading3 Char,Sub-heading Char,Level 1 - 1 Char,3 Char,Sous-section Char, CEPA 3 Char"/>
    <w:link w:val="Heading3"/>
    <w:rsid w:val="008171CD"/>
    <w:rPr>
      <w:rFonts w:ascii="Tahoma" w:hAnsi="Tahoma" w:cs="Arial"/>
      <w:b/>
      <w:bCs/>
      <w:color w:val="993300"/>
      <w:sz w:val="26"/>
      <w:lang w:val="en-US" w:eastAsia="fr-FR" w:bidi="en-US"/>
    </w:rPr>
  </w:style>
  <w:style w:type="character" w:customStyle="1" w:styleId="Heading4Char">
    <w:name w:val="Heading 4 Char"/>
    <w:aliases w:val="Level 2 - a Char,aa Char,LetHead4 Char,MisHead4 Char,Normalhead4 Char,l4 Char,I4 Char,Normal Heading 4 Char,h41 Char,h4 Char,Section Heading Level 2 Char,Section heading level 2 Char,Sub-Minor Char,Head4 Char,Heading4 Char,Subsection Char"/>
    <w:link w:val="Heading4"/>
    <w:rsid w:val="006D5E19"/>
    <w:rPr>
      <w:rFonts w:ascii="Tahoma" w:hAnsi="Tahoma"/>
      <w:b/>
      <w:i/>
      <w:color w:val="003366"/>
      <w:sz w:val="24"/>
      <w:szCs w:val="24"/>
      <w:lang w:eastAsia="fr-FR" w:bidi="ar-SA"/>
    </w:rPr>
  </w:style>
  <w:style w:type="character" w:customStyle="1" w:styleId="Heading5Char">
    <w:name w:val="Heading 5 Char"/>
    <w:aliases w:val="Paragraph Char,Further Points Char,DO NOT USE 5 Char,Level 3 - i Char"/>
    <w:link w:val="Heading5"/>
    <w:rsid w:val="008171CD"/>
    <w:rPr>
      <w:rFonts w:ascii="Arial" w:hAnsi="Arial"/>
      <w:b/>
      <w:sz w:val="22"/>
      <w:lang w:val="en-GB"/>
    </w:rPr>
  </w:style>
  <w:style w:type="character" w:customStyle="1" w:styleId="Heading6Char">
    <w:name w:val="Heading 6 Char"/>
    <w:aliases w:val="Legal Level 1. Char,Section Heading  Level 1. Char,Section Heading Level 4 Char,Points in Text Char,DO NOT USE 6 Char"/>
    <w:link w:val="Heading6"/>
    <w:rsid w:val="008171CD"/>
    <w:rPr>
      <w:rFonts w:ascii="Arial" w:hAnsi="Arial"/>
      <w:i/>
      <w:sz w:val="22"/>
      <w:lang w:eastAsia="fr-FR" w:bidi="en-US"/>
    </w:rPr>
  </w:style>
  <w:style w:type="character" w:customStyle="1" w:styleId="Heading7Char">
    <w:name w:val="Heading 7 Char"/>
    <w:aliases w:val="DO NOT USE 7 Char,Legal Level 1.1. Char"/>
    <w:link w:val="Heading7"/>
    <w:rsid w:val="008171CD"/>
    <w:rPr>
      <w:rFonts w:ascii="Arial" w:hAnsi="Arial"/>
      <w:sz w:val="22"/>
      <w:lang w:eastAsia="fr-FR" w:bidi="en-US"/>
    </w:rPr>
  </w:style>
  <w:style w:type="character" w:customStyle="1" w:styleId="Heading8Char">
    <w:name w:val="Heading 8 Char"/>
    <w:aliases w:val="Legal Level 1.1.1. Char,Section Heading Level 3. Char,DO NOT USE 8 Char"/>
    <w:link w:val="Heading8"/>
    <w:rsid w:val="008171CD"/>
    <w:rPr>
      <w:rFonts w:ascii="Arial" w:hAnsi="Arial"/>
      <w:b/>
      <w:color w:val="FF0000"/>
      <w:sz w:val="36"/>
      <w:lang w:eastAsia="fr-FR" w:bidi="en-US"/>
    </w:rPr>
  </w:style>
  <w:style w:type="character" w:customStyle="1" w:styleId="Heading9Char">
    <w:name w:val="Heading 9 Char"/>
    <w:aliases w:val="DO NOT USE 9 Char,Legal Level 1.1.1.1. Char"/>
    <w:link w:val="Heading9"/>
    <w:rsid w:val="008171CD"/>
    <w:rPr>
      <w:rFonts w:ascii="Arial" w:hAnsi="Arial"/>
      <w:i/>
      <w:sz w:val="18"/>
      <w:lang w:eastAsia="fr-FR" w:bidi="en-US"/>
    </w:rPr>
  </w:style>
  <w:style w:type="paragraph" w:styleId="Caption">
    <w:name w:val="caption"/>
    <w:basedOn w:val="Normal"/>
    <w:next w:val="Normal"/>
    <w:uiPriority w:val="35"/>
    <w:qFormat/>
    <w:rsid w:val="00341CBD"/>
    <w:pPr>
      <w:spacing w:before="240"/>
      <w:jc w:val="center"/>
    </w:pPr>
    <w:rPr>
      <w:b/>
      <w:bCs/>
      <w:color w:val="000080"/>
      <w:sz w:val="20"/>
    </w:rPr>
  </w:style>
  <w:style w:type="paragraph" w:customStyle="1" w:styleId="Grillemoyenne21">
    <w:name w:val="Grille moyenne 21"/>
    <w:qFormat/>
    <w:rsid w:val="008171CD"/>
    <w:rPr>
      <w:rFonts w:ascii="Arial" w:hAnsi="Arial" w:cs="Arial"/>
      <w:sz w:val="24"/>
      <w:szCs w:val="24"/>
      <w:lang w:eastAsia="zh-CN"/>
    </w:rPr>
  </w:style>
  <w:style w:type="paragraph" w:customStyle="1" w:styleId="MediumGrid1-Accent21">
    <w:name w:val="Medium Grid 1 - Accent 21"/>
    <w:aliases w:val="AFSN List Paragraph"/>
    <w:basedOn w:val="Normal"/>
    <w:link w:val="MediumGrid1-Accent2Char"/>
    <w:uiPriority w:val="34"/>
    <w:qFormat/>
    <w:rsid w:val="008171CD"/>
    <w:pPr>
      <w:overflowPunct w:val="0"/>
      <w:autoSpaceDE w:val="0"/>
      <w:autoSpaceDN w:val="0"/>
      <w:adjustRightInd w:val="0"/>
      <w:ind w:left="720"/>
      <w:contextualSpacing/>
      <w:textAlignment w:val="baseline"/>
    </w:pPr>
  </w:style>
  <w:style w:type="character" w:customStyle="1" w:styleId="MediumGrid1-Accent2Char">
    <w:name w:val="Medium Grid 1 - Accent 2 Char"/>
    <w:aliases w:val="AFSN List Paragraph Char"/>
    <w:link w:val="MediumGrid1-Accent21"/>
    <w:uiPriority w:val="34"/>
    <w:rsid w:val="008171CD"/>
    <w:rPr>
      <w:rFonts w:ascii="Arial" w:hAnsi="Arial"/>
      <w:sz w:val="22"/>
    </w:rPr>
  </w:style>
  <w:style w:type="paragraph" w:styleId="TOCHeading">
    <w:name w:val="TOC Heading"/>
    <w:basedOn w:val="Heading1"/>
    <w:next w:val="Normal"/>
    <w:uiPriority w:val="39"/>
    <w:unhideWhenUsed/>
    <w:qFormat/>
    <w:rsid w:val="00FA5289"/>
    <w:pPr>
      <w:keepNext/>
      <w:pageBreakBefore w:val="0"/>
      <w:numPr>
        <w:numId w:val="0"/>
      </w:numPr>
      <w:spacing w:before="480" w:after="0" w:line="276" w:lineRule="auto"/>
      <w:outlineLvl w:val="9"/>
    </w:pPr>
    <w:rPr>
      <w:rFonts w:ascii="Cambria" w:hAnsi="Cambria" w:cs="Times New Roman"/>
      <w:bCs/>
      <w:color w:val="365F91"/>
      <w:sz w:val="28"/>
      <w:szCs w:val="28"/>
      <w:lang w:val="fr-FR" w:bidi="ar-SA"/>
    </w:rPr>
  </w:style>
  <w:style w:type="paragraph" w:customStyle="1" w:styleId="Normalaprstableau">
    <w:name w:val="Normal après tableau"/>
    <w:basedOn w:val="Normal"/>
    <w:uiPriority w:val="99"/>
    <w:rsid w:val="00ED767C"/>
    <w:pPr>
      <w:spacing w:before="360"/>
    </w:pPr>
  </w:style>
  <w:style w:type="paragraph" w:customStyle="1" w:styleId="Titredurapport">
    <w:name w:val="Titre du rapport"/>
    <w:uiPriority w:val="99"/>
    <w:rsid w:val="00ED767C"/>
    <w:pPr>
      <w:spacing w:before="720" w:after="720"/>
      <w:jc w:val="center"/>
    </w:pPr>
    <w:rPr>
      <w:rFonts w:ascii="Arial Gras" w:hAnsi="Arial Gras"/>
      <w:b/>
      <w:color w:val="0000FF"/>
      <w:sz w:val="40"/>
      <w:lang w:val="fr-FR" w:eastAsia="fr-FR"/>
    </w:rPr>
  </w:style>
  <w:style w:type="paragraph" w:styleId="ListBullet">
    <w:name w:val="List Bullet"/>
    <w:aliases w:val="List Bullet Title"/>
    <w:basedOn w:val="Normal"/>
    <w:semiHidden/>
    <w:rsid w:val="00ED767C"/>
    <w:pPr>
      <w:numPr>
        <w:numId w:val="17"/>
      </w:numPr>
    </w:pPr>
  </w:style>
  <w:style w:type="paragraph" w:styleId="Header">
    <w:name w:val="header"/>
    <w:aliases w:val="heading 3 after h2,h,ContentsHeader"/>
    <w:basedOn w:val="Normal"/>
    <w:link w:val="HeaderChar"/>
    <w:rsid w:val="00ED767C"/>
    <w:pPr>
      <w:tabs>
        <w:tab w:val="center" w:pos="4536"/>
        <w:tab w:val="right" w:pos="9072"/>
      </w:tabs>
    </w:pPr>
    <w:rPr>
      <w:szCs w:val="24"/>
      <w:lang w:val="fr-FR"/>
    </w:rPr>
  </w:style>
  <w:style w:type="character" w:customStyle="1" w:styleId="HeaderChar">
    <w:name w:val="Header Char"/>
    <w:aliases w:val="heading 3 after h2 Char,h Char,ContentsHeader Char"/>
    <w:link w:val="Header"/>
    <w:rsid w:val="00ED767C"/>
    <w:rPr>
      <w:rFonts w:ascii="Arial" w:hAnsi="Arial"/>
      <w:sz w:val="22"/>
      <w:szCs w:val="24"/>
      <w:lang w:val="fr-FR" w:eastAsia="fr-FR"/>
    </w:rPr>
  </w:style>
  <w:style w:type="character" w:styleId="FootnoteReference">
    <w:name w:val="footnote reference"/>
    <w:aliases w:val="16 Point,Superscript 6 Point"/>
    <w:rsid w:val="00ED767C"/>
    <w:rPr>
      <w:vertAlign w:val="superscript"/>
    </w:rPr>
  </w:style>
  <w:style w:type="paragraph" w:styleId="TOC1">
    <w:name w:val="toc 1"/>
    <w:basedOn w:val="Normal"/>
    <w:next w:val="Normal"/>
    <w:autoRedefine/>
    <w:uiPriority w:val="39"/>
    <w:rsid w:val="00E43BD4"/>
    <w:pPr>
      <w:tabs>
        <w:tab w:val="right" w:leader="dot" w:pos="9061"/>
      </w:tabs>
      <w:spacing w:before="120"/>
    </w:pPr>
    <w:rPr>
      <w:b/>
      <w:noProof/>
      <w:sz w:val="24"/>
      <w:szCs w:val="48"/>
    </w:rPr>
  </w:style>
  <w:style w:type="paragraph" w:styleId="TOC2">
    <w:name w:val="toc 2"/>
    <w:basedOn w:val="Normal"/>
    <w:next w:val="Normal"/>
    <w:autoRedefine/>
    <w:uiPriority w:val="39"/>
    <w:rsid w:val="0073790A"/>
    <w:pPr>
      <w:tabs>
        <w:tab w:val="right" w:leader="dot" w:pos="9061"/>
      </w:tabs>
      <w:spacing w:before="40" w:after="40"/>
      <w:ind w:left="238"/>
    </w:pPr>
    <w:rPr>
      <w:iCs/>
      <w:noProof/>
      <w:szCs w:val="36"/>
      <w:lang w:val="en-US"/>
    </w:rPr>
  </w:style>
  <w:style w:type="paragraph" w:styleId="TOC3">
    <w:name w:val="toc 3"/>
    <w:basedOn w:val="Normal"/>
    <w:next w:val="Normal"/>
    <w:autoRedefine/>
    <w:uiPriority w:val="39"/>
    <w:rsid w:val="00ED767C"/>
    <w:pPr>
      <w:tabs>
        <w:tab w:val="right" w:leader="dot" w:pos="9061"/>
      </w:tabs>
      <w:spacing w:before="20" w:after="20"/>
      <w:ind w:left="482"/>
    </w:pPr>
    <w:rPr>
      <w:noProof/>
      <w:sz w:val="18"/>
      <w:szCs w:val="26"/>
    </w:rPr>
  </w:style>
  <w:style w:type="paragraph" w:styleId="TOC4">
    <w:name w:val="toc 4"/>
    <w:basedOn w:val="Normal"/>
    <w:next w:val="Normal"/>
    <w:autoRedefine/>
    <w:semiHidden/>
    <w:rsid w:val="00ED767C"/>
    <w:pPr>
      <w:ind w:left="720"/>
    </w:pPr>
    <w:rPr>
      <w:sz w:val="20"/>
    </w:rPr>
  </w:style>
  <w:style w:type="paragraph" w:styleId="TOC5">
    <w:name w:val="toc 5"/>
    <w:basedOn w:val="Normal"/>
    <w:next w:val="Normal"/>
    <w:autoRedefine/>
    <w:uiPriority w:val="99"/>
    <w:semiHidden/>
    <w:rsid w:val="00ED767C"/>
    <w:pPr>
      <w:ind w:left="960"/>
    </w:pPr>
    <w:rPr>
      <w:sz w:val="20"/>
    </w:rPr>
  </w:style>
  <w:style w:type="paragraph" w:styleId="TOC6">
    <w:name w:val="toc 6"/>
    <w:basedOn w:val="Normal"/>
    <w:next w:val="Normal"/>
    <w:autoRedefine/>
    <w:uiPriority w:val="99"/>
    <w:semiHidden/>
    <w:rsid w:val="00ED767C"/>
    <w:pPr>
      <w:ind w:left="1100"/>
    </w:pPr>
    <w:rPr>
      <w:szCs w:val="24"/>
    </w:rPr>
  </w:style>
  <w:style w:type="paragraph" w:styleId="TOC7">
    <w:name w:val="toc 7"/>
    <w:basedOn w:val="Normal"/>
    <w:next w:val="Normal"/>
    <w:autoRedefine/>
    <w:uiPriority w:val="99"/>
    <w:semiHidden/>
    <w:rsid w:val="00ED767C"/>
    <w:pPr>
      <w:ind w:left="1320"/>
    </w:pPr>
    <w:rPr>
      <w:szCs w:val="24"/>
    </w:rPr>
  </w:style>
  <w:style w:type="paragraph" w:styleId="TOC8">
    <w:name w:val="toc 8"/>
    <w:basedOn w:val="Normal"/>
    <w:next w:val="Normal"/>
    <w:autoRedefine/>
    <w:uiPriority w:val="99"/>
    <w:semiHidden/>
    <w:rsid w:val="00ED767C"/>
    <w:pPr>
      <w:ind w:left="1540"/>
    </w:pPr>
    <w:rPr>
      <w:szCs w:val="24"/>
    </w:rPr>
  </w:style>
  <w:style w:type="paragraph" w:styleId="TOC9">
    <w:name w:val="toc 9"/>
    <w:basedOn w:val="Normal"/>
    <w:next w:val="Normal"/>
    <w:autoRedefine/>
    <w:uiPriority w:val="99"/>
    <w:semiHidden/>
    <w:rsid w:val="00ED767C"/>
    <w:pPr>
      <w:ind w:left="1760"/>
    </w:pPr>
    <w:rPr>
      <w:szCs w:val="24"/>
    </w:rPr>
  </w:style>
  <w:style w:type="paragraph" w:styleId="FootnoteText">
    <w:name w:val="footnote text"/>
    <w:aliases w:val="single space,fn,Fußnotentextr,Geneva 9,Font: Geneva 9,Boston 10,f,otnote Text,Footnote,Footnote Text Char1 Char,Footnote Text Char Char1 Char,Footnote Text Char Char Char Char,FOOTNOTES Char Char Char,fn Char Char Char,fn Char2"/>
    <w:basedOn w:val="Normal"/>
    <w:link w:val="FootnoteTextChar"/>
    <w:rsid w:val="00ED767C"/>
    <w:pPr>
      <w:spacing w:after="60"/>
    </w:pPr>
    <w:rPr>
      <w:sz w:val="18"/>
      <w:lang w:val="fr-FR"/>
    </w:rPr>
  </w:style>
  <w:style w:type="character" w:customStyle="1" w:styleId="FootnoteTextChar">
    <w:name w:val="Footnote Text Char"/>
    <w:aliases w:val="single space Char,fn Char,Fußnotentextr Char,Geneva 9 Char,Font: Geneva 9 Char,Boston 10 Char,f Char,otnote Text Char,Footnote Char,Footnote Text Char1 Char Char,Footnote Text Char Char1 Char Char,FOOTNOTES Char Char Char Char"/>
    <w:link w:val="FootnoteText"/>
    <w:rsid w:val="00ED767C"/>
    <w:rPr>
      <w:rFonts w:ascii="Arial" w:hAnsi="Arial"/>
      <w:sz w:val="18"/>
      <w:lang w:val="fr-FR" w:eastAsia="fr-FR"/>
    </w:rPr>
  </w:style>
  <w:style w:type="paragraph" w:styleId="Footer">
    <w:name w:val="footer"/>
    <w:basedOn w:val="Normal"/>
    <w:link w:val="FooterChar"/>
    <w:rsid w:val="00ED767C"/>
    <w:pPr>
      <w:tabs>
        <w:tab w:val="center" w:pos="4536"/>
        <w:tab w:val="right" w:pos="9072"/>
      </w:tabs>
    </w:pPr>
    <w:rPr>
      <w:lang w:val="fr-FR"/>
    </w:rPr>
  </w:style>
  <w:style w:type="character" w:customStyle="1" w:styleId="FooterChar">
    <w:name w:val="Footer Char"/>
    <w:link w:val="Footer"/>
    <w:rsid w:val="00ED767C"/>
    <w:rPr>
      <w:rFonts w:ascii="Arial" w:hAnsi="Arial"/>
      <w:sz w:val="22"/>
      <w:lang w:val="fr-FR" w:eastAsia="fr-FR"/>
    </w:rPr>
  </w:style>
  <w:style w:type="character" w:styleId="PageNumber">
    <w:name w:val="page number"/>
    <w:basedOn w:val="DefaultParagraphFont"/>
    <w:rsid w:val="00ED767C"/>
  </w:style>
  <w:style w:type="paragraph" w:customStyle="1" w:styleId="Lgendephoto">
    <w:name w:val="Légende photo"/>
    <w:basedOn w:val="Normal"/>
    <w:uiPriority w:val="99"/>
    <w:rsid w:val="00ED767C"/>
    <w:pPr>
      <w:spacing w:before="120"/>
      <w:jc w:val="center"/>
    </w:pPr>
    <w:rPr>
      <w:sz w:val="18"/>
      <w:szCs w:val="18"/>
      <w:lang w:val="en-US"/>
    </w:rPr>
  </w:style>
  <w:style w:type="paragraph" w:customStyle="1" w:styleId="Remerciements">
    <w:name w:val="Remerciements"/>
    <w:basedOn w:val="Normal"/>
    <w:uiPriority w:val="99"/>
    <w:rsid w:val="00ED767C"/>
    <w:pPr>
      <w:pageBreakBefore/>
      <w:spacing w:after="360"/>
    </w:pPr>
    <w:rPr>
      <w:b/>
      <w:color w:val="0000FF"/>
      <w:sz w:val="24"/>
      <w:szCs w:val="24"/>
    </w:rPr>
  </w:style>
  <w:style w:type="paragraph" w:customStyle="1" w:styleId="Sommaire">
    <w:name w:val="Sommaire"/>
    <w:basedOn w:val="Normal"/>
    <w:uiPriority w:val="99"/>
    <w:rsid w:val="00ED767C"/>
    <w:pPr>
      <w:pageBreakBefore/>
      <w:spacing w:after="360"/>
      <w:jc w:val="center"/>
    </w:pPr>
    <w:rPr>
      <w:b/>
      <w:bCs/>
      <w:i/>
      <w:iCs/>
      <w:color w:val="0000FF"/>
      <w:sz w:val="36"/>
      <w:szCs w:val="36"/>
      <w:lang w:val="en-US"/>
    </w:rPr>
  </w:style>
  <w:style w:type="paragraph" w:customStyle="1" w:styleId="Tabledematires">
    <w:name w:val="Table de matières"/>
    <w:basedOn w:val="Normal"/>
    <w:uiPriority w:val="99"/>
    <w:rsid w:val="00ED767C"/>
    <w:pPr>
      <w:pageBreakBefore/>
      <w:spacing w:after="960"/>
      <w:jc w:val="center"/>
    </w:pPr>
    <w:rPr>
      <w:rFonts w:cs="Arial"/>
      <w:b/>
      <w:bCs/>
      <w:color w:val="0000FF"/>
      <w:sz w:val="36"/>
    </w:rPr>
  </w:style>
  <w:style w:type="character" w:customStyle="1" w:styleId="Hydroconseil">
    <w:name w:val="Hydroconseil"/>
    <w:rsid w:val="00ED767C"/>
    <w:rPr>
      <w:rFonts w:ascii="Arial Rounded MT Bold" w:hAnsi="Arial Rounded MT Bold"/>
      <w:i/>
      <w:caps/>
      <w:color w:val="0000FF"/>
    </w:rPr>
  </w:style>
  <w:style w:type="paragraph" w:customStyle="1" w:styleId="Listesigles">
    <w:name w:val="Liste sigles"/>
    <w:basedOn w:val="Normal"/>
    <w:uiPriority w:val="99"/>
    <w:rsid w:val="00ED767C"/>
    <w:pPr>
      <w:tabs>
        <w:tab w:val="left" w:leader="dot" w:pos="1418"/>
      </w:tabs>
      <w:spacing w:before="20" w:after="20"/>
      <w:ind w:left="1418" w:hanging="1418"/>
    </w:pPr>
    <w:rPr>
      <w:sz w:val="18"/>
    </w:rPr>
  </w:style>
  <w:style w:type="paragraph" w:customStyle="1" w:styleId="Bibliographie1">
    <w:name w:val="Bibliographie1"/>
    <w:basedOn w:val="Normal"/>
    <w:rsid w:val="00ED767C"/>
    <w:rPr>
      <w:sz w:val="20"/>
      <w:lang w:val="en-US"/>
    </w:rPr>
  </w:style>
  <w:style w:type="paragraph" w:customStyle="1" w:styleId="Normaldanstableau">
    <w:name w:val="Normal dans tableau"/>
    <w:basedOn w:val="Normal"/>
    <w:uiPriority w:val="99"/>
    <w:rsid w:val="00ED767C"/>
    <w:pPr>
      <w:spacing w:before="40" w:after="40"/>
    </w:pPr>
  </w:style>
  <w:style w:type="character" w:styleId="Hyperlink">
    <w:name w:val="Hyperlink"/>
    <w:uiPriority w:val="99"/>
    <w:rsid w:val="00ED767C"/>
    <w:rPr>
      <w:color w:val="0000FF"/>
      <w:u w:val="single"/>
    </w:rPr>
  </w:style>
  <w:style w:type="character" w:styleId="CommentReference">
    <w:name w:val="annotation reference"/>
    <w:uiPriority w:val="99"/>
    <w:rsid w:val="00ED767C"/>
    <w:rPr>
      <w:sz w:val="16"/>
      <w:szCs w:val="16"/>
    </w:rPr>
  </w:style>
  <w:style w:type="paragraph" w:styleId="CommentText">
    <w:name w:val="annotation text"/>
    <w:basedOn w:val="Normal"/>
    <w:link w:val="CommentTextChar"/>
    <w:uiPriority w:val="99"/>
    <w:rsid w:val="00ED767C"/>
    <w:rPr>
      <w:sz w:val="20"/>
    </w:rPr>
  </w:style>
  <w:style w:type="character" w:customStyle="1" w:styleId="CommentTextChar">
    <w:name w:val="Comment Text Char"/>
    <w:link w:val="CommentText"/>
    <w:uiPriority w:val="99"/>
    <w:rsid w:val="00ED767C"/>
    <w:rPr>
      <w:rFonts w:ascii="Arial" w:hAnsi="Arial"/>
    </w:rPr>
  </w:style>
  <w:style w:type="paragraph" w:styleId="BodyText">
    <w:name w:val="Body Text"/>
    <w:aliases w:val="Body Text Char Char Char,Body Text Char Char,tx,Body Text Char Char Char Char,Body Text Char2 Char,Body Text Char Char1 Char,Body Text Char Char Char Char1, Char Char Char Char Char1,Body Text Char1 Char Char1, Char Char1 Char Char1"/>
    <w:basedOn w:val="Normal"/>
    <w:link w:val="BodyTextChar"/>
    <w:rsid w:val="00ED767C"/>
    <w:pPr>
      <w:jc w:val="center"/>
    </w:pPr>
    <w:rPr>
      <w:color w:val="333333"/>
      <w:sz w:val="52"/>
      <w:szCs w:val="17"/>
      <w:lang w:val="fr-FR"/>
    </w:rPr>
  </w:style>
  <w:style w:type="character" w:customStyle="1" w:styleId="BodyTextChar">
    <w:name w:val="Body Text Char"/>
    <w:aliases w:val="Body Text Char Char Char Char2,Body Text Char Char Char1,tx Char,Body Text Char Char Char Char Char,Body Text Char2 Char Char,Body Text Char Char1 Char Char,Body Text Char Char Char Char1 Char, Char Char Char Char Char1 Char"/>
    <w:link w:val="BodyText"/>
    <w:rsid w:val="00ED767C"/>
    <w:rPr>
      <w:rFonts w:ascii="Arial" w:hAnsi="Arial" w:cs="Arial"/>
      <w:color w:val="333333"/>
      <w:sz w:val="52"/>
      <w:szCs w:val="17"/>
      <w:lang w:val="fr-FR" w:eastAsia="fr-FR"/>
    </w:rPr>
  </w:style>
  <w:style w:type="paragraph" w:styleId="BodyText2">
    <w:name w:val="Body Text 2"/>
    <w:aliases w:val="Body Text 2 Char Char Char Char,Body Text 2 Char1,Body Text 2 Char2 Char,Body Text 2 Char1 Char Char,Body Text 2 Char Char Char Char Char Char Char Char,Body Text 2 Char Char Char Char Char1 Char Char,Body Text 2 Char2"/>
    <w:basedOn w:val="Normal"/>
    <w:link w:val="BodyText2Char"/>
    <w:rsid w:val="00ED767C"/>
    <w:rPr>
      <w:color w:val="0000FF"/>
      <w:lang w:val="fr-FR"/>
    </w:rPr>
  </w:style>
  <w:style w:type="character" w:customStyle="1" w:styleId="BodyText2Char">
    <w:name w:val="Body Text 2 Char"/>
    <w:aliases w:val="Body Text 2 Char Char Char Char Char,Body Text 2 Char1 Char,Body Text 2 Char2 Char Char,Body Text 2 Char1 Char Char Char,Body Text 2 Char Char Char Char Char Char Char Char Char,Body Text 2 Char Char Char Char Char1 Char Char Char"/>
    <w:link w:val="BodyText2"/>
    <w:rsid w:val="00ED767C"/>
    <w:rPr>
      <w:rFonts w:ascii="Arial" w:hAnsi="Arial" w:cs="Arial"/>
      <w:color w:val="0000FF"/>
      <w:sz w:val="22"/>
      <w:lang w:val="fr-FR" w:eastAsia="fr-FR"/>
    </w:rPr>
  </w:style>
  <w:style w:type="character" w:styleId="Strong">
    <w:name w:val="Strong"/>
    <w:qFormat/>
    <w:rsid w:val="00ED767C"/>
    <w:rPr>
      <w:b/>
      <w:bCs/>
    </w:rPr>
  </w:style>
  <w:style w:type="paragraph" w:styleId="BodyText3">
    <w:name w:val="Body Text 3"/>
    <w:basedOn w:val="Normal"/>
    <w:link w:val="BodyText3Char"/>
    <w:rsid w:val="00ED767C"/>
    <w:pPr>
      <w:jc w:val="center"/>
    </w:pPr>
    <w:rPr>
      <w:b/>
      <w:bCs/>
      <w:color w:val="0000FF"/>
      <w:sz w:val="24"/>
      <w:lang w:val="en-US"/>
    </w:rPr>
  </w:style>
  <w:style w:type="character" w:customStyle="1" w:styleId="BodyText3Char">
    <w:name w:val="Body Text 3 Char"/>
    <w:link w:val="BodyText3"/>
    <w:rsid w:val="00ED767C"/>
    <w:rPr>
      <w:rFonts w:ascii="Arial" w:hAnsi="Arial" w:cs="Arial"/>
      <w:b/>
      <w:bCs/>
      <w:color w:val="0000FF"/>
      <w:sz w:val="24"/>
      <w:lang w:val="en-US" w:eastAsia="fr-FR"/>
    </w:rPr>
  </w:style>
  <w:style w:type="paragraph" w:customStyle="1" w:styleId="Prsentation2">
    <w:name w:val="Présentation 2"/>
    <w:basedOn w:val="Heading2"/>
    <w:rsid w:val="00ED767C"/>
    <w:pPr>
      <w:numPr>
        <w:numId w:val="0"/>
      </w:numPr>
      <w:tabs>
        <w:tab w:val="clear" w:pos="851"/>
      </w:tabs>
      <w:overflowPunct w:val="0"/>
      <w:autoSpaceDE w:val="0"/>
      <w:autoSpaceDN w:val="0"/>
      <w:adjustRightInd w:val="0"/>
      <w:spacing w:before="240" w:after="0"/>
      <w:jc w:val="both"/>
      <w:textAlignment w:val="baseline"/>
    </w:pPr>
    <w:rPr>
      <w:rFonts w:ascii="Arial" w:hAnsi="Arial" w:cs="Arial"/>
      <w:bCs/>
      <w:color w:val="0000FF"/>
      <w:sz w:val="32"/>
      <w:szCs w:val="24"/>
      <w:lang w:bidi="ar-SA"/>
    </w:rPr>
  </w:style>
  <w:style w:type="paragraph" w:customStyle="1" w:styleId="PrsentationEquipe">
    <w:name w:val="Présentation Equipe"/>
    <w:basedOn w:val="Normal"/>
    <w:next w:val="Normal"/>
    <w:rsid w:val="00ED767C"/>
    <w:pPr>
      <w:widowControl w:val="0"/>
      <w:overflowPunct w:val="0"/>
      <w:autoSpaceDE w:val="0"/>
      <w:autoSpaceDN w:val="0"/>
      <w:adjustRightInd w:val="0"/>
      <w:spacing w:before="60" w:after="0"/>
      <w:ind w:left="426"/>
      <w:jc w:val="both"/>
      <w:textAlignment w:val="baseline"/>
    </w:pPr>
  </w:style>
  <w:style w:type="paragraph" w:customStyle="1" w:styleId="PrsentationNom">
    <w:name w:val="Présentation Nom"/>
    <w:basedOn w:val="Normal"/>
    <w:next w:val="PrsentationEquipe"/>
    <w:rsid w:val="00ED767C"/>
    <w:pPr>
      <w:keepNext/>
      <w:numPr>
        <w:numId w:val="9"/>
      </w:numPr>
      <w:tabs>
        <w:tab w:val="clear" w:pos="360"/>
      </w:tabs>
      <w:overflowPunct w:val="0"/>
      <w:autoSpaceDE w:val="0"/>
      <w:autoSpaceDN w:val="0"/>
      <w:adjustRightInd w:val="0"/>
      <w:spacing w:before="240" w:after="0"/>
      <w:ind w:left="425" w:hanging="425"/>
      <w:textAlignment w:val="baseline"/>
    </w:pPr>
    <w:rPr>
      <w:b/>
    </w:rPr>
  </w:style>
  <w:style w:type="paragraph" w:styleId="BalloonText">
    <w:name w:val="Balloon Text"/>
    <w:basedOn w:val="Normal"/>
    <w:link w:val="BalloonTextChar"/>
    <w:unhideWhenUsed/>
    <w:rsid w:val="00ED767C"/>
    <w:pPr>
      <w:spacing w:after="0"/>
    </w:pPr>
    <w:rPr>
      <w:rFonts w:ascii="Tahoma" w:eastAsia="Calibri" w:hAnsi="Tahoma"/>
      <w:sz w:val="16"/>
      <w:szCs w:val="16"/>
      <w:lang w:eastAsia="en-US"/>
    </w:rPr>
  </w:style>
  <w:style w:type="character" w:customStyle="1" w:styleId="BalloonTextChar">
    <w:name w:val="Balloon Text Char"/>
    <w:link w:val="BalloonText"/>
    <w:rsid w:val="00ED767C"/>
    <w:rPr>
      <w:rFonts w:ascii="Tahoma" w:eastAsia="Calibri" w:hAnsi="Tahoma" w:cs="Tahoma"/>
      <w:sz w:val="16"/>
      <w:szCs w:val="16"/>
      <w:lang w:eastAsia="en-US"/>
    </w:rPr>
  </w:style>
  <w:style w:type="paragraph" w:customStyle="1" w:styleId="a">
    <w:name w:val="*"/>
    <w:basedOn w:val="BodyText"/>
    <w:rsid w:val="00ED767C"/>
    <w:rPr>
      <w:lang w:val="en-GB"/>
    </w:rPr>
  </w:style>
  <w:style w:type="paragraph" w:customStyle="1" w:styleId="Style2">
    <w:name w:val="Style2"/>
    <w:basedOn w:val="Header"/>
    <w:autoRedefine/>
    <w:rsid w:val="00ED767C"/>
    <w:pPr>
      <w:tabs>
        <w:tab w:val="clear" w:pos="4536"/>
        <w:tab w:val="clear" w:pos="9072"/>
        <w:tab w:val="num" w:pos="567"/>
      </w:tabs>
      <w:spacing w:after="0"/>
      <w:ind w:left="1275" w:hanging="708"/>
    </w:pPr>
    <w:rPr>
      <w:rFonts w:ascii="Times New Roman" w:hAnsi="Times New Roman"/>
      <w:b/>
      <w:bCs/>
      <w:sz w:val="28"/>
      <w:szCs w:val="28"/>
      <w:u w:val="single"/>
      <w:lang w:val="en-US" w:eastAsia="en-US"/>
    </w:rPr>
  </w:style>
  <w:style w:type="paragraph" w:customStyle="1" w:styleId="Achievement">
    <w:name w:val="Achievement"/>
    <w:basedOn w:val="BodyText"/>
    <w:rsid w:val="00ED767C"/>
    <w:pPr>
      <w:tabs>
        <w:tab w:val="num" w:pos="567"/>
      </w:tabs>
      <w:spacing w:after="60" w:line="220" w:lineRule="atLeast"/>
      <w:ind w:left="1275" w:hanging="708"/>
      <w:jc w:val="lowKashida"/>
    </w:pPr>
    <w:rPr>
      <w:rFonts w:cs="Traditional Arabic"/>
      <w:color w:val="auto"/>
      <w:spacing w:val="-5"/>
      <w:sz w:val="20"/>
      <w:szCs w:val="20"/>
      <w:lang w:val="en-US" w:eastAsia="en-US"/>
    </w:rPr>
  </w:style>
  <w:style w:type="paragraph" w:styleId="List">
    <w:name w:val="List"/>
    <w:basedOn w:val="Normal"/>
    <w:semiHidden/>
    <w:rsid w:val="00ED767C"/>
    <w:pPr>
      <w:numPr>
        <w:numId w:val="2"/>
      </w:numPr>
      <w:spacing w:before="120" w:after="0"/>
      <w:jc w:val="both"/>
    </w:pPr>
    <w:rPr>
      <w:rFonts w:ascii="Times New Roman" w:hAnsi="Times New Roman"/>
      <w:sz w:val="24"/>
    </w:rPr>
  </w:style>
  <w:style w:type="paragraph" w:customStyle="1" w:styleId="Rfrencesnommission">
    <w:name w:val="Références nom mission"/>
    <w:basedOn w:val="Normal"/>
    <w:next w:val="Normal"/>
    <w:rsid w:val="00ED767C"/>
    <w:pPr>
      <w:spacing w:before="60" w:after="0"/>
      <w:jc w:val="both"/>
      <w:outlineLvl w:val="4"/>
    </w:pPr>
    <w:rPr>
      <w:rFonts w:cs="Arial"/>
      <w:b/>
      <w:bCs/>
      <w:vanish/>
      <w:szCs w:val="22"/>
      <w:lang w:val="en-US"/>
    </w:rPr>
  </w:style>
  <w:style w:type="paragraph" w:customStyle="1" w:styleId="Rfrence">
    <w:name w:val="Référence"/>
    <w:basedOn w:val="Normal"/>
    <w:next w:val="Normal"/>
    <w:rsid w:val="00ED767C"/>
    <w:pPr>
      <w:pageBreakBefore/>
      <w:spacing w:before="60" w:after="0"/>
      <w:outlineLvl w:val="3"/>
    </w:pPr>
    <w:rPr>
      <w:b/>
      <w:bCs/>
      <w:sz w:val="20"/>
      <w:szCs w:val="24"/>
      <w:lang w:val="en-US"/>
    </w:rPr>
  </w:style>
  <w:style w:type="paragraph" w:customStyle="1" w:styleId="CVNom">
    <w:name w:val="CV Nom"/>
    <w:basedOn w:val="Normal"/>
    <w:next w:val="Normal"/>
    <w:rsid w:val="00ED767C"/>
    <w:pPr>
      <w:pageBreakBefore/>
      <w:overflowPunct w:val="0"/>
      <w:autoSpaceDE w:val="0"/>
      <w:autoSpaceDN w:val="0"/>
      <w:adjustRightInd w:val="0"/>
      <w:spacing w:after="0"/>
      <w:ind w:left="3686"/>
      <w:textAlignment w:val="baseline"/>
    </w:pPr>
    <w:rPr>
      <w:b/>
      <w:sz w:val="36"/>
    </w:rPr>
  </w:style>
  <w:style w:type="paragraph" w:customStyle="1" w:styleId="CVSousNom">
    <w:name w:val="CV Sous Nom"/>
    <w:basedOn w:val="Normal"/>
    <w:rsid w:val="00ED767C"/>
    <w:pPr>
      <w:overflowPunct w:val="0"/>
      <w:autoSpaceDE w:val="0"/>
      <w:autoSpaceDN w:val="0"/>
      <w:adjustRightInd w:val="0"/>
      <w:spacing w:before="120" w:after="0"/>
      <w:ind w:left="3686"/>
      <w:textAlignment w:val="baseline"/>
    </w:pPr>
    <w:rPr>
      <w:b/>
      <w:sz w:val="24"/>
    </w:rPr>
  </w:style>
  <w:style w:type="paragraph" w:customStyle="1" w:styleId="CVRubrique">
    <w:name w:val="CV Rubrique"/>
    <w:basedOn w:val="Normal"/>
    <w:next w:val="Normal"/>
    <w:rsid w:val="00ED767C"/>
    <w:pPr>
      <w:keepNext/>
      <w:pBdr>
        <w:bottom w:val="single" w:sz="6" w:space="1" w:color="auto"/>
      </w:pBdr>
      <w:overflowPunct w:val="0"/>
      <w:autoSpaceDE w:val="0"/>
      <w:autoSpaceDN w:val="0"/>
      <w:adjustRightInd w:val="0"/>
      <w:spacing w:before="480" w:after="0"/>
      <w:jc w:val="right"/>
      <w:textAlignment w:val="baseline"/>
    </w:pPr>
    <w:rPr>
      <w:b/>
      <w:caps/>
    </w:rPr>
  </w:style>
  <w:style w:type="paragraph" w:customStyle="1" w:styleId="CVExprience">
    <w:name w:val="CV Expérience"/>
    <w:basedOn w:val="Normal"/>
    <w:next w:val="Normal"/>
    <w:rsid w:val="00ED767C"/>
    <w:pPr>
      <w:keepNext/>
      <w:numPr>
        <w:numId w:val="10"/>
      </w:numPr>
      <w:tabs>
        <w:tab w:val="clear" w:pos="567"/>
      </w:tabs>
      <w:overflowPunct w:val="0"/>
      <w:autoSpaceDE w:val="0"/>
      <w:autoSpaceDN w:val="0"/>
      <w:adjustRightInd w:val="0"/>
      <w:spacing w:before="480" w:after="0"/>
      <w:ind w:left="0" w:firstLine="0"/>
      <w:textAlignment w:val="baseline"/>
    </w:pPr>
    <w:rPr>
      <w:b/>
      <w:caps/>
      <w:sz w:val="32"/>
    </w:rPr>
  </w:style>
  <w:style w:type="paragraph" w:customStyle="1" w:styleId="CVRfrences">
    <w:name w:val="CV Références"/>
    <w:basedOn w:val="Normal"/>
    <w:next w:val="Normal"/>
    <w:rsid w:val="00ED767C"/>
    <w:pPr>
      <w:keepNext/>
      <w:tabs>
        <w:tab w:val="right" w:pos="9639"/>
      </w:tabs>
      <w:overflowPunct w:val="0"/>
      <w:autoSpaceDE w:val="0"/>
      <w:autoSpaceDN w:val="0"/>
      <w:adjustRightInd w:val="0"/>
      <w:spacing w:before="240" w:after="0"/>
      <w:textAlignment w:val="baseline"/>
    </w:pPr>
    <w:rPr>
      <w:b/>
    </w:rPr>
  </w:style>
  <w:style w:type="paragraph" w:customStyle="1" w:styleId="Style5">
    <w:name w:val="Style5"/>
    <w:basedOn w:val="Normal"/>
    <w:autoRedefine/>
    <w:rsid w:val="00ED767C"/>
    <w:pPr>
      <w:bidi/>
      <w:spacing w:after="0"/>
    </w:pPr>
    <w:rPr>
      <w:rFonts w:ascii="Times New Roman Bold" w:hAnsi="Times New Roman Bold"/>
      <w:b/>
      <w:caps/>
      <w:noProof/>
      <w:sz w:val="28"/>
      <w:szCs w:val="28"/>
      <w:lang w:val="en-US" w:eastAsia="en-US"/>
    </w:rPr>
  </w:style>
  <w:style w:type="paragraph" w:customStyle="1" w:styleId="Prsentation1">
    <w:name w:val="Présentation 1"/>
    <w:basedOn w:val="Heading1"/>
    <w:uiPriority w:val="99"/>
    <w:rsid w:val="00ED767C"/>
    <w:pPr>
      <w:keepNext/>
      <w:keepLines w:val="0"/>
      <w:numPr>
        <w:numId w:val="0"/>
      </w:numPr>
      <w:overflowPunct w:val="0"/>
      <w:autoSpaceDE w:val="0"/>
      <w:autoSpaceDN w:val="0"/>
      <w:adjustRightInd w:val="0"/>
      <w:spacing w:before="720" w:after="0"/>
      <w:jc w:val="both"/>
      <w:textAlignment w:val="baseline"/>
    </w:pPr>
    <w:rPr>
      <w:rFonts w:ascii="Arial" w:hAnsi="Arial" w:cs="Arial"/>
      <w:bCs/>
      <w:color w:val="FF0000"/>
      <w:szCs w:val="24"/>
      <w:lang w:bidi="ar-SA"/>
    </w:rPr>
  </w:style>
  <w:style w:type="character" w:customStyle="1" w:styleId="BodyText2CharChar">
    <w:name w:val="Body Text 2 Char Char"/>
    <w:rsid w:val="00ED767C"/>
    <w:rPr>
      <w:rFonts w:ascii="Garamond" w:hAnsi="Garamond"/>
      <w:sz w:val="24"/>
      <w:lang w:val="en-US" w:eastAsia="en-US" w:bidi="ar-SA"/>
    </w:rPr>
  </w:style>
  <w:style w:type="character" w:customStyle="1" w:styleId="Hydroconseilenbleu">
    <w:name w:val="Hydroconseil en bleu"/>
    <w:rsid w:val="00ED767C"/>
    <w:rPr>
      <w:rFonts w:ascii="Arial Rounded MT Bold" w:hAnsi="Arial Rounded MT Bold"/>
      <w:b/>
      <w:bCs/>
      <w:i/>
      <w:iCs/>
      <w:color w:val="0000FF"/>
      <w:sz w:val="22"/>
    </w:rPr>
  </w:style>
  <w:style w:type="character" w:customStyle="1" w:styleId="Pieddepage1">
    <w:name w:val="Pied de page1"/>
    <w:rsid w:val="00ED767C"/>
    <w:rPr>
      <w:rFonts w:ascii="Times New Roman" w:hAnsi="Times New Roman"/>
      <w:sz w:val="20"/>
    </w:rPr>
  </w:style>
  <w:style w:type="paragraph" w:customStyle="1" w:styleId="Titrederfrence">
    <w:name w:val="Titre de référence"/>
    <w:basedOn w:val="Normal"/>
    <w:rsid w:val="00ED767C"/>
    <w:pPr>
      <w:keepNext/>
      <w:tabs>
        <w:tab w:val="right" w:leader="dot" w:pos="9356"/>
      </w:tabs>
      <w:overflowPunct w:val="0"/>
      <w:autoSpaceDE w:val="0"/>
      <w:autoSpaceDN w:val="0"/>
      <w:adjustRightInd w:val="0"/>
      <w:spacing w:before="240"/>
      <w:jc w:val="both"/>
      <w:textAlignment w:val="baseline"/>
    </w:pPr>
    <w:rPr>
      <w:rFonts w:cs="Arial"/>
      <w:b/>
      <w:bCs/>
      <w:sz w:val="28"/>
      <w:szCs w:val="28"/>
    </w:rPr>
  </w:style>
  <w:style w:type="paragraph" w:customStyle="1" w:styleId="Nameoftheexpert">
    <w:name w:val="Name of the expert"/>
    <w:basedOn w:val="Normal"/>
    <w:rsid w:val="00ED767C"/>
    <w:pPr>
      <w:spacing w:after="240"/>
      <w:ind w:left="3420" w:right="567" w:hanging="540"/>
    </w:pPr>
    <w:rPr>
      <w:rFonts w:cs="Arial"/>
      <w:b/>
      <w:bCs/>
      <w:color w:val="0000FF"/>
      <w:sz w:val="40"/>
      <w:szCs w:val="32"/>
      <w:lang w:val="en-US"/>
    </w:rPr>
  </w:style>
  <w:style w:type="paragraph" w:customStyle="1" w:styleId="TitreCV">
    <w:name w:val="Titre CV"/>
    <w:basedOn w:val="Normal"/>
    <w:rsid w:val="00ED767C"/>
    <w:pPr>
      <w:widowControl w:val="0"/>
      <w:pBdr>
        <w:bottom w:val="single" w:sz="12" w:space="1" w:color="0000FF"/>
      </w:pBdr>
      <w:tabs>
        <w:tab w:val="left" w:pos="1260"/>
        <w:tab w:val="left" w:pos="2760"/>
        <w:tab w:val="left" w:pos="4080"/>
        <w:tab w:val="left" w:pos="7240"/>
      </w:tabs>
      <w:spacing w:before="120" w:after="0" w:line="240" w:lineRule="atLeast"/>
      <w:ind w:left="3640" w:right="108" w:hanging="3640"/>
    </w:pPr>
    <w:rPr>
      <w:rFonts w:cs="Arial"/>
      <w:b/>
      <w:bCs/>
      <w:smallCaps/>
      <w:color w:val="0000FF"/>
      <w:szCs w:val="24"/>
    </w:rPr>
  </w:style>
  <w:style w:type="paragraph" w:customStyle="1" w:styleId="SoustitreCV">
    <w:name w:val="Sous titre CV"/>
    <w:basedOn w:val="Normal"/>
    <w:rsid w:val="00ED767C"/>
    <w:pPr>
      <w:keepNext/>
      <w:spacing w:before="240" w:after="0"/>
    </w:pPr>
    <w:rPr>
      <w:b/>
      <w:smallCaps/>
      <w:color w:val="008000"/>
      <w:szCs w:val="24"/>
    </w:rPr>
  </w:style>
  <w:style w:type="paragraph" w:customStyle="1" w:styleId="Numroderfrence">
    <w:name w:val="Numéro de référence"/>
    <w:basedOn w:val="Normal"/>
    <w:rsid w:val="00ED767C"/>
    <w:pPr>
      <w:pageBreakBefore/>
      <w:spacing w:before="120"/>
    </w:pPr>
    <w:rPr>
      <w:b/>
      <w:bCs/>
      <w:sz w:val="20"/>
      <w:szCs w:val="24"/>
    </w:rPr>
  </w:style>
  <w:style w:type="paragraph" w:customStyle="1" w:styleId="Filestamp">
    <w:name w:val="Filestamp"/>
    <w:basedOn w:val="Normal"/>
    <w:rsid w:val="00ED767C"/>
    <w:pPr>
      <w:spacing w:before="460" w:after="0" w:line="240" w:lineRule="atLeast"/>
    </w:pPr>
    <w:rPr>
      <w:rFonts w:eastAsia="MS Mincho"/>
      <w:noProof/>
      <w:sz w:val="10"/>
      <w:lang w:eastAsia="en-US"/>
    </w:rPr>
  </w:style>
  <w:style w:type="paragraph" w:customStyle="1" w:styleId="HeadingA">
    <w:name w:val="Heading A"/>
    <w:basedOn w:val="Heading1"/>
    <w:next w:val="Normal"/>
    <w:rsid w:val="00ED767C"/>
    <w:pPr>
      <w:keepNext/>
      <w:keepLines w:val="0"/>
      <w:pageBreakBefore w:val="0"/>
      <w:tabs>
        <w:tab w:val="left" w:pos="-720"/>
        <w:tab w:val="left" w:pos="0"/>
        <w:tab w:val="left" w:pos="720"/>
        <w:tab w:val="left" w:pos="1440"/>
      </w:tabs>
      <w:spacing w:before="720" w:after="240"/>
      <w:ind w:left="648" w:hanging="648"/>
      <w:outlineLvl w:val="9"/>
    </w:pPr>
    <w:rPr>
      <w:rFonts w:ascii="Arial Black" w:hAnsi="Arial Black" w:cs="Times New Roman"/>
      <w:b w:val="0"/>
      <w:color w:val="auto"/>
      <w:sz w:val="28"/>
      <w:szCs w:val="28"/>
      <w:lang w:bidi="ar-SA"/>
    </w:rPr>
  </w:style>
  <w:style w:type="paragraph" w:customStyle="1" w:styleId="NoteText">
    <w:name w:val="Note Text"/>
    <w:basedOn w:val="Normal"/>
    <w:rsid w:val="00ED767C"/>
    <w:pPr>
      <w:spacing w:after="240" w:line="200" w:lineRule="atLeast"/>
    </w:pPr>
    <w:rPr>
      <w:rFonts w:ascii="Times New Roman" w:hAnsi="Times New Roman"/>
      <w:sz w:val="18"/>
      <w:lang w:eastAsia="en-US"/>
    </w:rPr>
  </w:style>
  <w:style w:type="paragraph" w:customStyle="1" w:styleId="Table">
    <w:name w:val="Table"/>
    <w:basedOn w:val="Normal"/>
    <w:rsid w:val="00ED767C"/>
    <w:pPr>
      <w:keepNext/>
      <w:spacing w:after="0"/>
      <w:jc w:val="both"/>
    </w:pPr>
    <w:rPr>
      <w:szCs w:val="24"/>
      <w:lang w:eastAsia="en-GB"/>
    </w:rPr>
  </w:style>
  <w:style w:type="paragraph" w:customStyle="1" w:styleId="En-ttedetabledesmatires1">
    <w:name w:val="En-tête de table des matières1"/>
    <w:basedOn w:val="Normal"/>
    <w:rsid w:val="00ED767C"/>
    <w:pPr>
      <w:spacing w:before="300" w:after="0" w:line="360" w:lineRule="atLeast"/>
    </w:pPr>
    <w:rPr>
      <w:rFonts w:ascii="Arial Black" w:eastAsia="MS Mincho" w:hAnsi="Arial Black"/>
      <w:sz w:val="28"/>
      <w:lang w:eastAsia="en-US"/>
    </w:rPr>
  </w:style>
  <w:style w:type="paragraph" w:customStyle="1" w:styleId="GaucheTitre">
    <w:name w:val="Gauche Titre"/>
    <w:basedOn w:val="Normal"/>
    <w:rsid w:val="00ED767C"/>
    <w:pPr>
      <w:framePr w:w="3371" w:h="11815" w:hSpace="180" w:wrap="auto" w:vAnchor="text" w:hAnchor="page" w:x="771" w:y="2536"/>
      <w:pBdr>
        <w:top w:val="single" w:sz="6" w:space="1" w:color="FFFFFF"/>
        <w:left w:val="single" w:sz="6" w:space="1" w:color="FFFFFF"/>
        <w:bottom w:val="single" w:sz="6" w:space="1" w:color="FFFFFF"/>
        <w:right w:val="single" w:sz="6" w:space="1" w:color="FFFFFF"/>
      </w:pBdr>
      <w:spacing w:before="80" w:after="0"/>
    </w:pPr>
    <w:rPr>
      <w:rFonts w:ascii="Univers (W1)" w:hAnsi="Univers (W1)"/>
      <w:b/>
      <w:bCs/>
      <w:sz w:val="16"/>
      <w:szCs w:val="16"/>
      <w:lang w:eastAsia="en-US"/>
    </w:rPr>
  </w:style>
  <w:style w:type="paragraph" w:customStyle="1" w:styleId="titre2">
    <w:name w:val="titre 2"/>
    <w:aliases w:val="CV"/>
    <w:basedOn w:val="Heading1"/>
    <w:rsid w:val="00ED767C"/>
    <w:pPr>
      <w:keepLines w:val="0"/>
      <w:pageBreakBefore w:val="0"/>
      <w:widowControl w:val="0"/>
      <w:numPr>
        <w:numId w:val="0"/>
      </w:numPr>
      <w:pBdr>
        <w:top w:val="single" w:sz="4" w:space="4" w:color="C0C0C0"/>
        <w:left w:val="single" w:sz="4" w:space="4" w:color="C0C0C0"/>
        <w:bottom w:val="single" w:sz="4" w:space="4" w:color="C0C0C0"/>
        <w:right w:val="single" w:sz="4" w:space="4" w:color="C0C0C0"/>
      </w:pBdr>
      <w:shd w:val="clear" w:color="auto" w:fill="C0C0C0"/>
      <w:overflowPunct w:val="0"/>
      <w:autoSpaceDE w:val="0"/>
      <w:autoSpaceDN w:val="0"/>
      <w:adjustRightInd w:val="0"/>
      <w:spacing w:before="60" w:after="120"/>
      <w:jc w:val="center"/>
      <w:textAlignment w:val="baseline"/>
    </w:pPr>
    <w:rPr>
      <w:rFonts w:ascii="Arial" w:hAnsi="Arial" w:cs="Times New Roman"/>
      <w:color w:val="auto"/>
      <w:sz w:val="36"/>
      <w:szCs w:val="20"/>
      <w:lang w:bidi="ar-SA"/>
    </w:rPr>
  </w:style>
  <w:style w:type="paragraph" w:customStyle="1" w:styleId="Rfrencenumro">
    <w:name w:val="Référence numéro"/>
    <w:basedOn w:val="Normal"/>
    <w:next w:val="Normal"/>
    <w:rsid w:val="00ED767C"/>
    <w:pPr>
      <w:pageBreakBefore/>
      <w:overflowPunct w:val="0"/>
      <w:autoSpaceDE w:val="0"/>
      <w:autoSpaceDN w:val="0"/>
      <w:adjustRightInd w:val="0"/>
      <w:spacing w:after="0"/>
      <w:jc w:val="both"/>
      <w:textAlignment w:val="baseline"/>
    </w:pPr>
    <w:rPr>
      <w:b/>
      <w:i/>
      <w:sz w:val="20"/>
    </w:rPr>
  </w:style>
  <w:style w:type="paragraph" w:customStyle="1" w:styleId="Reference">
    <w:name w:val="Reference"/>
    <w:basedOn w:val="Normal"/>
    <w:next w:val="Normal"/>
    <w:rsid w:val="00ED767C"/>
    <w:pPr>
      <w:pageBreakBefore/>
      <w:spacing w:before="60" w:after="0"/>
    </w:pPr>
    <w:rPr>
      <w:b/>
      <w:bCs/>
      <w:sz w:val="20"/>
      <w:szCs w:val="24"/>
    </w:rPr>
  </w:style>
  <w:style w:type="paragraph" w:customStyle="1" w:styleId="PresentationRed">
    <w:name w:val="Presentation Red"/>
    <w:basedOn w:val="Normal"/>
    <w:rsid w:val="00ED767C"/>
    <w:pPr>
      <w:keepNext/>
      <w:overflowPunct w:val="0"/>
      <w:autoSpaceDE w:val="0"/>
      <w:autoSpaceDN w:val="0"/>
      <w:adjustRightInd w:val="0"/>
      <w:spacing w:before="360" w:after="0"/>
      <w:textAlignment w:val="baseline"/>
    </w:pPr>
    <w:rPr>
      <w:b/>
      <w:bCs/>
      <w:caps/>
      <w:color w:val="FF0000"/>
      <w:sz w:val="32"/>
      <w:szCs w:val="24"/>
    </w:rPr>
  </w:style>
  <w:style w:type="paragraph" w:customStyle="1" w:styleId="PresentationBlue">
    <w:name w:val="Presentation Blue"/>
    <w:basedOn w:val="Heading2"/>
    <w:rsid w:val="00ED767C"/>
    <w:pPr>
      <w:numPr>
        <w:numId w:val="0"/>
      </w:numPr>
      <w:tabs>
        <w:tab w:val="clear" w:pos="851"/>
      </w:tabs>
      <w:overflowPunct w:val="0"/>
      <w:autoSpaceDE w:val="0"/>
      <w:autoSpaceDN w:val="0"/>
      <w:adjustRightInd w:val="0"/>
      <w:spacing w:before="240" w:after="0"/>
      <w:textAlignment w:val="baseline"/>
      <w:outlineLvl w:val="9"/>
    </w:pPr>
    <w:rPr>
      <w:rFonts w:ascii="Arial" w:hAnsi="Arial" w:cs="Arial"/>
      <w:bCs/>
      <w:i/>
      <w:iCs/>
      <w:color w:val="0000FF"/>
      <w:sz w:val="28"/>
      <w:szCs w:val="24"/>
      <w:lang w:bidi="ar-SA"/>
    </w:rPr>
  </w:style>
  <w:style w:type="paragraph" w:customStyle="1" w:styleId="PresentationTeam">
    <w:name w:val="Presentation Team"/>
    <w:basedOn w:val="Normal"/>
    <w:next w:val="Normal"/>
    <w:rsid w:val="00ED767C"/>
    <w:pPr>
      <w:widowControl w:val="0"/>
      <w:overflowPunct w:val="0"/>
      <w:autoSpaceDE w:val="0"/>
      <w:autoSpaceDN w:val="0"/>
      <w:adjustRightInd w:val="0"/>
      <w:spacing w:before="60" w:after="0"/>
      <w:ind w:left="426"/>
      <w:jc w:val="both"/>
      <w:textAlignment w:val="baseline"/>
    </w:pPr>
  </w:style>
  <w:style w:type="paragraph" w:customStyle="1" w:styleId="PresentationName">
    <w:name w:val="Presentation Name"/>
    <w:basedOn w:val="Normal"/>
    <w:next w:val="PresentationTeam"/>
    <w:rsid w:val="00ED767C"/>
    <w:pPr>
      <w:keepNext/>
      <w:overflowPunct w:val="0"/>
      <w:autoSpaceDE w:val="0"/>
      <w:autoSpaceDN w:val="0"/>
      <w:adjustRightInd w:val="0"/>
      <w:spacing w:before="240" w:after="0"/>
      <w:ind w:left="425" w:hanging="425"/>
      <w:textAlignment w:val="baseline"/>
    </w:pPr>
    <w:rPr>
      <w:b/>
    </w:rPr>
  </w:style>
  <w:style w:type="paragraph" w:customStyle="1" w:styleId="FichethmatiqueRfrence">
    <w:name w:val="Fiche thématique Référence"/>
    <w:basedOn w:val="Normal"/>
    <w:next w:val="Normal"/>
    <w:uiPriority w:val="99"/>
    <w:rsid w:val="00ED767C"/>
    <w:pPr>
      <w:keepNext/>
      <w:pBdr>
        <w:bottom w:val="single" w:sz="6" w:space="3" w:color="auto"/>
      </w:pBdr>
      <w:overflowPunct w:val="0"/>
      <w:autoSpaceDE w:val="0"/>
      <w:autoSpaceDN w:val="0"/>
      <w:adjustRightInd w:val="0"/>
      <w:spacing w:before="120" w:after="0"/>
      <w:jc w:val="both"/>
      <w:textAlignment w:val="baseline"/>
    </w:pPr>
    <w:rPr>
      <w:b/>
      <w:sz w:val="28"/>
    </w:rPr>
  </w:style>
  <w:style w:type="paragraph" w:customStyle="1" w:styleId="FichethmatiqueThme">
    <w:name w:val="Fiche thématique Thème"/>
    <w:basedOn w:val="Normal"/>
    <w:next w:val="Normal"/>
    <w:uiPriority w:val="99"/>
    <w:rsid w:val="00ED767C"/>
    <w:pPr>
      <w:keepNext/>
      <w:pBdr>
        <w:top w:val="single" w:sz="12" w:space="9" w:color="FF0000"/>
        <w:left w:val="single" w:sz="12" w:space="9" w:color="FF0000"/>
        <w:bottom w:val="single" w:sz="12" w:space="9" w:color="FF0000"/>
        <w:right w:val="single" w:sz="12" w:space="9" w:color="FF0000"/>
      </w:pBdr>
      <w:overflowPunct w:val="0"/>
      <w:autoSpaceDE w:val="0"/>
      <w:autoSpaceDN w:val="0"/>
      <w:adjustRightInd w:val="0"/>
      <w:spacing w:before="120"/>
      <w:jc w:val="center"/>
      <w:textAlignment w:val="baseline"/>
    </w:pPr>
    <w:rPr>
      <w:b/>
      <w:color w:val="0000FF"/>
      <w:sz w:val="36"/>
    </w:rPr>
  </w:style>
  <w:style w:type="paragraph" w:customStyle="1" w:styleId="Fichethmatiquetitre">
    <w:name w:val="Fiche thématique titre"/>
    <w:basedOn w:val="Normal"/>
    <w:next w:val="Normal"/>
    <w:uiPriority w:val="99"/>
    <w:rsid w:val="00ED767C"/>
    <w:pPr>
      <w:keepNext/>
      <w:overflowPunct w:val="0"/>
      <w:autoSpaceDE w:val="0"/>
      <w:autoSpaceDN w:val="0"/>
      <w:adjustRightInd w:val="0"/>
      <w:spacing w:before="240" w:after="0"/>
      <w:textAlignment w:val="baseline"/>
    </w:pPr>
    <w:rPr>
      <w:rFonts w:cs="Arial"/>
      <w:b/>
      <w:iCs/>
      <w:color w:val="FF0000"/>
      <w:sz w:val="32"/>
    </w:rPr>
  </w:style>
  <w:style w:type="paragraph" w:styleId="ListBullet2">
    <w:name w:val="List Bullet 2"/>
    <w:aliases w:val="List Bullet 2 Char Char Char"/>
    <w:basedOn w:val="ListBullet"/>
    <w:semiHidden/>
    <w:rsid w:val="00ED767C"/>
    <w:pPr>
      <w:numPr>
        <w:numId w:val="11"/>
      </w:numPr>
      <w:tabs>
        <w:tab w:val="clear" w:pos="641"/>
      </w:tabs>
      <w:spacing w:line="280" w:lineRule="atLeast"/>
      <w:ind w:left="714" w:hanging="357"/>
      <w:jc w:val="both"/>
    </w:pPr>
    <w:rPr>
      <w:rFonts w:ascii="Garamond" w:hAnsi="Garamond"/>
      <w:sz w:val="24"/>
      <w:szCs w:val="24"/>
      <w:lang w:val="en-US" w:eastAsia="en-NZ"/>
    </w:rPr>
  </w:style>
  <w:style w:type="paragraph" w:styleId="ListBullet3">
    <w:name w:val="List Bullet 3"/>
    <w:basedOn w:val="ListBullet2"/>
    <w:uiPriority w:val="99"/>
    <w:semiHidden/>
    <w:rsid w:val="00ED767C"/>
    <w:pPr>
      <w:numPr>
        <w:numId w:val="12"/>
      </w:numPr>
      <w:tabs>
        <w:tab w:val="clear" w:pos="283"/>
      </w:tabs>
      <w:ind w:left="1077" w:hanging="357"/>
    </w:pPr>
  </w:style>
  <w:style w:type="paragraph" w:customStyle="1" w:styleId="ListNumber2NoSpace">
    <w:name w:val="List Number 2 NoSpace"/>
    <w:basedOn w:val="ListNumber2"/>
    <w:rsid w:val="00ED767C"/>
    <w:pPr>
      <w:spacing w:after="0"/>
    </w:pPr>
  </w:style>
  <w:style w:type="paragraph" w:styleId="ListNumber2">
    <w:name w:val="List Number 2"/>
    <w:basedOn w:val="ListNumber"/>
    <w:semiHidden/>
    <w:rsid w:val="00ED767C"/>
    <w:pPr>
      <w:tabs>
        <w:tab w:val="left" w:pos="851"/>
      </w:tabs>
      <w:spacing w:after="270" w:line="270" w:lineRule="atLeast"/>
      <w:outlineLvl w:val="9"/>
    </w:pPr>
    <w:rPr>
      <w:sz w:val="23"/>
      <w:lang w:eastAsia="da-DK"/>
    </w:rPr>
  </w:style>
  <w:style w:type="paragraph" w:styleId="ListNumber">
    <w:name w:val="List Number"/>
    <w:basedOn w:val="Normal"/>
    <w:semiHidden/>
    <w:rsid w:val="00ED767C"/>
    <w:pPr>
      <w:spacing w:after="240"/>
      <w:outlineLvl w:val="5"/>
    </w:pPr>
    <w:rPr>
      <w:rFonts w:ascii="Times New Roman" w:hAnsi="Times New Roman"/>
      <w:sz w:val="24"/>
      <w:lang w:eastAsia="en-US"/>
    </w:rPr>
  </w:style>
  <w:style w:type="paragraph" w:customStyle="1" w:styleId="presentation1">
    <w:name w:val="presentation 1"/>
    <w:basedOn w:val="Normal"/>
    <w:rsid w:val="00ED767C"/>
    <w:rPr>
      <w:rFonts w:cs="Arial"/>
      <w:b/>
      <w:bCs/>
      <w:color w:val="FF0000"/>
      <w:sz w:val="44"/>
      <w:szCs w:val="24"/>
    </w:rPr>
  </w:style>
  <w:style w:type="paragraph" w:customStyle="1" w:styleId="TableBullet1">
    <w:name w:val="Table Bullet 1"/>
    <w:basedOn w:val="TableText"/>
    <w:rsid w:val="00ED767C"/>
    <w:pPr>
      <w:tabs>
        <w:tab w:val="num" w:pos="284"/>
      </w:tabs>
      <w:ind w:left="284" w:hanging="284"/>
    </w:pPr>
  </w:style>
  <w:style w:type="paragraph" w:customStyle="1" w:styleId="TableText">
    <w:name w:val="Table Text"/>
    <w:basedOn w:val="Normal"/>
    <w:rsid w:val="00ED767C"/>
    <w:pPr>
      <w:spacing w:before="30" w:after="30"/>
    </w:pPr>
    <w:rPr>
      <w:rFonts w:ascii="Garamond" w:hAnsi="Garamond"/>
      <w:szCs w:val="24"/>
      <w:lang w:val="en-US" w:eastAsia="en-NZ"/>
    </w:rPr>
  </w:style>
  <w:style w:type="character" w:customStyle="1" w:styleId="TableTextChar">
    <w:name w:val="Table Text Char"/>
    <w:rsid w:val="00ED767C"/>
    <w:rPr>
      <w:rFonts w:ascii="Garamond" w:hAnsi="Garamond"/>
      <w:sz w:val="22"/>
      <w:szCs w:val="24"/>
      <w:lang w:val="en-US" w:eastAsia="en-NZ" w:bidi="ar-SA"/>
    </w:rPr>
  </w:style>
  <w:style w:type="paragraph" w:customStyle="1" w:styleId="BoxBullet1">
    <w:name w:val="Box Bullet 1"/>
    <w:basedOn w:val="Normal"/>
    <w:rsid w:val="00ED767C"/>
    <w:pPr>
      <w:spacing w:before="30" w:after="30"/>
      <w:ind w:left="1069" w:hanging="360"/>
      <w:jc w:val="both"/>
    </w:pPr>
    <w:rPr>
      <w:rFonts w:ascii="Garamond" w:hAnsi="Garamond"/>
      <w:szCs w:val="24"/>
      <w:lang w:val="en-US" w:eastAsia="en-NZ"/>
    </w:rPr>
  </w:style>
  <w:style w:type="paragraph" w:customStyle="1" w:styleId="P1">
    <w:name w:val="P1"/>
    <w:basedOn w:val="Normal"/>
    <w:rsid w:val="00ED767C"/>
    <w:pPr>
      <w:spacing w:before="120" w:after="0"/>
      <w:jc w:val="both"/>
    </w:pPr>
    <w:rPr>
      <w:rFonts w:ascii="Times New Roman" w:hAnsi="Times New Roman"/>
      <w:szCs w:val="22"/>
    </w:rPr>
  </w:style>
  <w:style w:type="paragraph" w:styleId="BlockText">
    <w:name w:val="Block Text"/>
    <w:basedOn w:val="Normal"/>
    <w:semiHidden/>
    <w:rsid w:val="00ED767C"/>
    <w:pPr>
      <w:tabs>
        <w:tab w:val="left" w:pos="3366"/>
        <w:tab w:val="left" w:pos="3553"/>
      </w:tabs>
      <w:spacing w:before="240" w:after="0"/>
      <w:ind w:left="3740" w:right="15" w:hanging="3722"/>
      <w:jc w:val="lowKashida"/>
    </w:pPr>
    <w:rPr>
      <w:rFonts w:cs="Traditional Arabic"/>
      <w:b/>
      <w:bCs/>
      <w:sz w:val="20"/>
      <w:lang w:val="en-US" w:eastAsia="en-US"/>
    </w:rPr>
  </w:style>
  <w:style w:type="paragraph" w:styleId="BodyTextIndent2">
    <w:name w:val="Body Text Indent 2"/>
    <w:basedOn w:val="Normal"/>
    <w:link w:val="BodyTextIndent2Char"/>
    <w:rsid w:val="00ED767C"/>
    <w:pPr>
      <w:spacing w:after="0"/>
      <w:ind w:left="2160" w:hanging="2160"/>
      <w:jc w:val="both"/>
    </w:pPr>
    <w:rPr>
      <w:rFonts w:ascii="Times New Roman" w:hAnsi="Times New Roman"/>
      <w:b/>
      <w:smallCaps/>
      <w:sz w:val="28"/>
      <w:szCs w:val="28"/>
      <w:lang w:val="en-CA" w:eastAsia="fr-CA"/>
    </w:rPr>
  </w:style>
  <w:style w:type="character" w:customStyle="1" w:styleId="BodyTextIndent2Char">
    <w:name w:val="Body Text Indent 2 Char"/>
    <w:link w:val="BodyTextIndent2"/>
    <w:rsid w:val="00ED767C"/>
    <w:rPr>
      <w:b/>
      <w:smallCaps/>
      <w:sz w:val="28"/>
      <w:szCs w:val="28"/>
      <w:lang w:val="en-CA" w:eastAsia="fr-CA"/>
    </w:rPr>
  </w:style>
  <w:style w:type="paragraph" w:styleId="BodyTextIndent">
    <w:name w:val="Body Text Indent"/>
    <w:basedOn w:val="Normal"/>
    <w:link w:val="BodyTextIndentChar"/>
    <w:rsid w:val="00ED767C"/>
    <w:pPr>
      <w:ind w:left="283"/>
    </w:pPr>
    <w:rPr>
      <w:rFonts w:ascii="Times New Roman" w:hAnsi="Times New Roman"/>
      <w:sz w:val="20"/>
      <w:lang w:val="fr-CA" w:eastAsia="fr-CA"/>
    </w:rPr>
  </w:style>
  <w:style w:type="character" w:customStyle="1" w:styleId="BodyTextIndentChar">
    <w:name w:val="Body Text Indent Char"/>
    <w:link w:val="BodyTextIndent"/>
    <w:rsid w:val="00ED767C"/>
    <w:rPr>
      <w:lang w:val="fr-CA" w:eastAsia="fr-CA"/>
    </w:rPr>
  </w:style>
  <w:style w:type="paragraph" w:styleId="BodyTextIndent3">
    <w:name w:val="Body Text Indent 3"/>
    <w:basedOn w:val="Normal"/>
    <w:link w:val="BodyTextIndent3Char"/>
    <w:uiPriority w:val="99"/>
    <w:semiHidden/>
    <w:rsid w:val="00ED767C"/>
    <w:pPr>
      <w:ind w:left="60"/>
    </w:pPr>
    <w:rPr>
      <w:lang w:val="en-US"/>
    </w:rPr>
  </w:style>
  <w:style w:type="character" w:customStyle="1" w:styleId="BodyTextIndent3Char">
    <w:name w:val="Body Text Indent 3 Char"/>
    <w:link w:val="BodyTextIndent3"/>
    <w:uiPriority w:val="99"/>
    <w:semiHidden/>
    <w:rsid w:val="00ED767C"/>
    <w:rPr>
      <w:rFonts w:ascii="Arial" w:hAnsi="Arial"/>
      <w:sz w:val="22"/>
      <w:lang w:val="en-US" w:eastAsia="fr-FR"/>
    </w:rPr>
  </w:style>
  <w:style w:type="paragraph" w:styleId="Index1">
    <w:name w:val="index 1"/>
    <w:basedOn w:val="Normal"/>
    <w:next w:val="Normal"/>
    <w:autoRedefine/>
    <w:uiPriority w:val="99"/>
    <w:semiHidden/>
    <w:unhideWhenUsed/>
    <w:rsid w:val="00ED767C"/>
    <w:pPr>
      <w:spacing w:after="0"/>
      <w:ind w:left="220" w:hanging="220"/>
    </w:pPr>
  </w:style>
  <w:style w:type="paragraph" w:styleId="IndexHeading">
    <w:name w:val="index heading"/>
    <w:basedOn w:val="Normal"/>
    <w:next w:val="Index1"/>
    <w:uiPriority w:val="99"/>
    <w:semiHidden/>
    <w:rsid w:val="00ED767C"/>
    <w:pPr>
      <w:spacing w:after="240"/>
      <w:jc w:val="both"/>
    </w:pPr>
    <w:rPr>
      <w:b/>
      <w:sz w:val="24"/>
    </w:rPr>
  </w:style>
  <w:style w:type="paragraph" w:customStyle="1" w:styleId="normaltableau">
    <w:name w:val="normal_tableau"/>
    <w:basedOn w:val="Normal"/>
    <w:rsid w:val="00ED767C"/>
    <w:pPr>
      <w:spacing w:before="120"/>
      <w:jc w:val="both"/>
    </w:pPr>
    <w:rPr>
      <w:rFonts w:ascii="Optima" w:hAnsi="Optima"/>
    </w:rPr>
  </w:style>
  <w:style w:type="paragraph" w:customStyle="1" w:styleId="BodyText21">
    <w:name w:val="Body Text 21"/>
    <w:basedOn w:val="Normal"/>
    <w:rsid w:val="00ED767C"/>
    <w:pPr>
      <w:widowControl w:val="0"/>
      <w:tabs>
        <w:tab w:val="left" w:pos="426"/>
      </w:tabs>
      <w:spacing w:after="0"/>
      <w:jc w:val="both"/>
    </w:pPr>
    <w:rPr>
      <w:rFonts w:ascii="Times New Roman" w:hAnsi="Times New Roman"/>
      <w:sz w:val="20"/>
    </w:rPr>
  </w:style>
  <w:style w:type="paragraph" w:customStyle="1" w:styleId="ListParagraph1">
    <w:name w:val="List Paragraph1"/>
    <w:basedOn w:val="Normal"/>
    <w:qFormat/>
    <w:rsid w:val="00ED767C"/>
    <w:pPr>
      <w:spacing w:after="200"/>
      <w:ind w:left="720"/>
    </w:pPr>
    <w:rPr>
      <w:rFonts w:ascii="Times New Roman" w:eastAsia="Arial" w:hAnsi="Times New Roman"/>
      <w:sz w:val="24"/>
      <w:szCs w:val="24"/>
      <w:lang w:val="en-US" w:eastAsia="en-US"/>
    </w:rPr>
  </w:style>
  <w:style w:type="paragraph" w:customStyle="1" w:styleId="n">
    <w:name w:val="n"/>
    <w:basedOn w:val="Heading1"/>
    <w:rsid w:val="00ED767C"/>
    <w:pPr>
      <w:numPr>
        <w:numId w:val="0"/>
      </w:numPr>
      <w:spacing w:before="720" w:after="360"/>
    </w:pPr>
    <w:rPr>
      <w:b w:val="0"/>
      <w:bCs/>
      <w:color w:val="auto"/>
      <w:sz w:val="20"/>
      <w:szCs w:val="20"/>
      <w:lang w:bidi="ar-SA"/>
    </w:rPr>
  </w:style>
  <w:style w:type="character" w:styleId="FollowedHyperlink">
    <w:name w:val="FollowedHyperlink"/>
    <w:uiPriority w:val="99"/>
    <w:semiHidden/>
    <w:rsid w:val="00ED767C"/>
    <w:rPr>
      <w:color w:val="800080"/>
      <w:u w:val="single"/>
    </w:rPr>
  </w:style>
  <w:style w:type="paragraph" w:customStyle="1" w:styleId="T-article">
    <w:name w:val="T-article"/>
    <w:basedOn w:val="Normal"/>
    <w:next w:val="Normal"/>
    <w:rsid w:val="00ED767C"/>
    <w:pPr>
      <w:spacing w:before="60" w:after="60"/>
      <w:jc w:val="both"/>
    </w:pPr>
    <w:rPr>
      <w:rFonts w:cs="Arial"/>
      <w:b/>
      <w:bCs/>
      <w:szCs w:val="22"/>
    </w:rPr>
  </w:style>
  <w:style w:type="table" w:styleId="TableGrid">
    <w:name w:val="Table Grid"/>
    <w:aliases w:val="Zchn Zchn Char Zchn Zchn Char Zchn Zchn,Zchn Zchn Char Zchn Zchn Char Char Char Char Zchn Zchn Zchn,Zchn Zchn Char Zchn Zchn Char Zchn Char Zchn Zchn,Zchn Zchn Char Zchn Char Zchn Char Zchn Zchn Zchn"/>
    <w:basedOn w:val="TableNormal"/>
    <w:uiPriority w:val="59"/>
    <w:rsid w:val="00ED767C"/>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ntry-text">
    <w:name w:val="entry-text"/>
    <w:basedOn w:val="DefaultParagraphFont"/>
    <w:rsid w:val="00ED767C"/>
  </w:style>
  <w:style w:type="paragraph" w:customStyle="1" w:styleId="Tableau">
    <w:name w:val="Tableau"/>
    <w:basedOn w:val="Normal"/>
    <w:rsid w:val="00ED767C"/>
    <w:pPr>
      <w:overflowPunct w:val="0"/>
      <w:autoSpaceDE w:val="0"/>
      <w:autoSpaceDN w:val="0"/>
      <w:adjustRightInd w:val="0"/>
      <w:spacing w:before="40" w:after="40"/>
      <w:textAlignment w:val="baseline"/>
    </w:pPr>
    <w:rPr>
      <w:bCs/>
      <w:sz w:val="20"/>
    </w:rPr>
  </w:style>
  <w:style w:type="paragraph" w:customStyle="1" w:styleId="Tableau-titre">
    <w:name w:val="Tableau-titre"/>
    <w:basedOn w:val="Normal"/>
    <w:next w:val="Tableau"/>
    <w:rsid w:val="00ED767C"/>
    <w:pPr>
      <w:keepNext/>
      <w:overflowPunct w:val="0"/>
      <w:autoSpaceDE w:val="0"/>
      <w:autoSpaceDN w:val="0"/>
      <w:adjustRightInd w:val="0"/>
      <w:spacing w:before="80" w:after="80"/>
      <w:jc w:val="center"/>
      <w:textAlignment w:val="baseline"/>
    </w:pPr>
    <w:rPr>
      <w:rFonts w:ascii="Arial Gras" w:hAnsi="Arial Gras" w:cs="Arial"/>
      <w:b/>
      <w:color w:val="0000FF"/>
      <w:sz w:val="20"/>
    </w:rPr>
  </w:style>
  <w:style w:type="paragraph" w:customStyle="1" w:styleId="Tableau-texteaprs">
    <w:name w:val="Tableau-texte après"/>
    <w:basedOn w:val="Normal"/>
    <w:next w:val="Normal"/>
    <w:uiPriority w:val="99"/>
    <w:rsid w:val="00ED767C"/>
    <w:pPr>
      <w:overflowPunct w:val="0"/>
      <w:autoSpaceDE w:val="0"/>
      <w:autoSpaceDN w:val="0"/>
      <w:adjustRightInd w:val="0"/>
      <w:spacing w:before="240"/>
      <w:textAlignment w:val="baseline"/>
    </w:pPr>
  </w:style>
  <w:style w:type="paragraph" w:customStyle="1" w:styleId="AS">
    <w:name w:val="AS"/>
    <w:rsid w:val="00ED767C"/>
    <w:pPr>
      <w:spacing w:before="120" w:line="240" w:lineRule="exact"/>
      <w:jc w:val="both"/>
    </w:pPr>
    <w:rPr>
      <w:rFonts w:ascii="Univers (W1)" w:hAnsi="Univers (W1)"/>
      <w:sz w:val="22"/>
      <w:lang w:val="de-DE"/>
    </w:rPr>
  </w:style>
  <w:style w:type="paragraph" w:customStyle="1" w:styleId="doppeltelinie">
    <w:name w:val="doppelte linie"/>
    <w:rsid w:val="00ED767C"/>
    <w:pPr>
      <w:pBdr>
        <w:top w:val="double" w:sz="6" w:space="0" w:color="000000"/>
      </w:pBdr>
      <w:spacing w:before="240" w:line="288" w:lineRule="exact"/>
      <w:jc w:val="both"/>
    </w:pPr>
    <w:rPr>
      <w:rFonts w:ascii="Univers (W1)" w:hAnsi="Univers (W1)"/>
      <w:u w:val="single"/>
      <w:lang w:val="de-DE"/>
    </w:rPr>
  </w:style>
  <w:style w:type="paragraph" w:customStyle="1" w:styleId="SE">
    <w:name w:val="SE"/>
    <w:rsid w:val="00ED767C"/>
    <w:pPr>
      <w:tabs>
        <w:tab w:val="left" w:pos="1701"/>
      </w:tabs>
      <w:spacing w:before="120" w:line="240" w:lineRule="exact"/>
      <w:ind w:left="1701" w:hanging="1701"/>
    </w:pPr>
    <w:rPr>
      <w:rFonts w:ascii="Univers (W1)" w:hAnsi="Univers (W1)"/>
      <w:sz w:val="22"/>
      <w:lang w:val="de-DE"/>
    </w:rPr>
  </w:style>
  <w:style w:type="paragraph" w:customStyle="1" w:styleId="T0">
    <w:name w:val="T0"/>
    <w:rsid w:val="00ED767C"/>
    <w:pPr>
      <w:spacing w:before="120" w:line="240" w:lineRule="exact"/>
    </w:pPr>
    <w:rPr>
      <w:rFonts w:ascii="Helvetica" w:hAnsi="Helvetica"/>
    </w:rPr>
  </w:style>
  <w:style w:type="paragraph" w:customStyle="1" w:styleId="SF-wb">
    <w:name w:val="SF-wb"/>
    <w:basedOn w:val="Normal"/>
    <w:rsid w:val="00ED767C"/>
    <w:pPr>
      <w:tabs>
        <w:tab w:val="left" w:pos="1699"/>
        <w:tab w:val="left" w:pos="2088"/>
      </w:tabs>
      <w:spacing w:before="120" w:after="0" w:line="200" w:lineRule="exact"/>
      <w:ind w:left="2088" w:hanging="2088"/>
      <w:jc w:val="both"/>
    </w:pPr>
    <w:rPr>
      <w:sz w:val="20"/>
      <w:lang w:eastAsia="en-US"/>
    </w:rPr>
  </w:style>
  <w:style w:type="paragraph" w:styleId="DocumentMap">
    <w:name w:val="Document Map"/>
    <w:basedOn w:val="Normal"/>
    <w:link w:val="DocumentMapChar"/>
    <w:uiPriority w:val="99"/>
    <w:semiHidden/>
    <w:unhideWhenUsed/>
    <w:rsid w:val="00ED767C"/>
    <w:rPr>
      <w:rFonts w:ascii="Lucida Grande" w:hAnsi="Lucida Grande"/>
      <w:sz w:val="24"/>
      <w:szCs w:val="24"/>
      <w:lang w:val="fr-FR"/>
    </w:rPr>
  </w:style>
  <w:style w:type="character" w:customStyle="1" w:styleId="DocumentMapChar">
    <w:name w:val="Document Map Char"/>
    <w:link w:val="DocumentMap"/>
    <w:uiPriority w:val="99"/>
    <w:semiHidden/>
    <w:rsid w:val="00ED767C"/>
    <w:rPr>
      <w:rFonts w:ascii="Lucida Grande" w:hAnsi="Lucida Grande"/>
      <w:sz w:val="24"/>
      <w:szCs w:val="24"/>
      <w:lang w:val="fr-FR" w:eastAsia="fr-FR"/>
    </w:rPr>
  </w:style>
  <w:style w:type="paragraph" w:styleId="CommentSubject">
    <w:name w:val="annotation subject"/>
    <w:basedOn w:val="CommentText"/>
    <w:next w:val="CommentText"/>
    <w:link w:val="CommentSubjectChar"/>
    <w:unhideWhenUsed/>
    <w:rsid w:val="00ED767C"/>
    <w:rPr>
      <w:b/>
      <w:bCs/>
      <w:lang w:val="fr-FR"/>
    </w:rPr>
  </w:style>
  <w:style w:type="character" w:customStyle="1" w:styleId="CommentSubjectChar">
    <w:name w:val="Comment Subject Char"/>
    <w:link w:val="CommentSubject"/>
    <w:rsid w:val="00ED767C"/>
    <w:rPr>
      <w:rFonts w:ascii="Arial" w:hAnsi="Arial"/>
      <w:b/>
      <w:bCs/>
      <w:lang w:val="fr-FR" w:eastAsia="fr-FR"/>
    </w:rPr>
  </w:style>
  <w:style w:type="character" w:customStyle="1" w:styleId="apple-converted-space">
    <w:name w:val="apple-converted-space"/>
    <w:uiPriority w:val="99"/>
    <w:rsid w:val="00ED767C"/>
  </w:style>
  <w:style w:type="character" w:customStyle="1" w:styleId="Listecouleur-Accent1Car">
    <w:name w:val="Liste couleur - Accent 1 Car"/>
    <w:link w:val="LightGrid-Accent3"/>
    <w:uiPriority w:val="99"/>
    <w:rsid w:val="00ED767C"/>
    <w:rPr>
      <w:sz w:val="24"/>
      <w:szCs w:val="24"/>
      <w:lang w:val="en-US" w:eastAsia="en-US"/>
    </w:rPr>
  </w:style>
  <w:style w:type="paragraph" w:customStyle="1" w:styleId="Default">
    <w:name w:val="Default"/>
    <w:rsid w:val="00ED767C"/>
    <w:pPr>
      <w:autoSpaceDE w:val="0"/>
      <w:autoSpaceDN w:val="0"/>
      <w:adjustRightInd w:val="0"/>
    </w:pPr>
    <w:rPr>
      <w:color w:val="000000"/>
      <w:sz w:val="24"/>
      <w:szCs w:val="24"/>
      <w:lang w:eastAsia="en-GB"/>
    </w:rPr>
  </w:style>
  <w:style w:type="paragraph" w:styleId="PlainText">
    <w:name w:val="Plain Text"/>
    <w:basedOn w:val="Normal"/>
    <w:link w:val="PlainTextChar"/>
    <w:uiPriority w:val="99"/>
    <w:unhideWhenUsed/>
    <w:rsid w:val="00ED767C"/>
    <w:pPr>
      <w:spacing w:after="0"/>
    </w:pPr>
    <w:rPr>
      <w:rFonts w:ascii="Consolas" w:eastAsia="Calibri" w:hAnsi="Consolas"/>
      <w:sz w:val="21"/>
      <w:szCs w:val="21"/>
      <w:lang w:eastAsia="en-US"/>
    </w:rPr>
  </w:style>
  <w:style w:type="character" w:customStyle="1" w:styleId="PlainTextChar">
    <w:name w:val="Plain Text Char"/>
    <w:link w:val="PlainText"/>
    <w:uiPriority w:val="99"/>
    <w:rsid w:val="00ED767C"/>
    <w:rPr>
      <w:rFonts w:ascii="Consolas" w:eastAsia="Calibri" w:hAnsi="Consolas"/>
      <w:sz w:val="21"/>
      <w:szCs w:val="21"/>
      <w:lang w:eastAsia="en-US"/>
    </w:rPr>
  </w:style>
  <w:style w:type="paragraph" w:customStyle="1" w:styleId="CoverClientName">
    <w:name w:val="CoverClientName"/>
    <w:basedOn w:val="Normal"/>
    <w:next w:val="Normal"/>
    <w:rsid w:val="00ED767C"/>
    <w:pPr>
      <w:overflowPunct w:val="0"/>
      <w:autoSpaceDE w:val="0"/>
      <w:autoSpaceDN w:val="0"/>
      <w:adjustRightInd w:val="0"/>
      <w:spacing w:after="480" w:line="264" w:lineRule="auto"/>
      <w:textAlignment w:val="baseline"/>
    </w:pPr>
    <w:rPr>
      <w:rFonts w:ascii="Book Antiqua" w:hAnsi="Book Antiqua"/>
      <w:lang w:eastAsia="en-US"/>
    </w:rPr>
  </w:style>
  <w:style w:type="paragraph" w:customStyle="1" w:styleId="MarginRelease">
    <w:name w:val="MarginRelease"/>
    <w:basedOn w:val="Normal"/>
    <w:next w:val="Normal"/>
    <w:rsid w:val="00ED767C"/>
    <w:pPr>
      <w:overflowPunct w:val="0"/>
      <w:autoSpaceDE w:val="0"/>
      <w:autoSpaceDN w:val="0"/>
      <w:adjustRightInd w:val="0"/>
      <w:spacing w:after="0" w:line="264" w:lineRule="auto"/>
      <w:ind w:hanging="1418"/>
      <w:textAlignment w:val="baseline"/>
    </w:pPr>
    <w:rPr>
      <w:rFonts w:ascii="Book Antiqua" w:hAnsi="Book Antiqua"/>
      <w:lang w:eastAsia="en-US"/>
    </w:rPr>
  </w:style>
  <w:style w:type="paragraph" w:styleId="NormalWeb">
    <w:name w:val="Normal (Web)"/>
    <w:basedOn w:val="Normal"/>
    <w:uiPriority w:val="99"/>
    <w:rsid w:val="00ED767C"/>
    <w:pPr>
      <w:spacing w:before="100" w:beforeAutospacing="1" w:after="100" w:afterAutospacing="1"/>
    </w:pPr>
    <w:rPr>
      <w:rFonts w:ascii="Arial Unicode MS" w:eastAsia="Arial Unicode MS" w:hAnsi="Arial Unicode MS" w:cs="Arial Unicode MS"/>
      <w:sz w:val="24"/>
      <w:szCs w:val="24"/>
      <w:lang w:val="en-US" w:eastAsia="en-US"/>
    </w:rPr>
  </w:style>
  <w:style w:type="paragraph" w:customStyle="1" w:styleId="xl24">
    <w:name w:val="xl24"/>
    <w:basedOn w:val="Normal"/>
    <w:rsid w:val="00ED767C"/>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szCs w:val="24"/>
    </w:rPr>
  </w:style>
  <w:style w:type="paragraph" w:customStyle="1" w:styleId="xl25">
    <w:name w:val="xl25"/>
    <w:basedOn w:val="Normal"/>
    <w:rsid w:val="00ED767C"/>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szCs w:val="24"/>
    </w:rPr>
  </w:style>
  <w:style w:type="paragraph" w:customStyle="1" w:styleId="xl26">
    <w:name w:val="xl26"/>
    <w:basedOn w:val="Normal"/>
    <w:rsid w:val="00ED767C"/>
    <w:pPr>
      <w:pBdr>
        <w:top w:val="single" w:sz="4" w:space="0" w:color="auto"/>
        <w:bottom w:val="single" w:sz="4" w:space="0" w:color="auto"/>
        <w:right w:val="single" w:sz="4" w:space="0" w:color="auto"/>
      </w:pBdr>
      <w:spacing w:before="100" w:beforeAutospacing="1" w:after="100" w:afterAutospacing="1"/>
      <w:jc w:val="right"/>
      <w:textAlignment w:val="top"/>
    </w:pPr>
    <w:rPr>
      <w:rFonts w:eastAsia="Arial Unicode MS" w:cs="Arial"/>
      <w:sz w:val="24"/>
      <w:szCs w:val="24"/>
    </w:rPr>
  </w:style>
  <w:style w:type="paragraph" w:customStyle="1" w:styleId="xl27">
    <w:name w:val="xl27"/>
    <w:basedOn w:val="Normal"/>
    <w:rsid w:val="00ED767C"/>
    <w:pPr>
      <w:pBdr>
        <w:bottom w:val="single" w:sz="4" w:space="0" w:color="auto"/>
        <w:right w:val="single" w:sz="4" w:space="0" w:color="auto"/>
      </w:pBdr>
      <w:spacing w:before="100" w:beforeAutospacing="1" w:after="100" w:afterAutospacing="1"/>
      <w:textAlignment w:val="top"/>
    </w:pPr>
    <w:rPr>
      <w:rFonts w:eastAsia="Arial Unicode MS" w:cs="Arial"/>
      <w:sz w:val="24"/>
      <w:szCs w:val="24"/>
    </w:rPr>
  </w:style>
  <w:style w:type="paragraph" w:customStyle="1" w:styleId="xl28">
    <w:name w:val="xl28"/>
    <w:basedOn w:val="Normal"/>
    <w:rsid w:val="00ED767C"/>
    <w:pPr>
      <w:pBdr>
        <w:bottom w:val="single" w:sz="4" w:space="0" w:color="auto"/>
        <w:right w:val="single" w:sz="4" w:space="0" w:color="auto"/>
      </w:pBdr>
      <w:spacing w:before="100" w:beforeAutospacing="1" w:after="100" w:afterAutospacing="1"/>
      <w:textAlignment w:val="top"/>
    </w:pPr>
    <w:rPr>
      <w:rFonts w:eastAsia="Arial Unicode MS" w:cs="Arial"/>
      <w:sz w:val="24"/>
      <w:szCs w:val="24"/>
    </w:rPr>
  </w:style>
  <w:style w:type="paragraph" w:customStyle="1" w:styleId="xl29">
    <w:name w:val="xl29"/>
    <w:basedOn w:val="Normal"/>
    <w:rsid w:val="00ED767C"/>
    <w:pPr>
      <w:pBdr>
        <w:bottom w:val="single" w:sz="4" w:space="0" w:color="auto"/>
        <w:right w:val="single" w:sz="4" w:space="0" w:color="auto"/>
      </w:pBdr>
      <w:spacing w:before="100" w:beforeAutospacing="1" w:after="100" w:afterAutospacing="1"/>
      <w:jc w:val="right"/>
      <w:textAlignment w:val="top"/>
    </w:pPr>
    <w:rPr>
      <w:rFonts w:eastAsia="Arial Unicode MS" w:cs="Arial"/>
      <w:sz w:val="24"/>
      <w:szCs w:val="24"/>
    </w:rPr>
  </w:style>
  <w:style w:type="paragraph" w:customStyle="1" w:styleId="xl30">
    <w:name w:val="xl30"/>
    <w:basedOn w:val="Normal"/>
    <w:rsid w:val="00ED767C"/>
    <w:pPr>
      <w:pBdr>
        <w:bottom w:val="single" w:sz="4" w:space="0" w:color="auto"/>
        <w:right w:val="single" w:sz="4" w:space="0" w:color="auto"/>
      </w:pBdr>
      <w:spacing w:before="100" w:beforeAutospacing="1" w:after="100" w:afterAutospacing="1"/>
      <w:textAlignment w:val="top"/>
    </w:pPr>
    <w:rPr>
      <w:rFonts w:eastAsia="Arial Unicode MS" w:cs="Arial"/>
      <w:sz w:val="24"/>
      <w:szCs w:val="24"/>
    </w:rPr>
  </w:style>
  <w:style w:type="paragraph" w:customStyle="1" w:styleId="xl31">
    <w:name w:val="xl31"/>
    <w:basedOn w:val="Normal"/>
    <w:rsid w:val="00ED767C"/>
    <w:pPr>
      <w:pBdr>
        <w:bottom w:val="single" w:sz="4" w:space="0" w:color="auto"/>
        <w:right w:val="single" w:sz="4" w:space="0" w:color="auto"/>
      </w:pBdr>
      <w:spacing w:before="100" w:beforeAutospacing="1" w:after="100" w:afterAutospacing="1"/>
      <w:jc w:val="right"/>
      <w:textAlignment w:val="top"/>
    </w:pPr>
    <w:rPr>
      <w:rFonts w:eastAsia="Arial Unicode MS" w:cs="Arial"/>
      <w:sz w:val="24"/>
      <w:szCs w:val="24"/>
    </w:rPr>
  </w:style>
  <w:style w:type="paragraph" w:customStyle="1" w:styleId="xl32">
    <w:name w:val="xl32"/>
    <w:basedOn w:val="Normal"/>
    <w:rsid w:val="00ED767C"/>
    <w:pPr>
      <w:pBdr>
        <w:bottom w:val="single" w:sz="4" w:space="0" w:color="auto"/>
        <w:right w:val="single" w:sz="4" w:space="0" w:color="auto"/>
      </w:pBdr>
      <w:spacing w:before="100" w:beforeAutospacing="1" w:after="100" w:afterAutospacing="1"/>
      <w:textAlignment w:val="top"/>
    </w:pPr>
    <w:rPr>
      <w:rFonts w:eastAsia="Arial Unicode MS" w:cs="Arial"/>
      <w:sz w:val="24"/>
      <w:szCs w:val="24"/>
    </w:rPr>
  </w:style>
  <w:style w:type="paragraph" w:customStyle="1" w:styleId="PuceBleue">
    <w:name w:val="Puce Bleue"/>
    <w:basedOn w:val="Normal"/>
    <w:rsid w:val="00ED767C"/>
    <w:pPr>
      <w:numPr>
        <w:numId w:val="13"/>
      </w:numPr>
      <w:spacing w:before="60" w:after="0" w:line="260" w:lineRule="exact"/>
    </w:pPr>
    <w:rPr>
      <w:color w:val="000000"/>
      <w:sz w:val="20"/>
    </w:rPr>
  </w:style>
  <w:style w:type="paragraph" w:customStyle="1" w:styleId="WEDC-34thWEDCConference">
    <w:name w:val="WEDC - 34th WEDC Conference"/>
    <w:rsid w:val="00ED767C"/>
    <w:pPr>
      <w:spacing w:before="300"/>
      <w:jc w:val="center"/>
    </w:pPr>
    <w:rPr>
      <w:b/>
      <w:bCs/>
      <w:color w:val="000000"/>
      <w:sz w:val="24"/>
      <w:szCs w:val="24"/>
      <w:lang w:val="en-US"/>
    </w:rPr>
  </w:style>
  <w:style w:type="paragraph" w:customStyle="1" w:styleId="Normal0pt">
    <w:name w:val="Normal 0pt"/>
    <w:basedOn w:val="Normal"/>
    <w:link w:val="Normal0ptCar"/>
    <w:rsid w:val="00ED767C"/>
    <w:pPr>
      <w:spacing w:after="0"/>
    </w:pPr>
    <w:rPr>
      <w:sz w:val="20"/>
      <w:lang w:val="en-US" w:eastAsia="en-US"/>
    </w:rPr>
  </w:style>
  <w:style w:type="character" w:customStyle="1" w:styleId="Normal0ptCar">
    <w:name w:val="Normal 0pt Car"/>
    <w:link w:val="Normal0pt"/>
    <w:rsid w:val="00ED767C"/>
    <w:rPr>
      <w:rFonts w:ascii="Arial" w:hAnsi="Arial"/>
      <w:lang w:val="en-US" w:eastAsia="en-US"/>
    </w:rPr>
  </w:style>
  <w:style w:type="paragraph" w:customStyle="1" w:styleId="PitchBodyText">
    <w:name w:val="Pitch Body Text"/>
    <w:basedOn w:val="Normal"/>
    <w:link w:val="PitchBodyTextChar"/>
    <w:qFormat/>
    <w:rsid w:val="00ED767C"/>
    <w:pPr>
      <w:spacing w:after="200"/>
    </w:pPr>
    <w:rPr>
      <w:rFonts w:ascii="Verdana" w:eastAsia="Arial" w:hAnsi="Verdana"/>
      <w:sz w:val="20"/>
      <w:lang w:eastAsia="en-GB"/>
    </w:rPr>
  </w:style>
  <w:style w:type="character" w:customStyle="1" w:styleId="PitchBodyTextChar">
    <w:name w:val="Pitch Body Text Char"/>
    <w:link w:val="PitchBodyText"/>
    <w:rsid w:val="00ED767C"/>
    <w:rPr>
      <w:rFonts w:ascii="Verdana" w:eastAsia="Arial" w:hAnsi="Verdana" w:cs="Verdana"/>
      <w:lang w:eastAsia="en-GB"/>
    </w:rPr>
  </w:style>
  <w:style w:type="paragraph" w:customStyle="1" w:styleId="PitchHeadingFirst">
    <w:name w:val="Pitch Heading (First)"/>
    <w:basedOn w:val="Normal"/>
    <w:next w:val="PitchBodyText"/>
    <w:link w:val="PitchHeadingFirstChar"/>
    <w:qFormat/>
    <w:rsid w:val="00ED767C"/>
    <w:pPr>
      <w:spacing w:after="900"/>
      <w:outlineLvl w:val="0"/>
    </w:pPr>
    <w:rPr>
      <w:rFonts w:ascii="Verdana" w:eastAsia="Arial" w:hAnsi="Verdana"/>
      <w:noProof/>
      <w:color w:val="00B5E6"/>
      <w:sz w:val="40"/>
      <w:szCs w:val="40"/>
      <w:lang w:eastAsia="en-GB"/>
    </w:rPr>
  </w:style>
  <w:style w:type="character" w:customStyle="1" w:styleId="PitchHeadingFirstChar">
    <w:name w:val="Pitch Heading (First) Char"/>
    <w:link w:val="PitchHeadingFirst"/>
    <w:rsid w:val="00ED767C"/>
    <w:rPr>
      <w:rFonts w:ascii="Verdana" w:eastAsia="Arial" w:hAnsi="Verdana"/>
      <w:noProof/>
      <w:color w:val="00B5E6"/>
      <w:sz w:val="40"/>
      <w:szCs w:val="40"/>
      <w:lang w:eastAsia="en-GB"/>
    </w:rPr>
  </w:style>
  <w:style w:type="paragraph" w:customStyle="1" w:styleId="WW-Textoindependiente3">
    <w:name w:val="WW-Texto independiente 3"/>
    <w:basedOn w:val="Normal"/>
    <w:rsid w:val="00ED767C"/>
    <w:pPr>
      <w:suppressAutoHyphens/>
      <w:spacing w:after="0"/>
    </w:pPr>
    <w:rPr>
      <w:rFonts w:ascii="Times New Roman" w:hAnsi="Times New Roman"/>
      <w:szCs w:val="24"/>
      <w:lang w:val="es-ES" w:eastAsia="ar-SA"/>
    </w:rPr>
  </w:style>
  <w:style w:type="paragraph" w:styleId="Bibliography">
    <w:name w:val="Bibliography"/>
    <w:basedOn w:val="Normal"/>
    <w:uiPriority w:val="99"/>
    <w:rsid w:val="00ED767C"/>
    <w:pPr>
      <w:overflowPunct w:val="0"/>
      <w:autoSpaceDE w:val="0"/>
      <w:autoSpaceDN w:val="0"/>
      <w:adjustRightInd w:val="0"/>
      <w:spacing w:before="120" w:after="0"/>
      <w:jc w:val="both"/>
      <w:textAlignment w:val="baseline"/>
    </w:pPr>
    <w:rPr>
      <w:sz w:val="20"/>
    </w:rPr>
  </w:style>
  <w:style w:type="paragraph" w:styleId="Title">
    <w:name w:val="Title"/>
    <w:basedOn w:val="Normal"/>
    <w:next w:val="Normal"/>
    <w:link w:val="TitleChar"/>
    <w:qFormat/>
    <w:rsid w:val="00ED767C"/>
    <w:pPr>
      <w:pBdr>
        <w:bottom w:val="single" w:sz="8" w:space="4" w:color="4F81BD"/>
      </w:pBdr>
      <w:overflowPunct w:val="0"/>
      <w:autoSpaceDE w:val="0"/>
      <w:autoSpaceDN w:val="0"/>
      <w:adjustRightInd w:val="0"/>
      <w:spacing w:after="300"/>
      <w:contextualSpacing/>
      <w:jc w:val="both"/>
      <w:textAlignment w:val="baseline"/>
    </w:pPr>
    <w:rPr>
      <w:rFonts w:ascii="Cambria" w:hAnsi="Cambria"/>
      <w:color w:val="17365D"/>
      <w:spacing w:val="5"/>
      <w:kern w:val="28"/>
      <w:sz w:val="52"/>
      <w:szCs w:val="52"/>
      <w:lang w:val="fr-FR"/>
    </w:rPr>
  </w:style>
  <w:style w:type="character" w:customStyle="1" w:styleId="TitleChar">
    <w:name w:val="Title Char"/>
    <w:link w:val="Title"/>
    <w:rsid w:val="00ED767C"/>
    <w:rPr>
      <w:rFonts w:ascii="Cambria" w:hAnsi="Cambria"/>
      <w:color w:val="17365D"/>
      <w:spacing w:val="5"/>
      <w:kern w:val="28"/>
      <w:sz w:val="52"/>
      <w:szCs w:val="52"/>
      <w:lang w:val="fr-FR" w:eastAsia="fr-FR"/>
    </w:rPr>
  </w:style>
  <w:style w:type="paragraph" w:customStyle="1" w:styleId="RfrencesPays">
    <w:name w:val="Références Pays"/>
    <w:basedOn w:val="Normal"/>
    <w:next w:val="Normal"/>
    <w:rsid w:val="00ED767C"/>
    <w:pPr>
      <w:spacing w:before="60" w:after="0"/>
      <w:outlineLvl w:val="5"/>
    </w:pPr>
    <w:rPr>
      <w:b/>
      <w:bCs/>
      <w:szCs w:val="24"/>
    </w:rPr>
  </w:style>
  <w:style w:type="paragraph" w:customStyle="1" w:styleId="BodyMargin">
    <w:name w:val="Body Margin"/>
    <w:basedOn w:val="BodyText"/>
    <w:next w:val="BodyText"/>
    <w:uiPriority w:val="99"/>
    <w:rsid w:val="00ED767C"/>
    <w:pPr>
      <w:spacing w:after="270" w:line="270" w:lineRule="atLeast"/>
      <w:ind w:hanging="2268"/>
      <w:jc w:val="left"/>
    </w:pPr>
    <w:rPr>
      <w:rFonts w:ascii="Times New Roman" w:hAnsi="Times New Roman"/>
      <w:color w:val="auto"/>
      <w:sz w:val="23"/>
      <w:szCs w:val="20"/>
      <w:lang w:eastAsia="da-DK"/>
    </w:rPr>
  </w:style>
  <w:style w:type="paragraph" w:customStyle="1" w:styleId="BankNormal">
    <w:name w:val="BankNormal"/>
    <w:basedOn w:val="Normal"/>
    <w:uiPriority w:val="99"/>
    <w:rsid w:val="00ED767C"/>
    <w:pPr>
      <w:spacing w:after="240"/>
    </w:pPr>
    <w:rPr>
      <w:rFonts w:ascii="Times New Roman" w:hAnsi="Times New Roman"/>
      <w:sz w:val="24"/>
      <w:lang w:eastAsia="en-US"/>
    </w:rPr>
  </w:style>
  <w:style w:type="paragraph" w:customStyle="1" w:styleId="Bibliographie10">
    <w:name w:val="Bibliographie1"/>
    <w:basedOn w:val="Normal"/>
    <w:uiPriority w:val="99"/>
    <w:rsid w:val="00ED767C"/>
    <w:rPr>
      <w:sz w:val="20"/>
      <w:lang w:val="en-US"/>
    </w:rPr>
  </w:style>
  <w:style w:type="paragraph" w:customStyle="1" w:styleId="Style1">
    <w:name w:val="Style1"/>
    <w:basedOn w:val="Normal"/>
    <w:autoRedefine/>
    <w:rsid w:val="00ED767C"/>
    <w:pPr>
      <w:spacing w:before="120" w:after="0"/>
      <w:jc w:val="center"/>
    </w:pPr>
    <w:rPr>
      <w:rFonts w:cs="Arial"/>
      <w:b/>
      <w:bCs/>
      <w:sz w:val="28"/>
    </w:rPr>
  </w:style>
  <w:style w:type="paragraph" w:styleId="Index2">
    <w:name w:val="index 2"/>
    <w:basedOn w:val="Normal"/>
    <w:next w:val="Normal"/>
    <w:autoRedefine/>
    <w:uiPriority w:val="99"/>
    <w:semiHidden/>
    <w:rsid w:val="00ED767C"/>
    <w:pPr>
      <w:ind w:left="440" w:hanging="220"/>
    </w:pPr>
  </w:style>
  <w:style w:type="paragraph" w:styleId="Index3">
    <w:name w:val="index 3"/>
    <w:basedOn w:val="Normal"/>
    <w:next w:val="Normal"/>
    <w:autoRedefine/>
    <w:uiPriority w:val="99"/>
    <w:semiHidden/>
    <w:rsid w:val="00ED767C"/>
    <w:pPr>
      <w:ind w:left="660" w:hanging="220"/>
    </w:pPr>
  </w:style>
  <w:style w:type="paragraph" w:styleId="Index4">
    <w:name w:val="index 4"/>
    <w:basedOn w:val="Normal"/>
    <w:next w:val="Normal"/>
    <w:autoRedefine/>
    <w:uiPriority w:val="99"/>
    <w:semiHidden/>
    <w:rsid w:val="00ED767C"/>
    <w:pPr>
      <w:ind w:left="880" w:hanging="220"/>
    </w:pPr>
  </w:style>
  <w:style w:type="paragraph" w:styleId="Index5">
    <w:name w:val="index 5"/>
    <w:basedOn w:val="Normal"/>
    <w:next w:val="Normal"/>
    <w:autoRedefine/>
    <w:uiPriority w:val="99"/>
    <w:semiHidden/>
    <w:rsid w:val="00ED767C"/>
    <w:pPr>
      <w:ind w:left="1100" w:hanging="220"/>
    </w:pPr>
  </w:style>
  <w:style w:type="paragraph" w:styleId="Index6">
    <w:name w:val="index 6"/>
    <w:basedOn w:val="Normal"/>
    <w:next w:val="Normal"/>
    <w:autoRedefine/>
    <w:uiPriority w:val="99"/>
    <w:semiHidden/>
    <w:rsid w:val="00ED767C"/>
    <w:pPr>
      <w:ind w:left="1320" w:hanging="220"/>
    </w:pPr>
  </w:style>
  <w:style w:type="paragraph" w:styleId="Index7">
    <w:name w:val="index 7"/>
    <w:basedOn w:val="Normal"/>
    <w:next w:val="Normal"/>
    <w:autoRedefine/>
    <w:uiPriority w:val="99"/>
    <w:semiHidden/>
    <w:rsid w:val="00ED767C"/>
    <w:pPr>
      <w:ind w:left="1540" w:hanging="220"/>
    </w:pPr>
  </w:style>
  <w:style w:type="paragraph" w:styleId="Index8">
    <w:name w:val="index 8"/>
    <w:basedOn w:val="Normal"/>
    <w:next w:val="Normal"/>
    <w:autoRedefine/>
    <w:uiPriority w:val="99"/>
    <w:semiHidden/>
    <w:rsid w:val="00ED767C"/>
    <w:pPr>
      <w:ind w:left="1760" w:hanging="220"/>
    </w:pPr>
  </w:style>
  <w:style w:type="paragraph" w:styleId="Index9">
    <w:name w:val="index 9"/>
    <w:basedOn w:val="Normal"/>
    <w:next w:val="Normal"/>
    <w:autoRedefine/>
    <w:uiPriority w:val="99"/>
    <w:semiHidden/>
    <w:rsid w:val="00ED767C"/>
    <w:pPr>
      <w:ind w:left="1980" w:hanging="220"/>
    </w:pPr>
  </w:style>
  <w:style w:type="character" w:customStyle="1" w:styleId="CVtext1">
    <w:name w:val="CVtext_1"/>
    <w:uiPriority w:val="99"/>
    <w:rsid w:val="00ED767C"/>
    <w:rPr>
      <w:rFonts w:ascii="Arial" w:hAnsi="Arial" w:cs="Times New Roman"/>
      <w:color w:val="000000"/>
      <w:sz w:val="22"/>
    </w:rPr>
  </w:style>
  <w:style w:type="paragraph" w:customStyle="1" w:styleId="Address">
    <w:name w:val="Address"/>
    <w:basedOn w:val="Normal"/>
    <w:uiPriority w:val="99"/>
    <w:rsid w:val="00ED767C"/>
    <w:pPr>
      <w:suppressAutoHyphens/>
      <w:spacing w:after="0"/>
    </w:pPr>
    <w:rPr>
      <w:sz w:val="20"/>
      <w:lang w:eastAsia="ar-SA"/>
    </w:rPr>
  </w:style>
  <w:style w:type="paragraph" w:customStyle="1" w:styleId="Textkrper3">
    <w:name w:val="Textkörper 3"/>
    <w:basedOn w:val="Normal"/>
    <w:uiPriority w:val="99"/>
    <w:rsid w:val="00ED767C"/>
    <w:pPr>
      <w:suppressAutoHyphens/>
    </w:pPr>
    <w:rPr>
      <w:sz w:val="16"/>
      <w:lang w:eastAsia="ar-SA"/>
    </w:rPr>
  </w:style>
  <w:style w:type="paragraph" w:customStyle="1" w:styleId="Contenudetableau">
    <w:name w:val="Contenu de tableau"/>
    <w:basedOn w:val="Normal"/>
    <w:uiPriority w:val="99"/>
    <w:rsid w:val="00ED767C"/>
    <w:pPr>
      <w:widowControl w:val="0"/>
      <w:suppressLineNumbers/>
      <w:suppressAutoHyphens/>
      <w:spacing w:before="120" w:after="0" w:line="312" w:lineRule="auto"/>
      <w:jc w:val="both"/>
    </w:pPr>
    <w:rPr>
      <w:sz w:val="24"/>
      <w:lang w:val="de-DE" w:eastAsia="ar-SA"/>
    </w:rPr>
  </w:style>
  <w:style w:type="paragraph" w:customStyle="1" w:styleId="Aaoeeu">
    <w:name w:val="Aaoeeu"/>
    <w:uiPriority w:val="99"/>
    <w:rsid w:val="00ED767C"/>
    <w:pPr>
      <w:widowControl w:val="0"/>
    </w:pPr>
    <w:rPr>
      <w:lang w:val="en-US"/>
    </w:rPr>
  </w:style>
  <w:style w:type="paragraph" w:customStyle="1" w:styleId="Aeeaoaeaa1">
    <w:name w:val="A?eeaoae?aa 1"/>
    <w:basedOn w:val="Aaoeeu"/>
    <w:next w:val="Aaoeeu"/>
    <w:uiPriority w:val="99"/>
    <w:rsid w:val="00ED767C"/>
    <w:pPr>
      <w:keepNext/>
      <w:jc w:val="right"/>
    </w:pPr>
    <w:rPr>
      <w:b/>
    </w:rPr>
  </w:style>
  <w:style w:type="paragraph" w:customStyle="1" w:styleId="Eaoaeaa">
    <w:name w:val="Eaoae?aa"/>
    <w:basedOn w:val="Aaoeeu"/>
    <w:uiPriority w:val="99"/>
    <w:rsid w:val="00ED767C"/>
    <w:pPr>
      <w:tabs>
        <w:tab w:val="center" w:pos="4153"/>
        <w:tab w:val="right" w:pos="8306"/>
      </w:tabs>
    </w:pPr>
  </w:style>
  <w:style w:type="paragraph" w:customStyle="1" w:styleId="OiaeaeiYiio2">
    <w:name w:val="O?ia eaeiYiio 2"/>
    <w:basedOn w:val="Aaoeeu"/>
    <w:uiPriority w:val="99"/>
    <w:rsid w:val="00ED767C"/>
    <w:pPr>
      <w:jc w:val="right"/>
    </w:pPr>
    <w:rPr>
      <w:i/>
      <w:sz w:val="16"/>
    </w:rPr>
  </w:style>
  <w:style w:type="character" w:customStyle="1" w:styleId="hps">
    <w:name w:val="hps"/>
    <w:basedOn w:val="DefaultParagraphFont"/>
    <w:rsid w:val="00ED767C"/>
  </w:style>
  <w:style w:type="paragraph" w:customStyle="1" w:styleId="Corpsdetexte21">
    <w:name w:val="Corps de texte 21"/>
    <w:basedOn w:val="Normal"/>
    <w:rsid w:val="00ED767C"/>
    <w:pPr>
      <w:suppressAutoHyphens/>
      <w:spacing w:before="120" w:after="0"/>
      <w:jc w:val="both"/>
    </w:pPr>
    <w:rPr>
      <w:rFonts w:ascii="Times New Roman" w:hAnsi="Times New Roman"/>
      <w:sz w:val="24"/>
      <w:szCs w:val="24"/>
      <w:lang w:eastAsia="ar-SA"/>
    </w:rPr>
  </w:style>
  <w:style w:type="numbering" w:customStyle="1" w:styleId="Style3">
    <w:name w:val="Style3"/>
    <w:uiPriority w:val="99"/>
    <w:rsid w:val="00ED767C"/>
    <w:pPr>
      <w:numPr>
        <w:numId w:val="14"/>
      </w:numPr>
    </w:pPr>
  </w:style>
  <w:style w:type="numbering" w:customStyle="1" w:styleId="Style4">
    <w:name w:val="Style4"/>
    <w:uiPriority w:val="99"/>
    <w:rsid w:val="00ED767C"/>
    <w:pPr>
      <w:numPr>
        <w:numId w:val="15"/>
      </w:numPr>
    </w:pPr>
  </w:style>
  <w:style w:type="paragraph" w:customStyle="1" w:styleId="OtherHeader">
    <w:name w:val="OtherHeader"/>
    <w:basedOn w:val="Header"/>
    <w:next w:val="Normal"/>
    <w:rsid w:val="00ED767C"/>
    <w:pPr>
      <w:tabs>
        <w:tab w:val="clear" w:pos="4536"/>
        <w:tab w:val="clear" w:pos="9072"/>
        <w:tab w:val="left" w:pos="4153"/>
        <w:tab w:val="right" w:pos="7655"/>
        <w:tab w:val="right" w:pos="8306"/>
      </w:tabs>
      <w:overflowPunct w:val="0"/>
      <w:autoSpaceDE w:val="0"/>
      <w:autoSpaceDN w:val="0"/>
      <w:adjustRightInd w:val="0"/>
      <w:spacing w:before="360" w:after="240" w:line="264" w:lineRule="auto"/>
      <w:textAlignment w:val="baseline"/>
    </w:pPr>
    <w:rPr>
      <w:rFonts w:ascii="Book Antiqua" w:hAnsi="Book Antiqua"/>
      <w:b/>
      <w:i/>
      <w:caps/>
      <w:szCs w:val="20"/>
      <w:lang w:val="en-GB" w:eastAsia="en-US"/>
    </w:rPr>
  </w:style>
  <w:style w:type="paragraph" w:customStyle="1" w:styleId="FaxAddr">
    <w:name w:val="_FaxAddr"/>
    <w:basedOn w:val="Normal"/>
    <w:rsid w:val="00ED767C"/>
    <w:pPr>
      <w:widowControl w:val="0"/>
      <w:tabs>
        <w:tab w:val="left" w:pos="1080"/>
        <w:tab w:val="left" w:pos="5040"/>
        <w:tab w:val="left" w:pos="5760"/>
      </w:tabs>
      <w:overflowPunct w:val="0"/>
      <w:autoSpaceDE w:val="0"/>
      <w:autoSpaceDN w:val="0"/>
      <w:adjustRightInd w:val="0"/>
      <w:spacing w:after="0"/>
      <w:jc w:val="both"/>
      <w:textAlignment w:val="baseline"/>
    </w:pPr>
    <w:rPr>
      <w:rFonts w:ascii="Book Antiqua" w:hAnsi="Book Antiqua"/>
      <w:b/>
      <w:lang w:eastAsia="en-US"/>
    </w:rPr>
  </w:style>
  <w:style w:type="paragraph" w:customStyle="1" w:styleId="Num-DocParagraph">
    <w:name w:val="Num-Doc Paragraph"/>
    <w:link w:val="Num-DocParagraphChar"/>
    <w:qFormat/>
    <w:rsid w:val="00ED767C"/>
    <w:pPr>
      <w:tabs>
        <w:tab w:val="left" w:pos="850"/>
        <w:tab w:val="left" w:pos="1191"/>
        <w:tab w:val="left" w:pos="1531"/>
      </w:tabs>
      <w:spacing w:after="240"/>
      <w:jc w:val="both"/>
    </w:pPr>
    <w:rPr>
      <w:sz w:val="22"/>
      <w:szCs w:val="22"/>
    </w:rPr>
  </w:style>
  <w:style w:type="character" w:customStyle="1" w:styleId="Num-DocParagraphChar">
    <w:name w:val="Num-Doc Paragraph Char"/>
    <w:link w:val="Num-DocParagraph"/>
    <w:rsid w:val="00ED767C"/>
    <w:rPr>
      <w:sz w:val="22"/>
      <w:szCs w:val="22"/>
      <w:lang w:bidi="ar-SA"/>
    </w:rPr>
  </w:style>
  <w:style w:type="paragraph" w:styleId="HTMLPreformatted">
    <w:name w:val="HTML Preformatted"/>
    <w:basedOn w:val="Normal"/>
    <w:link w:val="HTMLPreformattedChar"/>
    <w:uiPriority w:val="99"/>
    <w:unhideWhenUsed/>
    <w:rsid w:val="00ED76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sz w:val="20"/>
      <w:lang w:val="it-IT" w:eastAsia="it-IT"/>
    </w:rPr>
  </w:style>
  <w:style w:type="character" w:customStyle="1" w:styleId="HTMLPreformattedChar">
    <w:name w:val="HTML Preformatted Char"/>
    <w:link w:val="HTMLPreformatted"/>
    <w:uiPriority w:val="99"/>
    <w:rsid w:val="00ED767C"/>
    <w:rPr>
      <w:rFonts w:ascii="Courier New" w:hAnsi="Courier New" w:cs="Courier New"/>
      <w:lang w:val="it-IT" w:eastAsia="it-IT"/>
    </w:rPr>
  </w:style>
  <w:style w:type="character" w:customStyle="1" w:styleId="longtext">
    <w:name w:val="long_text"/>
    <w:basedOn w:val="DefaultParagraphFont"/>
    <w:rsid w:val="00ED767C"/>
  </w:style>
  <w:style w:type="character" w:customStyle="1" w:styleId="mediumtext">
    <w:name w:val="medium_text"/>
    <w:basedOn w:val="DefaultParagraphFont"/>
    <w:rsid w:val="00ED767C"/>
  </w:style>
  <w:style w:type="paragraph" w:customStyle="1" w:styleId="font1">
    <w:name w:val="font1"/>
    <w:basedOn w:val="Normal"/>
    <w:rsid w:val="00ED767C"/>
    <w:pPr>
      <w:spacing w:before="100" w:beforeAutospacing="1" w:after="100" w:afterAutospacing="1"/>
    </w:pPr>
    <w:rPr>
      <w:rFonts w:ascii="Calibri" w:hAnsi="Calibri"/>
      <w:color w:val="000000"/>
      <w:szCs w:val="22"/>
    </w:rPr>
  </w:style>
  <w:style w:type="paragraph" w:customStyle="1" w:styleId="font5">
    <w:name w:val="font5"/>
    <w:basedOn w:val="Normal"/>
    <w:rsid w:val="00ED767C"/>
    <w:pPr>
      <w:spacing w:before="100" w:beforeAutospacing="1" w:after="100" w:afterAutospacing="1"/>
    </w:pPr>
    <w:rPr>
      <w:rFonts w:cs="Arial"/>
      <w:sz w:val="20"/>
    </w:rPr>
  </w:style>
  <w:style w:type="paragraph" w:customStyle="1" w:styleId="xl66">
    <w:name w:val="xl66"/>
    <w:basedOn w:val="Normal"/>
    <w:rsid w:val="00ED76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Arial"/>
      <w:sz w:val="24"/>
      <w:szCs w:val="24"/>
    </w:rPr>
  </w:style>
  <w:style w:type="paragraph" w:customStyle="1" w:styleId="xl67">
    <w:name w:val="xl67"/>
    <w:basedOn w:val="Normal"/>
    <w:rsid w:val="00ED767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Arial"/>
      <w:sz w:val="24"/>
      <w:szCs w:val="24"/>
    </w:rPr>
  </w:style>
  <w:style w:type="paragraph" w:customStyle="1" w:styleId="xl68">
    <w:name w:val="xl68"/>
    <w:basedOn w:val="Normal"/>
    <w:rsid w:val="00ED767C"/>
    <w:pPr>
      <w:spacing w:before="100" w:beforeAutospacing="1" w:after="100" w:afterAutospacing="1"/>
      <w:textAlignment w:val="top"/>
    </w:pPr>
    <w:rPr>
      <w:rFonts w:cs="Arial"/>
      <w:sz w:val="24"/>
      <w:szCs w:val="24"/>
    </w:rPr>
  </w:style>
  <w:style w:type="paragraph" w:customStyle="1" w:styleId="xl69">
    <w:name w:val="xl69"/>
    <w:basedOn w:val="Normal"/>
    <w:rsid w:val="00ED76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Arial"/>
      <w:b/>
      <w:bCs/>
      <w:sz w:val="24"/>
      <w:szCs w:val="24"/>
    </w:rPr>
  </w:style>
  <w:style w:type="paragraph" w:customStyle="1" w:styleId="xl70">
    <w:name w:val="xl70"/>
    <w:basedOn w:val="Normal"/>
    <w:rsid w:val="00ED767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Arial"/>
      <w:sz w:val="24"/>
      <w:szCs w:val="24"/>
    </w:rPr>
  </w:style>
  <w:style w:type="paragraph" w:customStyle="1" w:styleId="xl71">
    <w:name w:val="xl71"/>
    <w:basedOn w:val="Normal"/>
    <w:rsid w:val="00ED76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Webdings" w:hAnsi="Webdings"/>
      <w:color w:val="000000"/>
      <w:sz w:val="24"/>
      <w:szCs w:val="24"/>
    </w:rPr>
  </w:style>
  <w:style w:type="paragraph" w:customStyle="1" w:styleId="xl72">
    <w:name w:val="xl72"/>
    <w:basedOn w:val="Normal"/>
    <w:rsid w:val="00ED76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Webdings" w:hAnsi="Webdings"/>
      <w:color w:val="000000"/>
      <w:sz w:val="24"/>
      <w:szCs w:val="24"/>
    </w:rPr>
  </w:style>
  <w:style w:type="paragraph" w:customStyle="1" w:styleId="xl73">
    <w:name w:val="xl73"/>
    <w:basedOn w:val="Normal"/>
    <w:rsid w:val="00ED767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cs="Arial"/>
      <w:sz w:val="24"/>
      <w:szCs w:val="24"/>
    </w:rPr>
  </w:style>
  <w:style w:type="paragraph" w:customStyle="1" w:styleId="xl74">
    <w:name w:val="xl74"/>
    <w:basedOn w:val="Normal"/>
    <w:rsid w:val="00ED767C"/>
    <w:pPr>
      <w:spacing w:before="100" w:beforeAutospacing="1" w:after="100" w:afterAutospacing="1"/>
      <w:jc w:val="right"/>
      <w:textAlignment w:val="top"/>
    </w:pPr>
    <w:rPr>
      <w:rFonts w:cs="Arial"/>
      <w:sz w:val="24"/>
      <w:szCs w:val="24"/>
    </w:rPr>
  </w:style>
  <w:style w:type="paragraph" w:customStyle="1" w:styleId="xl75">
    <w:name w:val="xl75"/>
    <w:basedOn w:val="Normal"/>
    <w:rsid w:val="00ED76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Webdings" w:hAnsi="Webdings"/>
      <w:color w:val="0000FF"/>
      <w:sz w:val="24"/>
      <w:szCs w:val="24"/>
    </w:rPr>
  </w:style>
  <w:style w:type="paragraph" w:customStyle="1" w:styleId="xl76">
    <w:name w:val="xl76"/>
    <w:basedOn w:val="Normal"/>
    <w:rsid w:val="00ED767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cs="Arial"/>
      <w:sz w:val="24"/>
      <w:szCs w:val="24"/>
    </w:rPr>
  </w:style>
  <w:style w:type="paragraph" w:customStyle="1" w:styleId="xl77">
    <w:name w:val="xl77"/>
    <w:basedOn w:val="Normal"/>
    <w:rsid w:val="00ED767C"/>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center"/>
      <w:textAlignment w:val="top"/>
    </w:pPr>
    <w:rPr>
      <w:rFonts w:cs="Arial"/>
      <w:sz w:val="24"/>
      <w:szCs w:val="24"/>
    </w:rPr>
  </w:style>
  <w:style w:type="paragraph" w:customStyle="1" w:styleId="xl78">
    <w:name w:val="xl78"/>
    <w:basedOn w:val="Normal"/>
    <w:rsid w:val="00ED767C"/>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pPr>
    <w:rPr>
      <w:rFonts w:cs="Arial"/>
      <w:b/>
      <w:bCs/>
      <w:color w:val="0000FF"/>
      <w:sz w:val="24"/>
      <w:szCs w:val="24"/>
    </w:rPr>
  </w:style>
  <w:style w:type="paragraph" w:customStyle="1" w:styleId="xl79">
    <w:name w:val="xl79"/>
    <w:basedOn w:val="Normal"/>
    <w:rsid w:val="00ED767C"/>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pPr>
    <w:rPr>
      <w:rFonts w:cs="Arial"/>
      <w:sz w:val="24"/>
      <w:szCs w:val="24"/>
    </w:rPr>
  </w:style>
  <w:style w:type="paragraph" w:customStyle="1" w:styleId="xl80">
    <w:name w:val="xl80"/>
    <w:basedOn w:val="Normal"/>
    <w:rsid w:val="00ED767C"/>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pPr>
    <w:rPr>
      <w:rFonts w:cs="Arial"/>
      <w:b/>
      <w:bCs/>
      <w:i/>
      <w:iCs/>
      <w:color w:val="FF0066"/>
      <w:sz w:val="24"/>
      <w:szCs w:val="24"/>
    </w:rPr>
  </w:style>
  <w:style w:type="paragraph" w:customStyle="1" w:styleId="xl81">
    <w:name w:val="xl81"/>
    <w:basedOn w:val="Normal"/>
    <w:rsid w:val="00ED767C"/>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center"/>
      <w:textAlignment w:val="top"/>
    </w:pPr>
    <w:rPr>
      <w:rFonts w:cs="Arial"/>
      <w:b/>
      <w:bCs/>
      <w:sz w:val="24"/>
      <w:szCs w:val="24"/>
    </w:rPr>
  </w:style>
  <w:style w:type="paragraph" w:customStyle="1" w:styleId="xl82">
    <w:name w:val="xl82"/>
    <w:basedOn w:val="Normal"/>
    <w:rsid w:val="00ED767C"/>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textAlignment w:val="top"/>
    </w:pPr>
    <w:rPr>
      <w:rFonts w:cs="Arial"/>
      <w:sz w:val="24"/>
      <w:szCs w:val="24"/>
    </w:rPr>
  </w:style>
  <w:style w:type="paragraph" w:customStyle="1" w:styleId="xl83">
    <w:name w:val="xl83"/>
    <w:basedOn w:val="Normal"/>
    <w:rsid w:val="00ED767C"/>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pPr>
    <w:rPr>
      <w:rFonts w:ascii="Webdings" w:hAnsi="Webdings"/>
      <w:color w:val="000000"/>
      <w:sz w:val="24"/>
      <w:szCs w:val="24"/>
    </w:rPr>
  </w:style>
  <w:style w:type="paragraph" w:customStyle="1" w:styleId="xl84">
    <w:name w:val="xl84"/>
    <w:basedOn w:val="Normal"/>
    <w:rsid w:val="00ED767C"/>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pPr>
    <w:rPr>
      <w:rFonts w:ascii="Webdings" w:hAnsi="Webdings"/>
      <w:color w:val="FF0066"/>
      <w:sz w:val="24"/>
      <w:szCs w:val="24"/>
    </w:rPr>
  </w:style>
  <w:style w:type="paragraph" w:customStyle="1" w:styleId="xl85">
    <w:name w:val="xl85"/>
    <w:basedOn w:val="Normal"/>
    <w:rsid w:val="00ED767C"/>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top"/>
    </w:pPr>
    <w:rPr>
      <w:rFonts w:cs="Arial"/>
      <w:b/>
      <w:bCs/>
      <w:sz w:val="24"/>
      <w:szCs w:val="24"/>
    </w:rPr>
  </w:style>
  <w:style w:type="paragraph" w:customStyle="1" w:styleId="xl86">
    <w:name w:val="xl86"/>
    <w:basedOn w:val="Normal"/>
    <w:rsid w:val="00ED767C"/>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textAlignment w:val="top"/>
    </w:pPr>
    <w:rPr>
      <w:rFonts w:cs="Arial"/>
      <w:sz w:val="24"/>
      <w:szCs w:val="24"/>
    </w:rPr>
  </w:style>
  <w:style w:type="paragraph" w:customStyle="1" w:styleId="xl87">
    <w:name w:val="xl87"/>
    <w:basedOn w:val="Normal"/>
    <w:rsid w:val="00ED767C"/>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pPr>
    <w:rPr>
      <w:rFonts w:ascii="Webdings" w:hAnsi="Webdings"/>
      <w:color w:val="000000"/>
      <w:sz w:val="24"/>
      <w:szCs w:val="24"/>
    </w:rPr>
  </w:style>
  <w:style w:type="paragraph" w:customStyle="1" w:styleId="xl88">
    <w:name w:val="xl88"/>
    <w:basedOn w:val="Normal"/>
    <w:rsid w:val="00ED767C"/>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pPr>
    <w:rPr>
      <w:rFonts w:ascii="Webdings" w:hAnsi="Webdings"/>
      <w:color w:val="FF0066"/>
      <w:sz w:val="24"/>
      <w:szCs w:val="24"/>
    </w:rPr>
  </w:style>
  <w:style w:type="paragraph" w:customStyle="1" w:styleId="xl89">
    <w:name w:val="xl89"/>
    <w:basedOn w:val="Normal"/>
    <w:rsid w:val="00ED767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rFonts w:cs="Arial"/>
      <w:b/>
      <w:bCs/>
      <w:sz w:val="24"/>
      <w:szCs w:val="24"/>
    </w:rPr>
  </w:style>
  <w:style w:type="paragraph" w:customStyle="1" w:styleId="xl90">
    <w:name w:val="xl90"/>
    <w:basedOn w:val="Normal"/>
    <w:rsid w:val="00ED767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textAlignment w:val="top"/>
    </w:pPr>
    <w:rPr>
      <w:rFonts w:cs="Arial"/>
      <w:sz w:val="24"/>
      <w:szCs w:val="24"/>
    </w:rPr>
  </w:style>
  <w:style w:type="paragraph" w:customStyle="1" w:styleId="xl91">
    <w:name w:val="xl91"/>
    <w:basedOn w:val="Normal"/>
    <w:rsid w:val="00ED767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rPr>
      <w:rFonts w:ascii="Webdings" w:hAnsi="Webdings"/>
      <w:color w:val="0000FF"/>
      <w:sz w:val="24"/>
      <w:szCs w:val="24"/>
    </w:rPr>
  </w:style>
  <w:style w:type="paragraph" w:customStyle="1" w:styleId="xl92">
    <w:name w:val="xl92"/>
    <w:basedOn w:val="Normal"/>
    <w:rsid w:val="00ED767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rPr>
      <w:rFonts w:ascii="Webdings" w:hAnsi="Webdings"/>
      <w:color w:val="000000"/>
      <w:sz w:val="24"/>
      <w:szCs w:val="24"/>
    </w:rPr>
  </w:style>
  <w:style w:type="paragraph" w:customStyle="1" w:styleId="xl93">
    <w:name w:val="xl93"/>
    <w:basedOn w:val="Normal"/>
    <w:rsid w:val="00ED767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textAlignment w:val="top"/>
    </w:pPr>
    <w:rPr>
      <w:rFonts w:cs="Arial"/>
      <w:sz w:val="24"/>
      <w:szCs w:val="24"/>
    </w:rPr>
  </w:style>
  <w:style w:type="paragraph" w:customStyle="1" w:styleId="xl94">
    <w:name w:val="xl94"/>
    <w:basedOn w:val="Normal"/>
    <w:rsid w:val="00ED767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rPr>
      <w:rFonts w:ascii="Webdings" w:hAnsi="Webdings"/>
      <w:color w:val="FF0066"/>
      <w:sz w:val="24"/>
      <w:szCs w:val="24"/>
    </w:rPr>
  </w:style>
  <w:style w:type="paragraph" w:customStyle="1" w:styleId="xl95">
    <w:name w:val="xl95"/>
    <w:basedOn w:val="Normal"/>
    <w:rsid w:val="00ED767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rFonts w:cs="Arial"/>
      <w:sz w:val="24"/>
      <w:szCs w:val="24"/>
    </w:rPr>
  </w:style>
  <w:style w:type="paragraph" w:customStyle="1" w:styleId="xl96">
    <w:name w:val="xl96"/>
    <w:basedOn w:val="Normal"/>
    <w:rsid w:val="00ED767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rPr>
      <w:rFonts w:cs="Arial"/>
      <w:b/>
      <w:bCs/>
      <w:color w:val="0000FF"/>
      <w:sz w:val="24"/>
      <w:szCs w:val="24"/>
    </w:rPr>
  </w:style>
  <w:style w:type="paragraph" w:customStyle="1" w:styleId="xl97">
    <w:name w:val="xl97"/>
    <w:basedOn w:val="Normal"/>
    <w:rsid w:val="00ED767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rPr>
      <w:rFonts w:cs="Arial"/>
      <w:sz w:val="24"/>
      <w:szCs w:val="24"/>
    </w:rPr>
  </w:style>
  <w:style w:type="paragraph" w:customStyle="1" w:styleId="xl98">
    <w:name w:val="xl98"/>
    <w:basedOn w:val="Normal"/>
    <w:rsid w:val="00ED767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rPr>
      <w:rFonts w:cs="Arial"/>
      <w:b/>
      <w:bCs/>
      <w:i/>
      <w:iCs/>
      <w:color w:val="FF0066"/>
      <w:sz w:val="24"/>
      <w:szCs w:val="24"/>
    </w:rPr>
  </w:style>
  <w:style w:type="paragraph" w:customStyle="1" w:styleId="xl99">
    <w:name w:val="xl99"/>
    <w:basedOn w:val="Normal"/>
    <w:rsid w:val="00ED767C"/>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top"/>
    </w:pPr>
    <w:rPr>
      <w:rFonts w:cs="Arial"/>
      <w:sz w:val="24"/>
      <w:szCs w:val="24"/>
    </w:rPr>
  </w:style>
  <w:style w:type="paragraph" w:customStyle="1" w:styleId="xl100">
    <w:name w:val="xl100"/>
    <w:basedOn w:val="Normal"/>
    <w:rsid w:val="00ED767C"/>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pPr>
    <w:rPr>
      <w:rFonts w:cs="Arial"/>
      <w:b/>
      <w:bCs/>
      <w:color w:val="0000FF"/>
      <w:sz w:val="24"/>
      <w:szCs w:val="24"/>
    </w:rPr>
  </w:style>
  <w:style w:type="paragraph" w:customStyle="1" w:styleId="xl101">
    <w:name w:val="xl101"/>
    <w:basedOn w:val="Normal"/>
    <w:rsid w:val="00ED767C"/>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pPr>
    <w:rPr>
      <w:rFonts w:cs="Arial"/>
      <w:sz w:val="24"/>
      <w:szCs w:val="24"/>
    </w:rPr>
  </w:style>
  <w:style w:type="paragraph" w:customStyle="1" w:styleId="xl102">
    <w:name w:val="xl102"/>
    <w:basedOn w:val="Normal"/>
    <w:rsid w:val="00ED767C"/>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pPr>
    <w:rPr>
      <w:rFonts w:cs="Arial"/>
      <w:b/>
      <w:bCs/>
      <w:i/>
      <w:iCs/>
      <w:color w:val="FF0066"/>
      <w:sz w:val="24"/>
      <w:szCs w:val="24"/>
    </w:rPr>
  </w:style>
  <w:style w:type="paragraph" w:customStyle="1" w:styleId="xl103">
    <w:name w:val="xl103"/>
    <w:basedOn w:val="Normal"/>
    <w:rsid w:val="00ED767C"/>
    <w:pPr>
      <w:pBdr>
        <w:top w:val="single" w:sz="4" w:space="0" w:color="auto"/>
        <w:left w:val="single" w:sz="4" w:space="0" w:color="auto"/>
      </w:pBdr>
      <w:spacing w:before="100" w:beforeAutospacing="1" w:after="100" w:afterAutospacing="1"/>
      <w:jc w:val="center"/>
      <w:textAlignment w:val="top"/>
    </w:pPr>
    <w:rPr>
      <w:rFonts w:cs="Arial"/>
      <w:b/>
      <w:bCs/>
      <w:sz w:val="24"/>
      <w:szCs w:val="24"/>
    </w:rPr>
  </w:style>
  <w:style w:type="paragraph" w:customStyle="1" w:styleId="xl104">
    <w:name w:val="xl104"/>
    <w:basedOn w:val="Normal"/>
    <w:rsid w:val="00ED767C"/>
    <w:pPr>
      <w:pBdr>
        <w:top w:val="single" w:sz="4" w:space="0" w:color="auto"/>
      </w:pBdr>
      <w:spacing w:before="100" w:beforeAutospacing="1" w:after="100" w:afterAutospacing="1"/>
      <w:jc w:val="center"/>
      <w:textAlignment w:val="top"/>
    </w:pPr>
    <w:rPr>
      <w:rFonts w:cs="Arial"/>
      <w:b/>
      <w:bCs/>
      <w:sz w:val="24"/>
      <w:szCs w:val="24"/>
    </w:rPr>
  </w:style>
  <w:style w:type="paragraph" w:customStyle="1" w:styleId="xl105">
    <w:name w:val="xl105"/>
    <w:basedOn w:val="Normal"/>
    <w:rsid w:val="00ED767C"/>
    <w:pPr>
      <w:pBdr>
        <w:top w:val="single" w:sz="4" w:space="0" w:color="auto"/>
        <w:right w:val="single" w:sz="4" w:space="0" w:color="auto"/>
      </w:pBdr>
      <w:spacing w:before="100" w:beforeAutospacing="1" w:after="100" w:afterAutospacing="1"/>
      <w:jc w:val="center"/>
      <w:textAlignment w:val="top"/>
    </w:pPr>
    <w:rPr>
      <w:rFonts w:cs="Arial"/>
      <w:b/>
      <w:bCs/>
      <w:sz w:val="24"/>
      <w:szCs w:val="24"/>
    </w:rPr>
  </w:style>
  <w:style w:type="paragraph" w:customStyle="1" w:styleId="xl106">
    <w:name w:val="xl106"/>
    <w:basedOn w:val="Normal"/>
    <w:rsid w:val="00ED767C"/>
    <w:pPr>
      <w:pBdr>
        <w:left w:val="single" w:sz="4" w:space="0" w:color="auto"/>
      </w:pBdr>
      <w:spacing w:before="100" w:beforeAutospacing="1" w:after="100" w:afterAutospacing="1"/>
      <w:jc w:val="center"/>
      <w:textAlignment w:val="top"/>
    </w:pPr>
    <w:rPr>
      <w:rFonts w:cs="Arial"/>
      <w:b/>
      <w:bCs/>
      <w:sz w:val="24"/>
      <w:szCs w:val="24"/>
    </w:rPr>
  </w:style>
  <w:style w:type="paragraph" w:customStyle="1" w:styleId="xl107">
    <w:name w:val="xl107"/>
    <w:basedOn w:val="Normal"/>
    <w:rsid w:val="00ED767C"/>
    <w:pPr>
      <w:spacing w:before="100" w:beforeAutospacing="1" w:after="100" w:afterAutospacing="1"/>
      <w:jc w:val="center"/>
      <w:textAlignment w:val="top"/>
    </w:pPr>
    <w:rPr>
      <w:rFonts w:cs="Arial"/>
      <w:b/>
      <w:bCs/>
      <w:sz w:val="24"/>
      <w:szCs w:val="24"/>
    </w:rPr>
  </w:style>
  <w:style w:type="paragraph" w:customStyle="1" w:styleId="xl108">
    <w:name w:val="xl108"/>
    <w:basedOn w:val="Normal"/>
    <w:rsid w:val="00ED767C"/>
    <w:pPr>
      <w:pBdr>
        <w:right w:val="single" w:sz="4" w:space="0" w:color="auto"/>
      </w:pBdr>
      <w:spacing w:before="100" w:beforeAutospacing="1" w:after="100" w:afterAutospacing="1"/>
      <w:jc w:val="center"/>
      <w:textAlignment w:val="top"/>
    </w:pPr>
    <w:rPr>
      <w:rFonts w:cs="Arial"/>
      <w:b/>
      <w:bCs/>
      <w:sz w:val="24"/>
      <w:szCs w:val="24"/>
    </w:rPr>
  </w:style>
  <w:style w:type="paragraph" w:customStyle="1" w:styleId="xl109">
    <w:name w:val="xl109"/>
    <w:basedOn w:val="Normal"/>
    <w:rsid w:val="00ED767C"/>
    <w:pPr>
      <w:pBdr>
        <w:left w:val="single" w:sz="4" w:space="0" w:color="auto"/>
        <w:bottom w:val="single" w:sz="4" w:space="0" w:color="auto"/>
      </w:pBdr>
      <w:spacing w:before="100" w:beforeAutospacing="1" w:after="100" w:afterAutospacing="1"/>
      <w:jc w:val="center"/>
      <w:textAlignment w:val="top"/>
    </w:pPr>
    <w:rPr>
      <w:rFonts w:cs="Arial"/>
      <w:b/>
      <w:bCs/>
      <w:sz w:val="24"/>
      <w:szCs w:val="24"/>
    </w:rPr>
  </w:style>
  <w:style w:type="paragraph" w:customStyle="1" w:styleId="xl110">
    <w:name w:val="xl110"/>
    <w:basedOn w:val="Normal"/>
    <w:rsid w:val="00ED767C"/>
    <w:pPr>
      <w:pBdr>
        <w:bottom w:val="single" w:sz="4" w:space="0" w:color="auto"/>
      </w:pBdr>
      <w:spacing w:before="100" w:beforeAutospacing="1" w:after="100" w:afterAutospacing="1"/>
      <w:jc w:val="center"/>
      <w:textAlignment w:val="top"/>
    </w:pPr>
    <w:rPr>
      <w:rFonts w:cs="Arial"/>
      <w:b/>
      <w:bCs/>
      <w:sz w:val="24"/>
      <w:szCs w:val="24"/>
    </w:rPr>
  </w:style>
  <w:style w:type="paragraph" w:customStyle="1" w:styleId="xl111">
    <w:name w:val="xl111"/>
    <w:basedOn w:val="Normal"/>
    <w:rsid w:val="00ED767C"/>
    <w:pPr>
      <w:pBdr>
        <w:bottom w:val="single" w:sz="4" w:space="0" w:color="auto"/>
        <w:right w:val="single" w:sz="4" w:space="0" w:color="auto"/>
      </w:pBdr>
      <w:spacing w:before="100" w:beforeAutospacing="1" w:after="100" w:afterAutospacing="1"/>
      <w:jc w:val="center"/>
      <w:textAlignment w:val="top"/>
    </w:pPr>
    <w:rPr>
      <w:rFonts w:cs="Arial"/>
      <w:b/>
      <w:bCs/>
      <w:sz w:val="24"/>
      <w:szCs w:val="24"/>
    </w:rPr>
  </w:style>
  <w:style w:type="paragraph" w:customStyle="1" w:styleId="xl112">
    <w:name w:val="xl112"/>
    <w:basedOn w:val="Normal"/>
    <w:rsid w:val="00ED767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cs="Arial"/>
      <w:b/>
      <w:bCs/>
      <w:sz w:val="24"/>
      <w:szCs w:val="24"/>
    </w:rPr>
  </w:style>
  <w:style w:type="paragraph" w:customStyle="1" w:styleId="xl113">
    <w:name w:val="xl113"/>
    <w:basedOn w:val="Normal"/>
    <w:rsid w:val="00ED767C"/>
    <w:pPr>
      <w:pBdr>
        <w:top w:val="single" w:sz="4" w:space="0" w:color="auto"/>
        <w:left w:val="single" w:sz="4" w:space="0" w:color="auto"/>
        <w:right w:val="single" w:sz="4" w:space="0" w:color="auto"/>
      </w:pBdr>
      <w:spacing w:before="100" w:beforeAutospacing="1" w:after="100" w:afterAutospacing="1"/>
    </w:pPr>
    <w:rPr>
      <w:rFonts w:cs="Arial"/>
      <w:b/>
      <w:bCs/>
      <w:sz w:val="24"/>
      <w:szCs w:val="24"/>
    </w:rPr>
  </w:style>
  <w:style w:type="paragraph" w:customStyle="1" w:styleId="xl114">
    <w:name w:val="xl114"/>
    <w:basedOn w:val="Normal"/>
    <w:rsid w:val="00ED767C"/>
    <w:pPr>
      <w:pBdr>
        <w:left w:val="single" w:sz="4" w:space="0" w:color="auto"/>
        <w:right w:val="single" w:sz="4" w:space="0" w:color="auto"/>
      </w:pBdr>
      <w:spacing w:before="100" w:beforeAutospacing="1" w:after="100" w:afterAutospacing="1"/>
    </w:pPr>
    <w:rPr>
      <w:rFonts w:cs="Arial"/>
      <w:b/>
      <w:bCs/>
      <w:sz w:val="24"/>
      <w:szCs w:val="24"/>
    </w:rPr>
  </w:style>
  <w:style w:type="paragraph" w:customStyle="1" w:styleId="xl115">
    <w:name w:val="xl115"/>
    <w:basedOn w:val="Normal"/>
    <w:rsid w:val="00ED767C"/>
    <w:pPr>
      <w:pBdr>
        <w:left w:val="single" w:sz="4" w:space="0" w:color="auto"/>
        <w:bottom w:val="single" w:sz="4" w:space="0" w:color="auto"/>
        <w:right w:val="single" w:sz="4" w:space="0" w:color="auto"/>
      </w:pBdr>
      <w:spacing w:before="100" w:beforeAutospacing="1" w:after="100" w:afterAutospacing="1"/>
    </w:pPr>
    <w:rPr>
      <w:rFonts w:cs="Arial"/>
      <w:b/>
      <w:bCs/>
      <w:sz w:val="24"/>
      <w:szCs w:val="24"/>
    </w:rPr>
  </w:style>
  <w:style w:type="paragraph" w:customStyle="1" w:styleId="Rubrique">
    <w:name w:val="Rubrique"/>
    <w:basedOn w:val="Normal"/>
    <w:next w:val="Normal"/>
    <w:rsid w:val="00ED767C"/>
    <w:pPr>
      <w:keepNext/>
      <w:tabs>
        <w:tab w:val="num" w:pos="425"/>
      </w:tabs>
      <w:spacing w:before="120" w:after="60"/>
      <w:ind w:left="425" w:hanging="425"/>
    </w:pPr>
    <w:rPr>
      <w:rFonts w:ascii="Arial Gras" w:hAnsi="Arial Gras" w:cs="Arial"/>
      <w:b/>
      <w:bCs/>
      <w:sz w:val="20"/>
    </w:rPr>
  </w:style>
  <w:style w:type="paragraph" w:customStyle="1" w:styleId="CharChar1CharCharCharChar">
    <w:name w:val="Char Char1 Char Char Char Char"/>
    <w:basedOn w:val="Normal"/>
    <w:rsid w:val="00ED767C"/>
    <w:pPr>
      <w:spacing w:before="120" w:after="160" w:line="240" w:lineRule="exact"/>
    </w:pPr>
    <w:rPr>
      <w:rFonts w:cs="Arial"/>
      <w:sz w:val="20"/>
      <w:lang w:val="en-US" w:eastAsia="en-US"/>
    </w:rPr>
  </w:style>
  <w:style w:type="paragraph" w:customStyle="1" w:styleId="Retraitnormal1">
    <w:name w:val="Retrait normal1"/>
    <w:basedOn w:val="Normal"/>
    <w:rsid w:val="00ED767C"/>
    <w:pPr>
      <w:spacing w:before="120"/>
      <w:ind w:left="397"/>
    </w:pPr>
    <w:rPr>
      <w:rFonts w:ascii="Garamond" w:hAnsi="Garamond"/>
      <w:szCs w:val="24"/>
      <w:lang w:val="en-US" w:eastAsia="en-US"/>
    </w:rPr>
  </w:style>
  <w:style w:type="paragraph" w:customStyle="1" w:styleId="Listing">
    <w:name w:val="Listing"/>
    <w:basedOn w:val="Normal"/>
    <w:rsid w:val="00ED767C"/>
    <w:pPr>
      <w:numPr>
        <w:numId w:val="16"/>
      </w:numPr>
      <w:spacing w:before="120"/>
    </w:pPr>
    <w:rPr>
      <w:rFonts w:ascii="Garamond" w:hAnsi="Garamond"/>
      <w:szCs w:val="24"/>
      <w:lang w:val="en-US" w:eastAsia="en-US"/>
    </w:rPr>
  </w:style>
  <w:style w:type="paragraph" w:customStyle="1" w:styleId="1">
    <w:name w:val="1"/>
    <w:basedOn w:val="Normal"/>
    <w:rsid w:val="00ED767C"/>
    <w:pPr>
      <w:widowControl w:val="0"/>
      <w:tabs>
        <w:tab w:val="left" w:pos="360"/>
        <w:tab w:val="left" w:pos="3150"/>
        <w:tab w:val="left" w:pos="3780"/>
        <w:tab w:val="left" w:pos="4680"/>
        <w:tab w:val="left" w:pos="5760"/>
      </w:tabs>
      <w:spacing w:before="120" w:after="200"/>
      <w:ind w:left="3420" w:hanging="3420"/>
    </w:pPr>
    <w:rPr>
      <w:rFonts w:ascii="Times New Roman" w:hAnsi="Times New Roman"/>
      <w:sz w:val="20"/>
      <w:lang w:val="en-US" w:eastAsia="en-US"/>
    </w:rPr>
  </w:style>
  <w:style w:type="paragraph" w:customStyle="1" w:styleId="OmniPage2">
    <w:name w:val="OmniPage #2"/>
    <w:basedOn w:val="Normal"/>
    <w:rsid w:val="00ED767C"/>
    <w:pPr>
      <w:spacing w:after="0" w:line="240" w:lineRule="exact"/>
    </w:pPr>
    <w:rPr>
      <w:rFonts w:ascii="Times New Roman" w:hAnsi="Times New Roman"/>
      <w:sz w:val="20"/>
      <w:lang w:val="en-US" w:eastAsia="en-US"/>
    </w:rPr>
  </w:style>
  <w:style w:type="table" w:customStyle="1" w:styleId="Trameclaire-Accent11">
    <w:name w:val="Trame claire - Accent 11"/>
    <w:basedOn w:val="TableNormal"/>
    <w:uiPriority w:val="60"/>
    <w:rsid w:val="00ED767C"/>
    <w:rPr>
      <w:color w:val="365F91"/>
      <w:lang w:val="fr-FR" w:eastAsia="fr-F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rameclaire-Accent12">
    <w:name w:val="Trame claire - Accent 12"/>
    <w:basedOn w:val="TableNormal"/>
    <w:uiPriority w:val="60"/>
    <w:rsid w:val="00ED767C"/>
    <w:rPr>
      <w:rFonts w:ascii="Calibri" w:eastAsia="Calibri" w:hAnsi="Calibri"/>
      <w:color w:val="365F91"/>
      <w:lang w:val="fr-FR" w:eastAsia="fr-F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Expert">
    <w:name w:val="Expert"/>
    <w:basedOn w:val="Normal"/>
    <w:link w:val="ExpertCar"/>
    <w:qFormat/>
    <w:rsid w:val="00ED767C"/>
    <w:pPr>
      <w:overflowPunct w:val="0"/>
      <w:autoSpaceDE w:val="0"/>
      <w:autoSpaceDN w:val="0"/>
      <w:adjustRightInd w:val="0"/>
      <w:spacing w:before="120" w:after="0"/>
      <w:jc w:val="both"/>
      <w:textAlignment w:val="baseline"/>
    </w:pPr>
    <w:rPr>
      <w:b/>
      <w:color w:val="0000CC"/>
      <w:sz w:val="32"/>
    </w:rPr>
  </w:style>
  <w:style w:type="character" w:customStyle="1" w:styleId="ExpertCar">
    <w:name w:val="Expert Car"/>
    <w:link w:val="Expert"/>
    <w:rsid w:val="00ED767C"/>
    <w:rPr>
      <w:rFonts w:ascii="Arial" w:hAnsi="Arial"/>
      <w:b/>
      <w:color w:val="0000CC"/>
      <w:sz w:val="32"/>
      <w:lang w:eastAsia="fr-FR"/>
    </w:rPr>
  </w:style>
  <w:style w:type="paragraph" w:customStyle="1" w:styleId="prsentationequipe0">
    <w:name w:val="prsentationequipe"/>
    <w:basedOn w:val="Normal"/>
    <w:rsid w:val="00ED767C"/>
    <w:pPr>
      <w:spacing w:before="100" w:beforeAutospacing="1" w:after="100" w:afterAutospacing="1"/>
    </w:pPr>
    <w:rPr>
      <w:rFonts w:ascii="Times New Roman" w:hAnsi="Times New Roman"/>
      <w:sz w:val="24"/>
      <w:szCs w:val="24"/>
    </w:rPr>
  </w:style>
  <w:style w:type="character" w:customStyle="1" w:styleId="hydroconseil0">
    <w:name w:val="hydroconseil"/>
    <w:rsid w:val="00ED767C"/>
  </w:style>
  <w:style w:type="table" w:styleId="LightGrid-Accent3">
    <w:name w:val="Light Grid Accent 3"/>
    <w:basedOn w:val="TableNormal"/>
    <w:link w:val="Listecouleur-Accent1Car"/>
    <w:uiPriority w:val="99"/>
    <w:rsid w:val="00ED767C"/>
    <w:rPr>
      <w:sz w:val="24"/>
      <w:szCs w:val="24"/>
      <w:lang w:val="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StyleStyleParagraphedeliste1Arial11ptCrnage16ptTime">
    <w:name w:val="Style Style Paragraphe de liste1 + Arial 11 pt Crénage 16 pt + Time..."/>
    <w:basedOn w:val="Normal"/>
    <w:rsid w:val="00E7723A"/>
    <w:pPr>
      <w:numPr>
        <w:numId w:val="18"/>
      </w:numPr>
      <w:jc w:val="both"/>
    </w:pPr>
    <w:rPr>
      <w:szCs w:val="22"/>
      <w:lang w:eastAsia="en-US"/>
    </w:rPr>
  </w:style>
  <w:style w:type="table" w:styleId="ColorfulShading-Accent2">
    <w:name w:val="Colorful Shading Accent 2"/>
    <w:basedOn w:val="TableNormal"/>
    <w:uiPriority w:val="67"/>
    <w:rsid w:val="00A02C8D"/>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69"/>
    <w:rsid w:val="00002A0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NormalIndent">
    <w:name w:val="Normal Indent"/>
    <w:basedOn w:val="Normal"/>
    <w:rsid w:val="002D2CF4"/>
    <w:pPr>
      <w:tabs>
        <w:tab w:val="left" w:pos="2835"/>
        <w:tab w:val="left" w:pos="3119"/>
        <w:tab w:val="left" w:pos="3402"/>
      </w:tabs>
      <w:spacing w:after="0"/>
      <w:ind w:left="709" w:hanging="2835"/>
      <w:jc w:val="both"/>
    </w:pPr>
    <w:rPr>
      <w:sz w:val="20"/>
      <w:lang w:val="de-DE" w:eastAsia="en-US"/>
    </w:rPr>
  </w:style>
  <w:style w:type="paragraph" w:customStyle="1" w:styleId="1Einrckung">
    <w:name w:val="1.Einrückung"/>
    <w:basedOn w:val="Normal"/>
    <w:rsid w:val="002D2CF4"/>
    <w:pPr>
      <w:tabs>
        <w:tab w:val="left" w:pos="2835"/>
        <w:tab w:val="left" w:pos="3119"/>
        <w:tab w:val="left" w:pos="3402"/>
      </w:tabs>
      <w:spacing w:after="0"/>
      <w:ind w:left="3119" w:hanging="284"/>
      <w:jc w:val="both"/>
    </w:pPr>
    <w:rPr>
      <w:sz w:val="20"/>
      <w:lang w:val="de-DE" w:eastAsia="en-US"/>
    </w:rPr>
  </w:style>
  <w:style w:type="paragraph" w:customStyle="1" w:styleId="2Einrckung">
    <w:name w:val="2.Einrückung"/>
    <w:basedOn w:val="1Einrckung"/>
    <w:rsid w:val="002D2CF4"/>
    <w:pPr>
      <w:ind w:left="3403"/>
    </w:pPr>
  </w:style>
  <w:style w:type="paragraph" w:customStyle="1" w:styleId="ugaLEBENSLAUF">
    <w:name w:val="uga_LEBENSLAUF"/>
    <w:basedOn w:val="Normal"/>
    <w:rsid w:val="002D2CF4"/>
    <w:pPr>
      <w:tabs>
        <w:tab w:val="left" w:pos="611"/>
        <w:tab w:val="left" w:pos="899"/>
      </w:tabs>
      <w:spacing w:after="0" w:line="160" w:lineRule="atLeast"/>
      <w:ind w:left="611" w:hanging="2880"/>
      <w:jc w:val="both"/>
    </w:pPr>
    <w:rPr>
      <w:rFonts w:ascii="Courier" w:hAnsi="Courier"/>
      <w:sz w:val="24"/>
      <w:lang w:val="de-DE" w:eastAsia="en-US"/>
    </w:rPr>
  </w:style>
  <w:style w:type="paragraph" w:customStyle="1" w:styleId="ugaLEBENSLAUFeinr">
    <w:name w:val="uga_LEBENSLAUF_einr"/>
    <w:basedOn w:val="Normal"/>
    <w:rsid w:val="002D2CF4"/>
    <w:pPr>
      <w:tabs>
        <w:tab w:val="left" w:pos="899"/>
      </w:tabs>
      <w:spacing w:after="0" w:line="160" w:lineRule="atLeast"/>
      <w:ind w:left="899" w:hanging="3168"/>
      <w:jc w:val="both"/>
    </w:pPr>
    <w:rPr>
      <w:rFonts w:ascii="Courier" w:hAnsi="Courier"/>
      <w:sz w:val="24"/>
      <w:lang w:val="de-DE" w:eastAsia="en-US"/>
    </w:rPr>
  </w:style>
  <w:style w:type="paragraph" w:customStyle="1" w:styleId="Text">
    <w:name w:val="Text"/>
    <w:rsid w:val="002D2CF4"/>
    <w:pPr>
      <w:jc w:val="both"/>
    </w:pPr>
    <w:rPr>
      <w:color w:val="000000"/>
      <w:sz w:val="24"/>
      <w:lang w:val="en-US"/>
    </w:rPr>
  </w:style>
  <w:style w:type="paragraph" w:styleId="EndnoteText">
    <w:name w:val="endnote text"/>
    <w:basedOn w:val="Normal"/>
    <w:link w:val="EndnoteTextChar"/>
    <w:uiPriority w:val="99"/>
    <w:semiHidden/>
    <w:unhideWhenUsed/>
    <w:rsid w:val="00D7147D"/>
    <w:pPr>
      <w:spacing w:after="0"/>
    </w:pPr>
    <w:rPr>
      <w:sz w:val="20"/>
      <w:lang w:val="fr-FR"/>
    </w:rPr>
  </w:style>
  <w:style w:type="character" w:customStyle="1" w:styleId="EndnoteTextChar">
    <w:name w:val="Endnote Text Char"/>
    <w:link w:val="EndnoteText"/>
    <w:uiPriority w:val="99"/>
    <w:semiHidden/>
    <w:rsid w:val="00D7147D"/>
    <w:rPr>
      <w:rFonts w:ascii="Arial" w:hAnsi="Arial"/>
      <w:lang w:val="fr-FR" w:eastAsia="fr-FR"/>
    </w:rPr>
  </w:style>
  <w:style w:type="character" w:styleId="EndnoteReference">
    <w:name w:val="endnote reference"/>
    <w:uiPriority w:val="99"/>
    <w:semiHidden/>
    <w:unhideWhenUsed/>
    <w:rsid w:val="00D7147D"/>
    <w:rPr>
      <w:vertAlign w:val="superscript"/>
    </w:rPr>
  </w:style>
  <w:style w:type="paragraph" w:customStyle="1" w:styleId="MediumList2-Accent21">
    <w:name w:val="Medium List 2 - Accent 21"/>
    <w:hidden/>
    <w:uiPriority w:val="99"/>
    <w:semiHidden/>
    <w:rsid w:val="005F39AD"/>
    <w:rPr>
      <w:rFonts w:ascii="Arial" w:hAnsi="Arial"/>
      <w:sz w:val="22"/>
      <w:lang w:val="fr-FR" w:eastAsia="fr-FR"/>
    </w:rPr>
  </w:style>
  <w:style w:type="table" w:styleId="MediumGrid1-Accent6">
    <w:name w:val="Medium Grid 1 Accent 6"/>
    <w:basedOn w:val="TableNormal"/>
    <w:uiPriority w:val="63"/>
    <w:rsid w:val="00B25C9A"/>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Encadrdeuximepage">
    <w:name w:val="Encadré deuxième page"/>
    <w:basedOn w:val="Normal"/>
    <w:link w:val="EncadrdeuximepageCar"/>
    <w:uiPriority w:val="99"/>
    <w:rsid w:val="00260183"/>
    <w:rPr>
      <w:sz w:val="20"/>
    </w:rPr>
  </w:style>
  <w:style w:type="character" w:customStyle="1" w:styleId="EncadrdeuximepageCar">
    <w:name w:val="Encadré deuxième page Car"/>
    <w:link w:val="Encadrdeuximepage"/>
    <w:uiPriority w:val="99"/>
    <w:locked/>
    <w:rsid w:val="00260183"/>
    <w:rPr>
      <w:rFonts w:ascii="Arial" w:hAnsi="Arial"/>
      <w:lang w:eastAsia="fr-FR"/>
    </w:rPr>
  </w:style>
  <w:style w:type="paragraph" w:customStyle="1" w:styleId="Tabledesmatires">
    <w:name w:val="Table des matières"/>
    <w:basedOn w:val="Normal"/>
    <w:link w:val="TabledesmatiresCar"/>
    <w:rsid w:val="00952502"/>
    <w:pPr>
      <w:pageBreakBefore/>
      <w:pBdr>
        <w:bottom w:val="single" w:sz="6" w:space="3" w:color="3366FF"/>
      </w:pBdr>
      <w:spacing w:after="1440"/>
      <w:jc w:val="center"/>
    </w:pPr>
    <w:rPr>
      <w:rFonts w:ascii="Arial Gras" w:hAnsi="Arial Gras"/>
      <w:b/>
      <w:bCs/>
      <w:color w:val="3366FF"/>
      <w:sz w:val="36"/>
      <w:lang w:val="en-US"/>
    </w:rPr>
  </w:style>
  <w:style w:type="character" w:customStyle="1" w:styleId="TabledesmatiresCar">
    <w:name w:val="Table des matières Car"/>
    <w:link w:val="Tabledesmatires"/>
    <w:rsid w:val="00952502"/>
    <w:rPr>
      <w:rFonts w:ascii="Arial Gras" w:hAnsi="Arial Gras" w:cs="Arial"/>
      <w:b/>
      <w:bCs/>
      <w:color w:val="3366FF"/>
      <w:sz w:val="36"/>
      <w:lang w:val="en-US" w:eastAsia="fr-FR"/>
    </w:rPr>
  </w:style>
  <w:style w:type="paragraph" w:customStyle="1" w:styleId="ColorfulShading-Accent11">
    <w:name w:val="Colorful Shading - Accent 11"/>
    <w:hidden/>
    <w:uiPriority w:val="99"/>
    <w:semiHidden/>
    <w:rsid w:val="000F4374"/>
    <w:rPr>
      <w:rFonts w:ascii="Arial" w:hAnsi="Arial"/>
      <w:sz w:val="22"/>
      <w:lang w:eastAsia="fr-FR"/>
    </w:rPr>
  </w:style>
  <w:style w:type="paragraph" w:customStyle="1" w:styleId="ColorfulList-Accent11">
    <w:name w:val="Colorful List - Accent 11"/>
    <w:basedOn w:val="Normal"/>
    <w:uiPriority w:val="34"/>
    <w:qFormat/>
    <w:rsid w:val="00B740EC"/>
    <w:pPr>
      <w:ind w:left="720"/>
      <w:contextualSpacing/>
    </w:pPr>
    <w:rPr>
      <w:lang w:val="fr-FR"/>
    </w:rPr>
  </w:style>
  <w:style w:type="table" w:customStyle="1" w:styleId="Tramemoyenne1-Accent11">
    <w:name w:val="Trame moyenne 1 - Accent 11"/>
    <w:basedOn w:val="TableNormal"/>
    <w:uiPriority w:val="63"/>
    <w:rsid w:val="000444A8"/>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Titre3INAPA">
    <w:name w:val="Titre 3 INAPA"/>
    <w:basedOn w:val="Normal"/>
    <w:next w:val="Normal"/>
    <w:autoRedefine/>
    <w:qFormat/>
    <w:rsid w:val="00C7104D"/>
    <w:pPr>
      <w:numPr>
        <w:numId w:val="22"/>
      </w:numPr>
    </w:pPr>
    <w:rPr>
      <w:rFonts w:ascii="Tahoma" w:hAnsi="Tahoma" w:cs="Tahoma"/>
      <w:b/>
      <w:color w:val="088402"/>
      <w:sz w:val="28"/>
      <w:szCs w:val="28"/>
      <w:lang w:val="es-MX"/>
    </w:rPr>
  </w:style>
  <w:style w:type="table" w:styleId="LightGrid-Accent2">
    <w:name w:val="Light Grid Accent 2"/>
    <w:basedOn w:val="TableNormal"/>
    <w:uiPriority w:val="67"/>
    <w:rsid w:val="0024623D"/>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customStyle="1" w:styleId="Grillemoyenne1-Accent2Car">
    <w:name w:val="Grille moyenne 1 - Accent 2 Car"/>
    <w:aliases w:val="AFSN List Paragraph Car"/>
    <w:uiPriority w:val="34"/>
    <w:rsid w:val="00A12315"/>
    <w:rPr>
      <w:rFonts w:ascii="Arial" w:hAnsi="Arial"/>
      <w:sz w:val="22"/>
    </w:rPr>
  </w:style>
  <w:style w:type="paragraph" w:customStyle="1" w:styleId="ColorfulList-Accent110">
    <w:name w:val="Colorful List - Accent 11"/>
    <w:basedOn w:val="Normal"/>
    <w:uiPriority w:val="34"/>
    <w:qFormat/>
    <w:rsid w:val="00A12315"/>
    <w:pPr>
      <w:ind w:left="720"/>
      <w:contextualSpacing/>
    </w:pPr>
    <w:rPr>
      <w:lang w:val="fr-FR"/>
    </w:rPr>
  </w:style>
  <w:style w:type="paragraph" w:styleId="ListParagraph">
    <w:name w:val="List Paragraph"/>
    <w:basedOn w:val="Normal"/>
    <w:uiPriority w:val="34"/>
    <w:qFormat/>
    <w:rsid w:val="00293E3A"/>
    <w:pPr>
      <w:ind w:left="720"/>
      <w:contextualSpacing/>
    </w:pPr>
  </w:style>
  <w:style w:type="table" w:styleId="MediumGrid1-Accent1">
    <w:name w:val="Medium Grid 1 Accent 1"/>
    <w:basedOn w:val="TableNormal"/>
    <w:uiPriority w:val="62"/>
    <w:rsid w:val="00CD489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Revision">
    <w:name w:val="Revision"/>
    <w:hidden/>
    <w:uiPriority w:val="71"/>
    <w:rsid w:val="00486099"/>
    <w:rPr>
      <w:rFonts w:ascii="Arial" w:hAnsi="Arial"/>
      <w:sz w:val="22"/>
      <w:lang w:eastAsia="fr-FR"/>
    </w:rPr>
  </w:style>
  <w:style w:type="character" w:customStyle="1" w:styleId="ColorfulList-Accent1Char">
    <w:name w:val="Colorful List - Accent 1 Char"/>
    <w:link w:val="ColorfulList-Accent1"/>
    <w:uiPriority w:val="34"/>
    <w:rsid w:val="008A4E6B"/>
    <w:rPr>
      <w:rFonts w:ascii="Arial" w:hAnsi="Arial"/>
      <w:sz w:val="22"/>
      <w:lang w:val="en-GB"/>
    </w:rPr>
  </w:style>
  <w:style w:type="table" w:styleId="ColorfulList-Accent1">
    <w:name w:val="Colorful List Accent 1"/>
    <w:basedOn w:val="TableNormal"/>
    <w:link w:val="ColorfulList-Accent1Char"/>
    <w:uiPriority w:val="34"/>
    <w:semiHidden/>
    <w:unhideWhenUsed/>
    <w:rsid w:val="008A4E6B"/>
    <w:rPr>
      <w:rFonts w:ascii="Arial" w:hAnsi="Arial"/>
      <w:sz w:val="22"/>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2509">
      <w:bodyDiv w:val="1"/>
      <w:marLeft w:val="0"/>
      <w:marRight w:val="0"/>
      <w:marTop w:val="0"/>
      <w:marBottom w:val="0"/>
      <w:divBdr>
        <w:top w:val="none" w:sz="0" w:space="0" w:color="auto"/>
        <w:left w:val="none" w:sz="0" w:space="0" w:color="auto"/>
        <w:bottom w:val="none" w:sz="0" w:space="0" w:color="auto"/>
        <w:right w:val="none" w:sz="0" w:space="0" w:color="auto"/>
      </w:divBdr>
      <w:divsChild>
        <w:div w:id="1709375946">
          <w:marLeft w:val="504"/>
          <w:marRight w:val="0"/>
          <w:marTop w:val="140"/>
          <w:marBottom w:val="0"/>
          <w:divBdr>
            <w:top w:val="none" w:sz="0" w:space="0" w:color="auto"/>
            <w:left w:val="none" w:sz="0" w:space="0" w:color="auto"/>
            <w:bottom w:val="none" w:sz="0" w:space="0" w:color="auto"/>
            <w:right w:val="none" w:sz="0" w:space="0" w:color="auto"/>
          </w:divBdr>
        </w:div>
        <w:div w:id="1146625674">
          <w:marLeft w:val="504"/>
          <w:marRight w:val="0"/>
          <w:marTop w:val="140"/>
          <w:marBottom w:val="0"/>
          <w:divBdr>
            <w:top w:val="none" w:sz="0" w:space="0" w:color="auto"/>
            <w:left w:val="none" w:sz="0" w:space="0" w:color="auto"/>
            <w:bottom w:val="none" w:sz="0" w:space="0" w:color="auto"/>
            <w:right w:val="none" w:sz="0" w:space="0" w:color="auto"/>
          </w:divBdr>
        </w:div>
        <w:div w:id="244388168">
          <w:marLeft w:val="504"/>
          <w:marRight w:val="0"/>
          <w:marTop w:val="140"/>
          <w:marBottom w:val="0"/>
          <w:divBdr>
            <w:top w:val="none" w:sz="0" w:space="0" w:color="auto"/>
            <w:left w:val="none" w:sz="0" w:space="0" w:color="auto"/>
            <w:bottom w:val="none" w:sz="0" w:space="0" w:color="auto"/>
            <w:right w:val="none" w:sz="0" w:space="0" w:color="auto"/>
          </w:divBdr>
        </w:div>
        <w:div w:id="1256473525">
          <w:marLeft w:val="1008"/>
          <w:marRight w:val="0"/>
          <w:marTop w:val="110"/>
          <w:marBottom w:val="0"/>
          <w:divBdr>
            <w:top w:val="none" w:sz="0" w:space="0" w:color="auto"/>
            <w:left w:val="none" w:sz="0" w:space="0" w:color="auto"/>
            <w:bottom w:val="none" w:sz="0" w:space="0" w:color="auto"/>
            <w:right w:val="none" w:sz="0" w:space="0" w:color="auto"/>
          </w:divBdr>
        </w:div>
        <w:div w:id="1200626048">
          <w:marLeft w:val="1008"/>
          <w:marRight w:val="0"/>
          <w:marTop w:val="110"/>
          <w:marBottom w:val="0"/>
          <w:divBdr>
            <w:top w:val="none" w:sz="0" w:space="0" w:color="auto"/>
            <w:left w:val="none" w:sz="0" w:space="0" w:color="auto"/>
            <w:bottom w:val="none" w:sz="0" w:space="0" w:color="auto"/>
            <w:right w:val="none" w:sz="0" w:space="0" w:color="auto"/>
          </w:divBdr>
        </w:div>
        <w:div w:id="1809396787">
          <w:marLeft w:val="1008"/>
          <w:marRight w:val="0"/>
          <w:marTop w:val="110"/>
          <w:marBottom w:val="0"/>
          <w:divBdr>
            <w:top w:val="none" w:sz="0" w:space="0" w:color="auto"/>
            <w:left w:val="none" w:sz="0" w:space="0" w:color="auto"/>
            <w:bottom w:val="none" w:sz="0" w:space="0" w:color="auto"/>
            <w:right w:val="none" w:sz="0" w:space="0" w:color="auto"/>
          </w:divBdr>
        </w:div>
        <w:div w:id="1304963792">
          <w:marLeft w:val="1440"/>
          <w:marRight w:val="0"/>
          <w:marTop w:val="100"/>
          <w:marBottom w:val="0"/>
          <w:divBdr>
            <w:top w:val="none" w:sz="0" w:space="0" w:color="auto"/>
            <w:left w:val="none" w:sz="0" w:space="0" w:color="auto"/>
            <w:bottom w:val="none" w:sz="0" w:space="0" w:color="auto"/>
            <w:right w:val="none" w:sz="0" w:space="0" w:color="auto"/>
          </w:divBdr>
        </w:div>
        <w:div w:id="2120642554">
          <w:marLeft w:val="1440"/>
          <w:marRight w:val="0"/>
          <w:marTop w:val="100"/>
          <w:marBottom w:val="0"/>
          <w:divBdr>
            <w:top w:val="none" w:sz="0" w:space="0" w:color="auto"/>
            <w:left w:val="none" w:sz="0" w:space="0" w:color="auto"/>
            <w:bottom w:val="none" w:sz="0" w:space="0" w:color="auto"/>
            <w:right w:val="none" w:sz="0" w:space="0" w:color="auto"/>
          </w:divBdr>
        </w:div>
        <w:div w:id="1299333748">
          <w:marLeft w:val="1440"/>
          <w:marRight w:val="0"/>
          <w:marTop w:val="100"/>
          <w:marBottom w:val="0"/>
          <w:divBdr>
            <w:top w:val="none" w:sz="0" w:space="0" w:color="auto"/>
            <w:left w:val="none" w:sz="0" w:space="0" w:color="auto"/>
            <w:bottom w:val="none" w:sz="0" w:space="0" w:color="auto"/>
            <w:right w:val="none" w:sz="0" w:space="0" w:color="auto"/>
          </w:divBdr>
        </w:div>
        <w:div w:id="460921107">
          <w:marLeft w:val="1440"/>
          <w:marRight w:val="0"/>
          <w:marTop w:val="100"/>
          <w:marBottom w:val="0"/>
          <w:divBdr>
            <w:top w:val="none" w:sz="0" w:space="0" w:color="auto"/>
            <w:left w:val="none" w:sz="0" w:space="0" w:color="auto"/>
            <w:bottom w:val="none" w:sz="0" w:space="0" w:color="auto"/>
            <w:right w:val="none" w:sz="0" w:space="0" w:color="auto"/>
          </w:divBdr>
        </w:div>
        <w:div w:id="1008942773">
          <w:marLeft w:val="1440"/>
          <w:marRight w:val="0"/>
          <w:marTop w:val="100"/>
          <w:marBottom w:val="0"/>
          <w:divBdr>
            <w:top w:val="none" w:sz="0" w:space="0" w:color="auto"/>
            <w:left w:val="none" w:sz="0" w:space="0" w:color="auto"/>
            <w:bottom w:val="none" w:sz="0" w:space="0" w:color="auto"/>
            <w:right w:val="none" w:sz="0" w:space="0" w:color="auto"/>
          </w:divBdr>
        </w:div>
        <w:div w:id="970289327">
          <w:marLeft w:val="1440"/>
          <w:marRight w:val="0"/>
          <w:marTop w:val="100"/>
          <w:marBottom w:val="0"/>
          <w:divBdr>
            <w:top w:val="none" w:sz="0" w:space="0" w:color="auto"/>
            <w:left w:val="none" w:sz="0" w:space="0" w:color="auto"/>
            <w:bottom w:val="none" w:sz="0" w:space="0" w:color="auto"/>
            <w:right w:val="none" w:sz="0" w:space="0" w:color="auto"/>
          </w:divBdr>
        </w:div>
      </w:divsChild>
    </w:div>
    <w:div w:id="70540547">
      <w:bodyDiv w:val="1"/>
      <w:marLeft w:val="0"/>
      <w:marRight w:val="0"/>
      <w:marTop w:val="0"/>
      <w:marBottom w:val="0"/>
      <w:divBdr>
        <w:top w:val="none" w:sz="0" w:space="0" w:color="auto"/>
        <w:left w:val="none" w:sz="0" w:space="0" w:color="auto"/>
        <w:bottom w:val="none" w:sz="0" w:space="0" w:color="auto"/>
        <w:right w:val="none" w:sz="0" w:space="0" w:color="auto"/>
      </w:divBdr>
      <w:divsChild>
        <w:div w:id="239024578">
          <w:marLeft w:val="504"/>
          <w:marRight w:val="0"/>
          <w:marTop w:val="140"/>
          <w:marBottom w:val="0"/>
          <w:divBdr>
            <w:top w:val="none" w:sz="0" w:space="0" w:color="auto"/>
            <w:left w:val="none" w:sz="0" w:space="0" w:color="auto"/>
            <w:bottom w:val="none" w:sz="0" w:space="0" w:color="auto"/>
            <w:right w:val="none" w:sz="0" w:space="0" w:color="auto"/>
          </w:divBdr>
        </w:div>
        <w:div w:id="314601857">
          <w:marLeft w:val="1008"/>
          <w:marRight w:val="0"/>
          <w:marTop w:val="110"/>
          <w:marBottom w:val="0"/>
          <w:divBdr>
            <w:top w:val="none" w:sz="0" w:space="0" w:color="auto"/>
            <w:left w:val="none" w:sz="0" w:space="0" w:color="auto"/>
            <w:bottom w:val="none" w:sz="0" w:space="0" w:color="auto"/>
            <w:right w:val="none" w:sz="0" w:space="0" w:color="auto"/>
          </w:divBdr>
        </w:div>
        <w:div w:id="1261378977">
          <w:marLeft w:val="1008"/>
          <w:marRight w:val="0"/>
          <w:marTop w:val="110"/>
          <w:marBottom w:val="0"/>
          <w:divBdr>
            <w:top w:val="none" w:sz="0" w:space="0" w:color="auto"/>
            <w:left w:val="none" w:sz="0" w:space="0" w:color="auto"/>
            <w:bottom w:val="none" w:sz="0" w:space="0" w:color="auto"/>
            <w:right w:val="none" w:sz="0" w:space="0" w:color="auto"/>
          </w:divBdr>
        </w:div>
        <w:div w:id="253322234">
          <w:marLeft w:val="1008"/>
          <w:marRight w:val="0"/>
          <w:marTop w:val="110"/>
          <w:marBottom w:val="0"/>
          <w:divBdr>
            <w:top w:val="none" w:sz="0" w:space="0" w:color="auto"/>
            <w:left w:val="none" w:sz="0" w:space="0" w:color="auto"/>
            <w:bottom w:val="none" w:sz="0" w:space="0" w:color="auto"/>
            <w:right w:val="none" w:sz="0" w:space="0" w:color="auto"/>
          </w:divBdr>
        </w:div>
        <w:div w:id="1367415421">
          <w:marLeft w:val="504"/>
          <w:marRight w:val="0"/>
          <w:marTop w:val="140"/>
          <w:marBottom w:val="0"/>
          <w:divBdr>
            <w:top w:val="none" w:sz="0" w:space="0" w:color="auto"/>
            <w:left w:val="none" w:sz="0" w:space="0" w:color="auto"/>
            <w:bottom w:val="none" w:sz="0" w:space="0" w:color="auto"/>
            <w:right w:val="none" w:sz="0" w:space="0" w:color="auto"/>
          </w:divBdr>
        </w:div>
        <w:div w:id="689334733">
          <w:marLeft w:val="504"/>
          <w:marRight w:val="0"/>
          <w:marTop w:val="140"/>
          <w:marBottom w:val="0"/>
          <w:divBdr>
            <w:top w:val="none" w:sz="0" w:space="0" w:color="auto"/>
            <w:left w:val="none" w:sz="0" w:space="0" w:color="auto"/>
            <w:bottom w:val="none" w:sz="0" w:space="0" w:color="auto"/>
            <w:right w:val="none" w:sz="0" w:space="0" w:color="auto"/>
          </w:divBdr>
        </w:div>
      </w:divsChild>
    </w:div>
    <w:div w:id="83842445">
      <w:bodyDiv w:val="1"/>
      <w:marLeft w:val="0"/>
      <w:marRight w:val="0"/>
      <w:marTop w:val="0"/>
      <w:marBottom w:val="0"/>
      <w:divBdr>
        <w:top w:val="none" w:sz="0" w:space="0" w:color="auto"/>
        <w:left w:val="none" w:sz="0" w:space="0" w:color="auto"/>
        <w:bottom w:val="none" w:sz="0" w:space="0" w:color="auto"/>
        <w:right w:val="none" w:sz="0" w:space="0" w:color="auto"/>
      </w:divBdr>
    </w:div>
    <w:div w:id="96605627">
      <w:bodyDiv w:val="1"/>
      <w:marLeft w:val="0"/>
      <w:marRight w:val="0"/>
      <w:marTop w:val="0"/>
      <w:marBottom w:val="0"/>
      <w:divBdr>
        <w:top w:val="none" w:sz="0" w:space="0" w:color="auto"/>
        <w:left w:val="none" w:sz="0" w:space="0" w:color="auto"/>
        <w:bottom w:val="none" w:sz="0" w:space="0" w:color="auto"/>
        <w:right w:val="none" w:sz="0" w:space="0" w:color="auto"/>
      </w:divBdr>
      <w:divsChild>
        <w:div w:id="263193454">
          <w:marLeft w:val="504"/>
          <w:marRight w:val="0"/>
          <w:marTop w:val="140"/>
          <w:marBottom w:val="0"/>
          <w:divBdr>
            <w:top w:val="none" w:sz="0" w:space="0" w:color="auto"/>
            <w:left w:val="none" w:sz="0" w:space="0" w:color="auto"/>
            <w:bottom w:val="none" w:sz="0" w:space="0" w:color="auto"/>
            <w:right w:val="none" w:sz="0" w:space="0" w:color="auto"/>
          </w:divBdr>
        </w:div>
        <w:div w:id="1534615181">
          <w:marLeft w:val="1008"/>
          <w:marRight w:val="0"/>
          <w:marTop w:val="110"/>
          <w:marBottom w:val="0"/>
          <w:divBdr>
            <w:top w:val="none" w:sz="0" w:space="0" w:color="auto"/>
            <w:left w:val="none" w:sz="0" w:space="0" w:color="auto"/>
            <w:bottom w:val="none" w:sz="0" w:space="0" w:color="auto"/>
            <w:right w:val="none" w:sz="0" w:space="0" w:color="auto"/>
          </w:divBdr>
        </w:div>
        <w:div w:id="918902767">
          <w:marLeft w:val="504"/>
          <w:marRight w:val="0"/>
          <w:marTop w:val="140"/>
          <w:marBottom w:val="0"/>
          <w:divBdr>
            <w:top w:val="none" w:sz="0" w:space="0" w:color="auto"/>
            <w:left w:val="none" w:sz="0" w:space="0" w:color="auto"/>
            <w:bottom w:val="none" w:sz="0" w:space="0" w:color="auto"/>
            <w:right w:val="none" w:sz="0" w:space="0" w:color="auto"/>
          </w:divBdr>
        </w:div>
        <w:div w:id="605113546">
          <w:marLeft w:val="1008"/>
          <w:marRight w:val="0"/>
          <w:marTop w:val="110"/>
          <w:marBottom w:val="0"/>
          <w:divBdr>
            <w:top w:val="none" w:sz="0" w:space="0" w:color="auto"/>
            <w:left w:val="none" w:sz="0" w:space="0" w:color="auto"/>
            <w:bottom w:val="none" w:sz="0" w:space="0" w:color="auto"/>
            <w:right w:val="none" w:sz="0" w:space="0" w:color="auto"/>
          </w:divBdr>
        </w:div>
        <w:div w:id="1023019869">
          <w:marLeft w:val="1008"/>
          <w:marRight w:val="0"/>
          <w:marTop w:val="110"/>
          <w:marBottom w:val="0"/>
          <w:divBdr>
            <w:top w:val="none" w:sz="0" w:space="0" w:color="auto"/>
            <w:left w:val="none" w:sz="0" w:space="0" w:color="auto"/>
            <w:bottom w:val="none" w:sz="0" w:space="0" w:color="auto"/>
            <w:right w:val="none" w:sz="0" w:space="0" w:color="auto"/>
          </w:divBdr>
        </w:div>
      </w:divsChild>
    </w:div>
    <w:div w:id="98598860">
      <w:bodyDiv w:val="1"/>
      <w:marLeft w:val="0"/>
      <w:marRight w:val="0"/>
      <w:marTop w:val="0"/>
      <w:marBottom w:val="0"/>
      <w:divBdr>
        <w:top w:val="none" w:sz="0" w:space="0" w:color="auto"/>
        <w:left w:val="none" w:sz="0" w:space="0" w:color="auto"/>
        <w:bottom w:val="none" w:sz="0" w:space="0" w:color="auto"/>
        <w:right w:val="none" w:sz="0" w:space="0" w:color="auto"/>
      </w:divBdr>
    </w:div>
    <w:div w:id="98840871">
      <w:bodyDiv w:val="1"/>
      <w:marLeft w:val="0"/>
      <w:marRight w:val="0"/>
      <w:marTop w:val="0"/>
      <w:marBottom w:val="0"/>
      <w:divBdr>
        <w:top w:val="none" w:sz="0" w:space="0" w:color="auto"/>
        <w:left w:val="none" w:sz="0" w:space="0" w:color="auto"/>
        <w:bottom w:val="none" w:sz="0" w:space="0" w:color="auto"/>
        <w:right w:val="none" w:sz="0" w:space="0" w:color="auto"/>
      </w:divBdr>
      <w:divsChild>
        <w:div w:id="1754009136">
          <w:marLeft w:val="446"/>
          <w:marRight w:val="0"/>
          <w:marTop w:val="0"/>
          <w:marBottom w:val="0"/>
          <w:divBdr>
            <w:top w:val="none" w:sz="0" w:space="0" w:color="auto"/>
            <w:left w:val="none" w:sz="0" w:space="0" w:color="auto"/>
            <w:bottom w:val="none" w:sz="0" w:space="0" w:color="auto"/>
            <w:right w:val="none" w:sz="0" w:space="0" w:color="auto"/>
          </w:divBdr>
        </w:div>
        <w:div w:id="2092584167">
          <w:marLeft w:val="446"/>
          <w:marRight w:val="0"/>
          <w:marTop w:val="0"/>
          <w:marBottom w:val="0"/>
          <w:divBdr>
            <w:top w:val="none" w:sz="0" w:space="0" w:color="auto"/>
            <w:left w:val="none" w:sz="0" w:space="0" w:color="auto"/>
            <w:bottom w:val="none" w:sz="0" w:space="0" w:color="auto"/>
            <w:right w:val="none" w:sz="0" w:space="0" w:color="auto"/>
          </w:divBdr>
        </w:div>
        <w:div w:id="2119447079">
          <w:marLeft w:val="446"/>
          <w:marRight w:val="0"/>
          <w:marTop w:val="0"/>
          <w:marBottom w:val="0"/>
          <w:divBdr>
            <w:top w:val="none" w:sz="0" w:space="0" w:color="auto"/>
            <w:left w:val="none" w:sz="0" w:space="0" w:color="auto"/>
            <w:bottom w:val="none" w:sz="0" w:space="0" w:color="auto"/>
            <w:right w:val="none" w:sz="0" w:space="0" w:color="auto"/>
          </w:divBdr>
        </w:div>
      </w:divsChild>
    </w:div>
    <w:div w:id="123930582">
      <w:bodyDiv w:val="1"/>
      <w:marLeft w:val="0"/>
      <w:marRight w:val="0"/>
      <w:marTop w:val="0"/>
      <w:marBottom w:val="0"/>
      <w:divBdr>
        <w:top w:val="none" w:sz="0" w:space="0" w:color="auto"/>
        <w:left w:val="none" w:sz="0" w:space="0" w:color="auto"/>
        <w:bottom w:val="none" w:sz="0" w:space="0" w:color="auto"/>
        <w:right w:val="none" w:sz="0" w:space="0" w:color="auto"/>
      </w:divBdr>
    </w:div>
    <w:div w:id="200286823">
      <w:bodyDiv w:val="1"/>
      <w:marLeft w:val="0"/>
      <w:marRight w:val="0"/>
      <w:marTop w:val="0"/>
      <w:marBottom w:val="0"/>
      <w:divBdr>
        <w:top w:val="none" w:sz="0" w:space="0" w:color="auto"/>
        <w:left w:val="none" w:sz="0" w:space="0" w:color="auto"/>
        <w:bottom w:val="none" w:sz="0" w:space="0" w:color="auto"/>
        <w:right w:val="none" w:sz="0" w:space="0" w:color="auto"/>
      </w:divBdr>
      <w:divsChild>
        <w:div w:id="1211845858">
          <w:marLeft w:val="504"/>
          <w:marRight w:val="0"/>
          <w:marTop w:val="140"/>
          <w:marBottom w:val="0"/>
          <w:divBdr>
            <w:top w:val="none" w:sz="0" w:space="0" w:color="auto"/>
            <w:left w:val="none" w:sz="0" w:space="0" w:color="auto"/>
            <w:bottom w:val="none" w:sz="0" w:space="0" w:color="auto"/>
            <w:right w:val="none" w:sz="0" w:space="0" w:color="auto"/>
          </w:divBdr>
        </w:div>
        <w:div w:id="668752089">
          <w:marLeft w:val="1008"/>
          <w:marRight w:val="0"/>
          <w:marTop w:val="110"/>
          <w:marBottom w:val="0"/>
          <w:divBdr>
            <w:top w:val="none" w:sz="0" w:space="0" w:color="auto"/>
            <w:left w:val="none" w:sz="0" w:space="0" w:color="auto"/>
            <w:bottom w:val="none" w:sz="0" w:space="0" w:color="auto"/>
            <w:right w:val="none" w:sz="0" w:space="0" w:color="auto"/>
          </w:divBdr>
        </w:div>
        <w:div w:id="2022245485">
          <w:marLeft w:val="1008"/>
          <w:marRight w:val="0"/>
          <w:marTop w:val="110"/>
          <w:marBottom w:val="0"/>
          <w:divBdr>
            <w:top w:val="none" w:sz="0" w:space="0" w:color="auto"/>
            <w:left w:val="none" w:sz="0" w:space="0" w:color="auto"/>
            <w:bottom w:val="none" w:sz="0" w:space="0" w:color="auto"/>
            <w:right w:val="none" w:sz="0" w:space="0" w:color="auto"/>
          </w:divBdr>
        </w:div>
        <w:div w:id="1552880792">
          <w:marLeft w:val="1008"/>
          <w:marRight w:val="0"/>
          <w:marTop w:val="110"/>
          <w:marBottom w:val="0"/>
          <w:divBdr>
            <w:top w:val="none" w:sz="0" w:space="0" w:color="auto"/>
            <w:left w:val="none" w:sz="0" w:space="0" w:color="auto"/>
            <w:bottom w:val="none" w:sz="0" w:space="0" w:color="auto"/>
            <w:right w:val="none" w:sz="0" w:space="0" w:color="auto"/>
          </w:divBdr>
        </w:div>
      </w:divsChild>
    </w:div>
    <w:div w:id="257490960">
      <w:bodyDiv w:val="1"/>
      <w:marLeft w:val="0"/>
      <w:marRight w:val="0"/>
      <w:marTop w:val="0"/>
      <w:marBottom w:val="0"/>
      <w:divBdr>
        <w:top w:val="none" w:sz="0" w:space="0" w:color="auto"/>
        <w:left w:val="none" w:sz="0" w:space="0" w:color="auto"/>
        <w:bottom w:val="none" w:sz="0" w:space="0" w:color="auto"/>
        <w:right w:val="none" w:sz="0" w:space="0" w:color="auto"/>
      </w:divBdr>
      <w:divsChild>
        <w:div w:id="36052041">
          <w:marLeft w:val="504"/>
          <w:marRight w:val="0"/>
          <w:marTop w:val="140"/>
          <w:marBottom w:val="0"/>
          <w:divBdr>
            <w:top w:val="none" w:sz="0" w:space="0" w:color="auto"/>
            <w:left w:val="none" w:sz="0" w:space="0" w:color="auto"/>
            <w:bottom w:val="none" w:sz="0" w:space="0" w:color="auto"/>
            <w:right w:val="none" w:sz="0" w:space="0" w:color="auto"/>
          </w:divBdr>
        </w:div>
        <w:div w:id="1148209150">
          <w:marLeft w:val="1008"/>
          <w:marRight w:val="0"/>
          <w:marTop w:val="110"/>
          <w:marBottom w:val="0"/>
          <w:divBdr>
            <w:top w:val="none" w:sz="0" w:space="0" w:color="auto"/>
            <w:left w:val="none" w:sz="0" w:space="0" w:color="auto"/>
            <w:bottom w:val="none" w:sz="0" w:space="0" w:color="auto"/>
            <w:right w:val="none" w:sz="0" w:space="0" w:color="auto"/>
          </w:divBdr>
        </w:div>
        <w:div w:id="710152964">
          <w:marLeft w:val="1008"/>
          <w:marRight w:val="0"/>
          <w:marTop w:val="110"/>
          <w:marBottom w:val="0"/>
          <w:divBdr>
            <w:top w:val="none" w:sz="0" w:space="0" w:color="auto"/>
            <w:left w:val="none" w:sz="0" w:space="0" w:color="auto"/>
            <w:bottom w:val="none" w:sz="0" w:space="0" w:color="auto"/>
            <w:right w:val="none" w:sz="0" w:space="0" w:color="auto"/>
          </w:divBdr>
        </w:div>
        <w:div w:id="579144093">
          <w:marLeft w:val="1440"/>
          <w:marRight w:val="0"/>
          <w:marTop w:val="100"/>
          <w:marBottom w:val="0"/>
          <w:divBdr>
            <w:top w:val="none" w:sz="0" w:space="0" w:color="auto"/>
            <w:left w:val="none" w:sz="0" w:space="0" w:color="auto"/>
            <w:bottom w:val="none" w:sz="0" w:space="0" w:color="auto"/>
            <w:right w:val="none" w:sz="0" w:space="0" w:color="auto"/>
          </w:divBdr>
        </w:div>
        <w:div w:id="1410423404">
          <w:marLeft w:val="1440"/>
          <w:marRight w:val="0"/>
          <w:marTop w:val="100"/>
          <w:marBottom w:val="0"/>
          <w:divBdr>
            <w:top w:val="none" w:sz="0" w:space="0" w:color="auto"/>
            <w:left w:val="none" w:sz="0" w:space="0" w:color="auto"/>
            <w:bottom w:val="none" w:sz="0" w:space="0" w:color="auto"/>
            <w:right w:val="none" w:sz="0" w:space="0" w:color="auto"/>
          </w:divBdr>
        </w:div>
        <w:div w:id="1178469304">
          <w:marLeft w:val="1440"/>
          <w:marRight w:val="0"/>
          <w:marTop w:val="100"/>
          <w:marBottom w:val="0"/>
          <w:divBdr>
            <w:top w:val="none" w:sz="0" w:space="0" w:color="auto"/>
            <w:left w:val="none" w:sz="0" w:space="0" w:color="auto"/>
            <w:bottom w:val="none" w:sz="0" w:space="0" w:color="auto"/>
            <w:right w:val="none" w:sz="0" w:space="0" w:color="auto"/>
          </w:divBdr>
        </w:div>
        <w:div w:id="372465714">
          <w:marLeft w:val="1008"/>
          <w:marRight w:val="0"/>
          <w:marTop w:val="110"/>
          <w:marBottom w:val="0"/>
          <w:divBdr>
            <w:top w:val="none" w:sz="0" w:space="0" w:color="auto"/>
            <w:left w:val="none" w:sz="0" w:space="0" w:color="auto"/>
            <w:bottom w:val="none" w:sz="0" w:space="0" w:color="auto"/>
            <w:right w:val="none" w:sz="0" w:space="0" w:color="auto"/>
          </w:divBdr>
        </w:div>
      </w:divsChild>
    </w:div>
    <w:div w:id="340741617">
      <w:bodyDiv w:val="1"/>
      <w:marLeft w:val="0"/>
      <w:marRight w:val="0"/>
      <w:marTop w:val="0"/>
      <w:marBottom w:val="0"/>
      <w:divBdr>
        <w:top w:val="none" w:sz="0" w:space="0" w:color="auto"/>
        <w:left w:val="none" w:sz="0" w:space="0" w:color="auto"/>
        <w:bottom w:val="none" w:sz="0" w:space="0" w:color="auto"/>
        <w:right w:val="none" w:sz="0" w:space="0" w:color="auto"/>
      </w:divBdr>
      <w:divsChild>
        <w:div w:id="470369427">
          <w:marLeft w:val="504"/>
          <w:marRight w:val="0"/>
          <w:marTop w:val="140"/>
          <w:marBottom w:val="0"/>
          <w:divBdr>
            <w:top w:val="none" w:sz="0" w:space="0" w:color="auto"/>
            <w:left w:val="none" w:sz="0" w:space="0" w:color="auto"/>
            <w:bottom w:val="none" w:sz="0" w:space="0" w:color="auto"/>
            <w:right w:val="none" w:sz="0" w:space="0" w:color="auto"/>
          </w:divBdr>
        </w:div>
        <w:div w:id="2059428743">
          <w:marLeft w:val="1008"/>
          <w:marRight w:val="0"/>
          <w:marTop w:val="110"/>
          <w:marBottom w:val="0"/>
          <w:divBdr>
            <w:top w:val="none" w:sz="0" w:space="0" w:color="auto"/>
            <w:left w:val="none" w:sz="0" w:space="0" w:color="auto"/>
            <w:bottom w:val="none" w:sz="0" w:space="0" w:color="auto"/>
            <w:right w:val="none" w:sz="0" w:space="0" w:color="auto"/>
          </w:divBdr>
        </w:div>
        <w:div w:id="707875265">
          <w:marLeft w:val="1008"/>
          <w:marRight w:val="0"/>
          <w:marTop w:val="110"/>
          <w:marBottom w:val="0"/>
          <w:divBdr>
            <w:top w:val="none" w:sz="0" w:space="0" w:color="auto"/>
            <w:left w:val="none" w:sz="0" w:space="0" w:color="auto"/>
            <w:bottom w:val="none" w:sz="0" w:space="0" w:color="auto"/>
            <w:right w:val="none" w:sz="0" w:space="0" w:color="auto"/>
          </w:divBdr>
        </w:div>
        <w:div w:id="1015306128">
          <w:marLeft w:val="1008"/>
          <w:marRight w:val="0"/>
          <w:marTop w:val="110"/>
          <w:marBottom w:val="0"/>
          <w:divBdr>
            <w:top w:val="none" w:sz="0" w:space="0" w:color="auto"/>
            <w:left w:val="none" w:sz="0" w:space="0" w:color="auto"/>
            <w:bottom w:val="none" w:sz="0" w:space="0" w:color="auto"/>
            <w:right w:val="none" w:sz="0" w:space="0" w:color="auto"/>
          </w:divBdr>
        </w:div>
        <w:div w:id="1278636545">
          <w:marLeft w:val="1008"/>
          <w:marRight w:val="0"/>
          <w:marTop w:val="110"/>
          <w:marBottom w:val="0"/>
          <w:divBdr>
            <w:top w:val="none" w:sz="0" w:space="0" w:color="auto"/>
            <w:left w:val="none" w:sz="0" w:space="0" w:color="auto"/>
            <w:bottom w:val="none" w:sz="0" w:space="0" w:color="auto"/>
            <w:right w:val="none" w:sz="0" w:space="0" w:color="auto"/>
          </w:divBdr>
        </w:div>
        <w:div w:id="1367605856">
          <w:marLeft w:val="1008"/>
          <w:marRight w:val="0"/>
          <w:marTop w:val="110"/>
          <w:marBottom w:val="0"/>
          <w:divBdr>
            <w:top w:val="none" w:sz="0" w:space="0" w:color="auto"/>
            <w:left w:val="none" w:sz="0" w:space="0" w:color="auto"/>
            <w:bottom w:val="none" w:sz="0" w:space="0" w:color="auto"/>
            <w:right w:val="none" w:sz="0" w:space="0" w:color="auto"/>
          </w:divBdr>
        </w:div>
      </w:divsChild>
    </w:div>
    <w:div w:id="426193289">
      <w:bodyDiv w:val="1"/>
      <w:marLeft w:val="0"/>
      <w:marRight w:val="0"/>
      <w:marTop w:val="0"/>
      <w:marBottom w:val="0"/>
      <w:divBdr>
        <w:top w:val="none" w:sz="0" w:space="0" w:color="auto"/>
        <w:left w:val="none" w:sz="0" w:space="0" w:color="auto"/>
        <w:bottom w:val="none" w:sz="0" w:space="0" w:color="auto"/>
        <w:right w:val="none" w:sz="0" w:space="0" w:color="auto"/>
      </w:divBdr>
      <w:divsChild>
        <w:div w:id="1085687008">
          <w:marLeft w:val="1008"/>
          <w:marRight w:val="0"/>
          <w:marTop w:val="110"/>
          <w:marBottom w:val="0"/>
          <w:divBdr>
            <w:top w:val="none" w:sz="0" w:space="0" w:color="auto"/>
            <w:left w:val="none" w:sz="0" w:space="0" w:color="auto"/>
            <w:bottom w:val="none" w:sz="0" w:space="0" w:color="auto"/>
            <w:right w:val="none" w:sz="0" w:space="0" w:color="auto"/>
          </w:divBdr>
        </w:div>
        <w:div w:id="27612498">
          <w:marLeft w:val="1008"/>
          <w:marRight w:val="0"/>
          <w:marTop w:val="110"/>
          <w:marBottom w:val="0"/>
          <w:divBdr>
            <w:top w:val="none" w:sz="0" w:space="0" w:color="auto"/>
            <w:left w:val="none" w:sz="0" w:space="0" w:color="auto"/>
            <w:bottom w:val="none" w:sz="0" w:space="0" w:color="auto"/>
            <w:right w:val="none" w:sz="0" w:space="0" w:color="auto"/>
          </w:divBdr>
        </w:div>
        <w:div w:id="216625254">
          <w:marLeft w:val="1008"/>
          <w:marRight w:val="0"/>
          <w:marTop w:val="110"/>
          <w:marBottom w:val="0"/>
          <w:divBdr>
            <w:top w:val="none" w:sz="0" w:space="0" w:color="auto"/>
            <w:left w:val="none" w:sz="0" w:space="0" w:color="auto"/>
            <w:bottom w:val="none" w:sz="0" w:space="0" w:color="auto"/>
            <w:right w:val="none" w:sz="0" w:space="0" w:color="auto"/>
          </w:divBdr>
        </w:div>
        <w:div w:id="1717200484">
          <w:marLeft w:val="504"/>
          <w:marRight w:val="0"/>
          <w:marTop w:val="140"/>
          <w:marBottom w:val="0"/>
          <w:divBdr>
            <w:top w:val="none" w:sz="0" w:space="0" w:color="auto"/>
            <w:left w:val="none" w:sz="0" w:space="0" w:color="auto"/>
            <w:bottom w:val="none" w:sz="0" w:space="0" w:color="auto"/>
            <w:right w:val="none" w:sz="0" w:space="0" w:color="auto"/>
          </w:divBdr>
        </w:div>
        <w:div w:id="478957542">
          <w:marLeft w:val="1008"/>
          <w:marRight w:val="0"/>
          <w:marTop w:val="110"/>
          <w:marBottom w:val="0"/>
          <w:divBdr>
            <w:top w:val="none" w:sz="0" w:space="0" w:color="auto"/>
            <w:left w:val="none" w:sz="0" w:space="0" w:color="auto"/>
            <w:bottom w:val="none" w:sz="0" w:space="0" w:color="auto"/>
            <w:right w:val="none" w:sz="0" w:space="0" w:color="auto"/>
          </w:divBdr>
        </w:div>
        <w:div w:id="1466702253">
          <w:marLeft w:val="1008"/>
          <w:marRight w:val="0"/>
          <w:marTop w:val="110"/>
          <w:marBottom w:val="0"/>
          <w:divBdr>
            <w:top w:val="none" w:sz="0" w:space="0" w:color="auto"/>
            <w:left w:val="none" w:sz="0" w:space="0" w:color="auto"/>
            <w:bottom w:val="none" w:sz="0" w:space="0" w:color="auto"/>
            <w:right w:val="none" w:sz="0" w:space="0" w:color="auto"/>
          </w:divBdr>
        </w:div>
      </w:divsChild>
    </w:div>
    <w:div w:id="510340125">
      <w:bodyDiv w:val="1"/>
      <w:marLeft w:val="0"/>
      <w:marRight w:val="0"/>
      <w:marTop w:val="0"/>
      <w:marBottom w:val="0"/>
      <w:divBdr>
        <w:top w:val="none" w:sz="0" w:space="0" w:color="auto"/>
        <w:left w:val="none" w:sz="0" w:space="0" w:color="auto"/>
        <w:bottom w:val="none" w:sz="0" w:space="0" w:color="auto"/>
        <w:right w:val="none" w:sz="0" w:space="0" w:color="auto"/>
      </w:divBdr>
      <w:divsChild>
        <w:div w:id="1285579350">
          <w:marLeft w:val="504"/>
          <w:marRight w:val="0"/>
          <w:marTop w:val="140"/>
          <w:marBottom w:val="0"/>
          <w:divBdr>
            <w:top w:val="none" w:sz="0" w:space="0" w:color="auto"/>
            <w:left w:val="none" w:sz="0" w:space="0" w:color="auto"/>
            <w:bottom w:val="none" w:sz="0" w:space="0" w:color="auto"/>
            <w:right w:val="none" w:sz="0" w:space="0" w:color="auto"/>
          </w:divBdr>
        </w:div>
        <w:div w:id="792335055">
          <w:marLeft w:val="504"/>
          <w:marRight w:val="0"/>
          <w:marTop w:val="140"/>
          <w:marBottom w:val="0"/>
          <w:divBdr>
            <w:top w:val="none" w:sz="0" w:space="0" w:color="auto"/>
            <w:left w:val="none" w:sz="0" w:space="0" w:color="auto"/>
            <w:bottom w:val="none" w:sz="0" w:space="0" w:color="auto"/>
            <w:right w:val="none" w:sz="0" w:space="0" w:color="auto"/>
          </w:divBdr>
        </w:div>
        <w:div w:id="1540968798">
          <w:marLeft w:val="1008"/>
          <w:marRight w:val="0"/>
          <w:marTop w:val="110"/>
          <w:marBottom w:val="0"/>
          <w:divBdr>
            <w:top w:val="none" w:sz="0" w:space="0" w:color="auto"/>
            <w:left w:val="none" w:sz="0" w:space="0" w:color="auto"/>
            <w:bottom w:val="none" w:sz="0" w:space="0" w:color="auto"/>
            <w:right w:val="none" w:sz="0" w:space="0" w:color="auto"/>
          </w:divBdr>
        </w:div>
      </w:divsChild>
    </w:div>
    <w:div w:id="572668303">
      <w:bodyDiv w:val="1"/>
      <w:marLeft w:val="0"/>
      <w:marRight w:val="0"/>
      <w:marTop w:val="0"/>
      <w:marBottom w:val="0"/>
      <w:divBdr>
        <w:top w:val="none" w:sz="0" w:space="0" w:color="auto"/>
        <w:left w:val="none" w:sz="0" w:space="0" w:color="auto"/>
        <w:bottom w:val="none" w:sz="0" w:space="0" w:color="auto"/>
        <w:right w:val="none" w:sz="0" w:space="0" w:color="auto"/>
      </w:divBdr>
      <w:divsChild>
        <w:div w:id="383261538">
          <w:marLeft w:val="504"/>
          <w:marRight w:val="0"/>
          <w:marTop w:val="140"/>
          <w:marBottom w:val="0"/>
          <w:divBdr>
            <w:top w:val="none" w:sz="0" w:space="0" w:color="auto"/>
            <w:left w:val="none" w:sz="0" w:space="0" w:color="auto"/>
            <w:bottom w:val="none" w:sz="0" w:space="0" w:color="auto"/>
            <w:right w:val="none" w:sz="0" w:space="0" w:color="auto"/>
          </w:divBdr>
        </w:div>
        <w:div w:id="1650599022">
          <w:marLeft w:val="504"/>
          <w:marRight w:val="0"/>
          <w:marTop w:val="140"/>
          <w:marBottom w:val="0"/>
          <w:divBdr>
            <w:top w:val="none" w:sz="0" w:space="0" w:color="auto"/>
            <w:left w:val="none" w:sz="0" w:space="0" w:color="auto"/>
            <w:bottom w:val="none" w:sz="0" w:space="0" w:color="auto"/>
            <w:right w:val="none" w:sz="0" w:space="0" w:color="auto"/>
          </w:divBdr>
        </w:div>
        <w:div w:id="2017346471">
          <w:marLeft w:val="1008"/>
          <w:marRight w:val="0"/>
          <w:marTop w:val="110"/>
          <w:marBottom w:val="0"/>
          <w:divBdr>
            <w:top w:val="none" w:sz="0" w:space="0" w:color="auto"/>
            <w:left w:val="none" w:sz="0" w:space="0" w:color="auto"/>
            <w:bottom w:val="none" w:sz="0" w:space="0" w:color="auto"/>
            <w:right w:val="none" w:sz="0" w:space="0" w:color="auto"/>
          </w:divBdr>
        </w:div>
        <w:div w:id="1568421059">
          <w:marLeft w:val="1008"/>
          <w:marRight w:val="0"/>
          <w:marTop w:val="110"/>
          <w:marBottom w:val="0"/>
          <w:divBdr>
            <w:top w:val="none" w:sz="0" w:space="0" w:color="auto"/>
            <w:left w:val="none" w:sz="0" w:space="0" w:color="auto"/>
            <w:bottom w:val="none" w:sz="0" w:space="0" w:color="auto"/>
            <w:right w:val="none" w:sz="0" w:space="0" w:color="auto"/>
          </w:divBdr>
        </w:div>
        <w:div w:id="1586187794">
          <w:marLeft w:val="1008"/>
          <w:marRight w:val="0"/>
          <w:marTop w:val="110"/>
          <w:marBottom w:val="0"/>
          <w:divBdr>
            <w:top w:val="none" w:sz="0" w:space="0" w:color="auto"/>
            <w:left w:val="none" w:sz="0" w:space="0" w:color="auto"/>
            <w:bottom w:val="none" w:sz="0" w:space="0" w:color="auto"/>
            <w:right w:val="none" w:sz="0" w:space="0" w:color="auto"/>
          </w:divBdr>
        </w:div>
      </w:divsChild>
    </w:div>
    <w:div w:id="575868934">
      <w:bodyDiv w:val="1"/>
      <w:marLeft w:val="0"/>
      <w:marRight w:val="0"/>
      <w:marTop w:val="0"/>
      <w:marBottom w:val="0"/>
      <w:divBdr>
        <w:top w:val="none" w:sz="0" w:space="0" w:color="auto"/>
        <w:left w:val="none" w:sz="0" w:space="0" w:color="auto"/>
        <w:bottom w:val="none" w:sz="0" w:space="0" w:color="auto"/>
        <w:right w:val="none" w:sz="0" w:space="0" w:color="auto"/>
      </w:divBdr>
    </w:div>
    <w:div w:id="633365211">
      <w:bodyDiv w:val="1"/>
      <w:marLeft w:val="0"/>
      <w:marRight w:val="0"/>
      <w:marTop w:val="0"/>
      <w:marBottom w:val="0"/>
      <w:divBdr>
        <w:top w:val="none" w:sz="0" w:space="0" w:color="auto"/>
        <w:left w:val="none" w:sz="0" w:space="0" w:color="auto"/>
        <w:bottom w:val="none" w:sz="0" w:space="0" w:color="auto"/>
        <w:right w:val="none" w:sz="0" w:space="0" w:color="auto"/>
      </w:divBdr>
    </w:div>
    <w:div w:id="676008509">
      <w:bodyDiv w:val="1"/>
      <w:marLeft w:val="0"/>
      <w:marRight w:val="0"/>
      <w:marTop w:val="0"/>
      <w:marBottom w:val="0"/>
      <w:divBdr>
        <w:top w:val="none" w:sz="0" w:space="0" w:color="auto"/>
        <w:left w:val="none" w:sz="0" w:space="0" w:color="auto"/>
        <w:bottom w:val="none" w:sz="0" w:space="0" w:color="auto"/>
        <w:right w:val="none" w:sz="0" w:space="0" w:color="auto"/>
      </w:divBdr>
      <w:divsChild>
        <w:div w:id="1678652304">
          <w:marLeft w:val="504"/>
          <w:marRight w:val="0"/>
          <w:marTop w:val="140"/>
          <w:marBottom w:val="0"/>
          <w:divBdr>
            <w:top w:val="none" w:sz="0" w:space="0" w:color="auto"/>
            <w:left w:val="none" w:sz="0" w:space="0" w:color="auto"/>
            <w:bottom w:val="none" w:sz="0" w:space="0" w:color="auto"/>
            <w:right w:val="none" w:sz="0" w:space="0" w:color="auto"/>
          </w:divBdr>
        </w:div>
        <w:div w:id="1571233760">
          <w:marLeft w:val="1008"/>
          <w:marRight w:val="0"/>
          <w:marTop w:val="110"/>
          <w:marBottom w:val="0"/>
          <w:divBdr>
            <w:top w:val="none" w:sz="0" w:space="0" w:color="auto"/>
            <w:left w:val="none" w:sz="0" w:space="0" w:color="auto"/>
            <w:bottom w:val="none" w:sz="0" w:space="0" w:color="auto"/>
            <w:right w:val="none" w:sz="0" w:space="0" w:color="auto"/>
          </w:divBdr>
        </w:div>
        <w:div w:id="267659377">
          <w:marLeft w:val="1008"/>
          <w:marRight w:val="0"/>
          <w:marTop w:val="110"/>
          <w:marBottom w:val="0"/>
          <w:divBdr>
            <w:top w:val="none" w:sz="0" w:space="0" w:color="auto"/>
            <w:left w:val="none" w:sz="0" w:space="0" w:color="auto"/>
            <w:bottom w:val="none" w:sz="0" w:space="0" w:color="auto"/>
            <w:right w:val="none" w:sz="0" w:space="0" w:color="auto"/>
          </w:divBdr>
        </w:div>
        <w:div w:id="1697659503">
          <w:marLeft w:val="1008"/>
          <w:marRight w:val="0"/>
          <w:marTop w:val="110"/>
          <w:marBottom w:val="0"/>
          <w:divBdr>
            <w:top w:val="none" w:sz="0" w:space="0" w:color="auto"/>
            <w:left w:val="none" w:sz="0" w:space="0" w:color="auto"/>
            <w:bottom w:val="none" w:sz="0" w:space="0" w:color="auto"/>
            <w:right w:val="none" w:sz="0" w:space="0" w:color="auto"/>
          </w:divBdr>
        </w:div>
        <w:div w:id="211814990">
          <w:marLeft w:val="1008"/>
          <w:marRight w:val="0"/>
          <w:marTop w:val="110"/>
          <w:marBottom w:val="0"/>
          <w:divBdr>
            <w:top w:val="none" w:sz="0" w:space="0" w:color="auto"/>
            <w:left w:val="none" w:sz="0" w:space="0" w:color="auto"/>
            <w:bottom w:val="none" w:sz="0" w:space="0" w:color="auto"/>
            <w:right w:val="none" w:sz="0" w:space="0" w:color="auto"/>
          </w:divBdr>
        </w:div>
        <w:div w:id="2116749435">
          <w:marLeft w:val="504"/>
          <w:marRight w:val="0"/>
          <w:marTop w:val="140"/>
          <w:marBottom w:val="0"/>
          <w:divBdr>
            <w:top w:val="none" w:sz="0" w:space="0" w:color="auto"/>
            <w:left w:val="none" w:sz="0" w:space="0" w:color="auto"/>
            <w:bottom w:val="none" w:sz="0" w:space="0" w:color="auto"/>
            <w:right w:val="none" w:sz="0" w:space="0" w:color="auto"/>
          </w:divBdr>
        </w:div>
        <w:div w:id="815341952">
          <w:marLeft w:val="1008"/>
          <w:marRight w:val="0"/>
          <w:marTop w:val="110"/>
          <w:marBottom w:val="0"/>
          <w:divBdr>
            <w:top w:val="none" w:sz="0" w:space="0" w:color="auto"/>
            <w:left w:val="none" w:sz="0" w:space="0" w:color="auto"/>
            <w:bottom w:val="none" w:sz="0" w:space="0" w:color="auto"/>
            <w:right w:val="none" w:sz="0" w:space="0" w:color="auto"/>
          </w:divBdr>
        </w:div>
        <w:div w:id="1018309895">
          <w:marLeft w:val="1008"/>
          <w:marRight w:val="0"/>
          <w:marTop w:val="110"/>
          <w:marBottom w:val="0"/>
          <w:divBdr>
            <w:top w:val="none" w:sz="0" w:space="0" w:color="auto"/>
            <w:left w:val="none" w:sz="0" w:space="0" w:color="auto"/>
            <w:bottom w:val="none" w:sz="0" w:space="0" w:color="auto"/>
            <w:right w:val="none" w:sz="0" w:space="0" w:color="auto"/>
          </w:divBdr>
        </w:div>
        <w:div w:id="320499284">
          <w:marLeft w:val="1008"/>
          <w:marRight w:val="0"/>
          <w:marTop w:val="110"/>
          <w:marBottom w:val="0"/>
          <w:divBdr>
            <w:top w:val="none" w:sz="0" w:space="0" w:color="auto"/>
            <w:left w:val="none" w:sz="0" w:space="0" w:color="auto"/>
            <w:bottom w:val="none" w:sz="0" w:space="0" w:color="auto"/>
            <w:right w:val="none" w:sz="0" w:space="0" w:color="auto"/>
          </w:divBdr>
        </w:div>
        <w:div w:id="842814022">
          <w:marLeft w:val="1440"/>
          <w:marRight w:val="0"/>
          <w:marTop w:val="100"/>
          <w:marBottom w:val="0"/>
          <w:divBdr>
            <w:top w:val="none" w:sz="0" w:space="0" w:color="auto"/>
            <w:left w:val="none" w:sz="0" w:space="0" w:color="auto"/>
            <w:bottom w:val="none" w:sz="0" w:space="0" w:color="auto"/>
            <w:right w:val="none" w:sz="0" w:space="0" w:color="auto"/>
          </w:divBdr>
        </w:div>
        <w:div w:id="1612929034">
          <w:marLeft w:val="1440"/>
          <w:marRight w:val="0"/>
          <w:marTop w:val="100"/>
          <w:marBottom w:val="0"/>
          <w:divBdr>
            <w:top w:val="none" w:sz="0" w:space="0" w:color="auto"/>
            <w:left w:val="none" w:sz="0" w:space="0" w:color="auto"/>
            <w:bottom w:val="none" w:sz="0" w:space="0" w:color="auto"/>
            <w:right w:val="none" w:sz="0" w:space="0" w:color="auto"/>
          </w:divBdr>
        </w:div>
      </w:divsChild>
    </w:div>
    <w:div w:id="814569437">
      <w:bodyDiv w:val="1"/>
      <w:marLeft w:val="0"/>
      <w:marRight w:val="0"/>
      <w:marTop w:val="0"/>
      <w:marBottom w:val="0"/>
      <w:divBdr>
        <w:top w:val="none" w:sz="0" w:space="0" w:color="auto"/>
        <w:left w:val="none" w:sz="0" w:space="0" w:color="auto"/>
        <w:bottom w:val="none" w:sz="0" w:space="0" w:color="auto"/>
        <w:right w:val="none" w:sz="0" w:space="0" w:color="auto"/>
      </w:divBdr>
      <w:divsChild>
        <w:div w:id="428426987">
          <w:marLeft w:val="504"/>
          <w:marRight w:val="0"/>
          <w:marTop w:val="140"/>
          <w:marBottom w:val="0"/>
          <w:divBdr>
            <w:top w:val="none" w:sz="0" w:space="0" w:color="auto"/>
            <w:left w:val="none" w:sz="0" w:space="0" w:color="auto"/>
            <w:bottom w:val="none" w:sz="0" w:space="0" w:color="auto"/>
            <w:right w:val="none" w:sz="0" w:space="0" w:color="auto"/>
          </w:divBdr>
        </w:div>
        <w:div w:id="1890728527">
          <w:marLeft w:val="1008"/>
          <w:marRight w:val="0"/>
          <w:marTop w:val="110"/>
          <w:marBottom w:val="0"/>
          <w:divBdr>
            <w:top w:val="none" w:sz="0" w:space="0" w:color="auto"/>
            <w:left w:val="none" w:sz="0" w:space="0" w:color="auto"/>
            <w:bottom w:val="none" w:sz="0" w:space="0" w:color="auto"/>
            <w:right w:val="none" w:sz="0" w:space="0" w:color="auto"/>
          </w:divBdr>
        </w:div>
        <w:div w:id="1151366089">
          <w:marLeft w:val="1008"/>
          <w:marRight w:val="0"/>
          <w:marTop w:val="110"/>
          <w:marBottom w:val="0"/>
          <w:divBdr>
            <w:top w:val="none" w:sz="0" w:space="0" w:color="auto"/>
            <w:left w:val="none" w:sz="0" w:space="0" w:color="auto"/>
            <w:bottom w:val="none" w:sz="0" w:space="0" w:color="auto"/>
            <w:right w:val="none" w:sz="0" w:space="0" w:color="auto"/>
          </w:divBdr>
        </w:div>
        <w:div w:id="1419327807">
          <w:marLeft w:val="1440"/>
          <w:marRight w:val="0"/>
          <w:marTop w:val="100"/>
          <w:marBottom w:val="0"/>
          <w:divBdr>
            <w:top w:val="none" w:sz="0" w:space="0" w:color="auto"/>
            <w:left w:val="none" w:sz="0" w:space="0" w:color="auto"/>
            <w:bottom w:val="none" w:sz="0" w:space="0" w:color="auto"/>
            <w:right w:val="none" w:sz="0" w:space="0" w:color="auto"/>
          </w:divBdr>
        </w:div>
        <w:div w:id="1418791210">
          <w:marLeft w:val="1440"/>
          <w:marRight w:val="0"/>
          <w:marTop w:val="100"/>
          <w:marBottom w:val="0"/>
          <w:divBdr>
            <w:top w:val="none" w:sz="0" w:space="0" w:color="auto"/>
            <w:left w:val="none" w:sz="0" w:space="0" w:color="auto"/>
            <w:bottom w:val="none" w:sz="0" w:space="0" w:color="auto"/>
            <w:right w:val="none" w:sz="0" w:space="0" w:color="auto"/>
          </w:divBdr>
        </w:div>
        <w:div w:id="649409511">
          <w:marLeft w:val="1440"/>
          <w:marRight w:val="0"/>
          <w:marTop w:val="100"/>
          <w:marBottom w:val="0"/>
          <w:divBdr>
            <w:top w:val="none" w:sz="0" w:space="0" w:color="auto"/>
            <w:left w:val="none" w:sz="0" w:space="0" w:color="auto"/>
            <w:bottom w:val="none" w:sz="0" w:space="0" w:color="auto"/>
            <w:right w:val="none" w:sz="0" w:space="0" w:color="auto"/>
          </w:divBdr>
        </w:div>
        <w:div w:id="1283197040">
          <w:marLeft w:val="1008"/>
          <w:marRight w:val="0"/>
          <w:marTop w:val="110"/>
          <w:marBottom w:val="0"/>
          <w:divBdr>
            <w:top w:val="none" w:sz="0" w:space="0" w:color="auto"/>
            <w:left w:val="none" w:sz="0" w:space="0" w:color="auto"/>
            <w:bottom w:val="none" w:sz="0" w:space="0" w:color="auto"/>
            <w:right w:val="none" w:sz="0" w:space="0" w:color="auto"/>
          </w:divBdr>
        </w:div>
      </w:divsChild>
    </w:div>
    <w:div w:id="846988863">
      <w:bodyDiv w:val="1"/>
      <w:marLeft w:val="0"/>
      <w:marRight w:val="0"/>
      <w:marTop w:val="0"/>
      <w:marBottom w:val="0"/>
      <w:divBdr>
        <w:top w:val="none" w:sz="0" w:space="0" w:color="auto"/>
        <w:left w:val="none" w:sz="0" w:space="0" w:color="auto"/>
        <w:bottom w:val="none" w:sz="0" w:space="0" w:color="auto"/>
        <w:right w:val="none" w:sz="0" w:space="0" w:color="auto"/>
      </w:divBdr>
      <w:divsChild>
        <w:div w:id="2060666174">
          <w:marLeft w:val="720"/>
          <w:marRight w:val="0"/>
          <w:marTop w:val="0"/>
          <w:marBottom w:val="180"/>
          <w:divBdr>
            <w:top w:val="none" w:sz="0" w:space="0" w:color="auto"/>
            <w:left w:val="none" w:sz="0" w:space="0" w:color="auto"/>
            <w:bottom w:val="none" w:sz="0" w:space="0" w:color="auto"/>
            <w:right w:val="none" w:sz="0" w:space="0" w:color="auto"/>
          </w:divBdr>
        </w:div>
        <w:div w:id="1137453919">
          <w:marLeft w:val="720"/>
          <w:marRight w:val="0"/>
          <w:marTop w:val="0"/>
          <w:marBottom w:val="180"/>
          <w:divBdr>
            <w:top w:val="none" w:sz="0" w:space="0" w:color="auto"/>
            <w:left w:val="none" w:sz="0" w:space="0" w:color="auto"/>
            <w:bottom w:val="none" w:sz="0" w:space="0" w:color="auto"/>
            <w:right w:val="none" w:sz="0" w:space="0" w:color="auto"/>
          </w:divBdr>
        </w:div>
        <w:div w:id="209999583">
          <w:marLeft w:val="720"/>
          <w:marRight w:val="0"/>
          <w:marTop w:val="0"/>
          <w:marBottom w:val="180"/>
          <w:divBdr>
            <w:top w:val="none" w:sz="0" w:space="0" w:color="auto"/>
            <w:left w:val="none" w:sz="0" w:space="0" w:color="auto"/>
            <w:bottom w:val="none" w:sz="0" w:space="0" w:color="auto"/>
            <w:right w:val="none" w:sz="0" w:space="0" w:color="auto"/>
          </w:divBdr>
        </w:div>
        <w:div w:id="828793963">
          <w:marLeft w:val="720"/>
          <w:marRight w:val="0"/>
          <w:marTop w:val="0"/>
          <w:marBottom w:val="180"/>
          <w:divBdr>
            <w:top w:val="none" w:sz="0" w:space="0" w:color="auto"/>
            <w:left w:val="none" w:sz="0" w:space="0" w:color="auto"/>
            <w:bottom w:val="none" w:sz="0" w:space="0" w:color="auto"/>
            <w:right w:val="none" w:sz="0" w:space="0" w:color="auto"/>
          </w:divBdr>
        </w:div>
        <w:div w:id="1126967687">
          <w:marLeft w:val="720"/>
          <w:marRight w:val="0"/>
          <w:marTop w:val="0"/>
          <w:marBottom w:val="180"/>
          <w:divBdr>
            <w:top w:val="none" w:sz="0" w:space="0" w:color="auto"/>
            <w:left w:val="none" w:sz="0" w:space="0" w:color="auto"/>
            <w:bottom w:val="none" w:sz="0" w:space="0" w:color="auto"/>
            <w:right w:val="none" w:sz="0" w:space="0" w:color="auto"/>
          </w:divBdr>
        </w:div>
      </w:divsChild>
    </w:div>
    <w:div w:id="940911726">
      <w:bodyDiv w:val="1"/>
      <w:marLeft w:val="0"/>
      <w:marRight w:val="0"/>
      <w:marTop w:val="0"/>
      <w:marBottom w:val="0"/>
      <w:divBdr>
        <w:top w:val="none" w:sz="0" w:space="0" w:color="auto"/>
        <w:left w:val="none" w:sz="0" w:space="0" w:color="auto"/>
        <w:bottom w:val="none" w:sz="0" w:space="0" w:color="auto"/>
        <w:right w:val="none" w:sz="0" w:space="0" w:color="auto"/>
      </w:divBdr>
    </w:div>
    <w:div w:id="971519127">
      <w:bodyDiv w:val="1"/>
      <w:marLeft w:val="0"/>
      <w:marRight w:val="0"/>
      <w:marTop w:val="0"/>
      <w:marBottom w:val="0"/>
      <w:divBdr>
        <w:top w:val="none" w:sz="0" w:space="0" w:color="auto"/>
        <w:left w:val="none" w:sz="0" w:space="0" w:color="auto"/>
        <w:bottom w:val="none" w:sz="0" w:space="0" w:color="auto"/>
        <w:right w:val="none" w:sz="0" w:space="0" w:color="auto"/>
      </w:divBdr>
      <w:divsChild>
        <w:div w:id="754130341">
          <w:marLeft w:val="144"/>
          <w:marRight w:val="0"/>
          <w:marTop w:val="240"/>
          <w:marBottom w:val="40"/>
          <w:divBdr>
            <w:top w:val="none" w:sz="0" w:space="0" w:color="auto"/>
            <w:left w:val="none" w:sz="0" w:space="0" w:color="auto"/>
            <w:bottom w:val="none" w:sz="0" w:space="0" w:color="auto"/>
            <w:right w:val="none" w:sz="0" w:space="0" w:color="auto"/>
          </w:divBdr>
        </w:div>
        <w:div w:id="1633822447">
          <w:marLeft w:val="144"/>
          <w:marRight w:val="0"/>
          <w:marTop w:val="240"/>
          <w:marBottom w:val="40"/>
          <w:divBdr>
            <w:top w:val="none" w:sz="0" w:space="0" w:color="auto"/>
            <w:left w:val="none" w:sz="0" w:space="0" w:color="auto"/>
            <w:bottom w:val="none" w:sz="0" w:space="0" w:color="auto"/>
            <w:right w:val="none" w:sz="0" w:space="0" w:color="auto"/>
          </w:divBdr>
        </w:div>
      </w:divsChild>
    </w:div>
    <w:div w:id="1052146228">
      <w:bodyDiv w:val="1"/>
      <w:marLeft w:val="0"/>
      <w:marRight w:val="0"/>
      <w:marTop w:val="0"/>
      <w:marBottom w:val="0"/>
      <w:divBdr>
        <w:top w:val="none" w:sz="0" w:space="0" w:color="auto"/>
        <w:left w:val="none" w:sz="0" w:space="0" w:color="auto"/>
        <w:bottom w:val="none" w:sz="0" w:space="0" w:color="auto"/>
        <w:right w:val="none" w:sz="0" w:space="0" w:color="auto"/>
      </w:divBdr>
      <w:divsChild>
        <w:div w:id="2140144925">
          <w:marLeft w:val="144"/>
          <w:marRight w:val="0"/>
          <w:marTop w:val="240"/>
          <w:marBottom w:val="40"/>
          <w:divBdr>
            <w:top w:val="none" w:sz="0" w:space="0" w:color="auto"/>
            <w:left w:val="none" w:sz="0" w:space="0" w:color="auto"/>
            <w:bottom w:val="none" w:sz="0" w:space="0" w:color="auto"/>
            <w:right w:val="none" w:sz="0" w:space="0" w:color="auto"/>
          </w:divBdr>
        </w:div>
      </w:divsChild>
    </w:div>
    <w:div w:id="1085565990">
      <w:bodyDiv w:val="1"/>
      <w:marLeft w:val="0"/>
      <w:marRight w:val="0"/>
      <w:marTop w:val="0"/>
      <w:marBottom w:val="0"/>
      <w:divBdr>
        <w:top w:val="none" w:sz="0" w:space="0" w:color="auto"/>
        <w:left w:val="none" w:sz="0" w:space="0" w:color="auto"/>
        <w:bottom w:val="none" w:sz="0" w:space="0" w:color="auto"/>
        <w:right w:val="none" w:sz="0" w:space="0" w:color="auto"/>
      </w:divBdr>
    </w:div>
    <w:div w:id="1086926921">
      <w:bodyDiv w:val="1"/>
      <w:marLeft w:val="0"/>
      <w:marRight w:val="0"/>
      <w:marTop w:val="0"/>
      <w:marBottom w:val="0"/>
      <w:divBdr>
        <w:top w:val="none" w:sz="0" w:space="0" w:color="auto"/>
        <w:left w:val="none" w:sz="0" w:space="0" w:color="auto"/>
        <w:bottom w:val="none" w:sz="0" w:space="0" w:color="auto"/>
        <w:right w:val="none" w:sz="0" w:space="0" w:color="auto"/>
      </w:divBdr>
      <w:divsChild>
        <w:div w:id="1708796097">
          <w:marLeft w:val="504"/>
          <w:marRight w:val="0"/>
          <w:marTop w:val="140"/>
          <w:marBottom w:val="0"/>
          <w:divBdr>
            <w:top w:val="none" w:sz="0" w:space="0" w:color="auto"/>
            <w:left w:val="none" w:sz="0" w:space="0" w:color="auto"/>
            <w:bottom w:val="none" w:sz="0" w:space="0" w:color="auto"/>
            <w:right w:val="none" w:sz="0" w:space="0" w:color="auto"/>
          </w:divBdr>
        </w:div>
        <w:div w:id="1282028477">
          <w:marLeft w:val="504"/>
          <w:marRight w:val="0"/>
          <w:marTop w:val="140"/>
          <w:marBottom w:val="0"/>
          <w:divBdr>
            <w:top w:val="none" w:sz="0" w:space="0" w:color="auto"/>
            <w:left w:val="none" w:sz="0" w:space="0" w:color="auto"/>
            <w:bottom w:val="none" w:sz="0" w:space="0" w:color="auto"/>
            <w:right w:val="none" w:sz="0" w:space="0" w:color="auto"/>
          </w:divBdr>
        </w:div>
        <w:div w:id="816992737">
          <w:marLeft w:val="1008"/>
          <w:marRight w:val="0"/>
          <w:marTop w:val="110"/>
          <w:marBottom w:val="0"/>
          <w:divBdr>
            <w:top w:val="none" w:sz="0" w:space="0" w:color="auto"/>
            <w:left w:val="none" w:sz="0" w:space="0" w:color="auto"/>
            <w:bottom w:val="none" w:sz="0" w:space="0" w:color="auto"/>
            <w:right w:val="none" w:sz="0" w:space="0" w:color="auto"/>
          </w:divBdr>
        </w:div>
        <w:div w:id="970406563">
          <w:marLeft w:val="1008"/>
          <w:marRight w:val="0"/>
          <w:marTop w:val="110"/>
          <w:marBottom w:val="0"/>
          <w:divBdr>
            <w:top w:val="none" w:sz="0" w:space="0" w:color="auto"/>
            <w:left w:val="none" w:sz="0" w:space="0" w:color="auto"/>
            <w:bottom w:val="none" w:sz="0" w:space="0" w:color="auto"/>
            <w:right w:val="none" w:sz="0" w:space="0" w:color="auto"/>
          </w:divBdr>
        </w:div>
        <w:div w:id="1400975909">
          <w:marLeft w:val="504"/>
          <w:marRight w:val="0"/>
          <w:marTop w:val="140"/>
          <w:marBottom w:val="0"/>
          <w:divBdr>
            <w:top w:val="none" w:sz="0" w:space="0" w:color="auto"/>
            <w:left w:val="none" w:sz="0" w:space="0" w:color="auto"/>
            <w:bottom w:val="none" w:sz="0" w:space="0" w:color="auto"/>
            <w:right w:val="none" w:sz="0" w:space="0" w:color="auto"/>
          </w:divBdr>
        </w:div>
        <w:div w:id="316155346">
          <w:marLeft w:val="504"/>
          <w:marRight w:val="0"/>
          <w:marTop w:val="140"/>
          <w:marBottom w:val="0"/>
          <w:divBdr>
            <w:top w:val="none" w:sz="0" w:space="0" w:color="auto"/>
            <w:left w:val="none" w:sz="0" w:space="0" w:color="auto"/>
            <w:bottom w:val="none" w:sz="0" w:space="0" w:color="auto"/>
            <w:right w:val="none" w:sz="0" w:space="0" w:color="auto"/>
          </w:divBdr>
        </w:div>
        <w:div w:id="1478648346">
          <w:marLeft w:val="1440"/>
          <w:marRight w:val="0"/>
          <w:marTop w:val="100"/>
          <w:marBottom w:val="0"/>
          <w:divBdr>
            <w:top w:val="none" w:sz="0" w:space="0" w:color="auto"/>
            <w:left w:val="none" w:sz="0" w:space="0" w:color="auto"/>
            <w:bottom w:val="none" w:sz="0" w:space="0" w:color="auto"/>
            <w:right w:val="none" w:sz="0" w:space="0" w:color="auto"/>
          </w:divBdr>
        </w:div>
        <w:div w:id="1640184911">
          <w:marLeft w:val="1440"/>
          <w:marRight w:val="0"/>
          <w:marTop w:val="100"/>
          <w:marBottom w:val="0"/>
          <w:divBdr>
            <w:top w:val="none" w:sz="0" w:space="0" w:color="auto"/>
            <w:left w:val="none" w:sz="0" w:space="0" w:color="auto"/>
            <w:bottom w:val="none" w:sz="0" w:space="0" w:color="auto"/>
            <w:right w:val="none" w:sz="0" w:space="0" w:color="auto"/>
          </w:divBdr>
        </w:div>
      </w:divsChild>
    </w:div>
    <w:div w:id="1254162850">
      <w:bodyDiv w:val="1"/>
      <w:marLeft w:val="0"/>
      <w:marRight w:val="0"/>
      <w:marTop w:val="0"/>
      <w:marBottom w:val="0"/>
      <w:divBdr>
        <w:top w:val="none" w:sz="0" w:space="0" w:color="auto"/>
        <w:left w:val="none" w:sz="0" w:space="0" w:color="auto"/>
        <w:bottom w:val="none" w:sz="0" w:space="0" w:color="auto"/>
        <w:right w:val="none" w:sz="0" w:space="0" w:color="auto"/>
      </w:divBdr>
      <w:divsChild>
        <w:div w:id="159008293">
          <w:marLeft w:val="504"/>
          <w:marRight w:val="0"/>
          <w:marTop w:val="140"/>
          <w:marBottom w:val="0"/>
          <w:divBdr>
            <w:top w:val="none" w:sz="0" w:space="0" w:color="auto"/>
            <w:left w:val="none" w:sz="0" w:space="0" w:color="auto"/>
            <w:bottom w:val="none" w:sz="0" w:space="0" w:color="auto"/>
            <w:right w:val="none" w:sz="0" w:space="0" w:color="auto"/>
          </w:divBdr>
        </w:div>
        <w:div w:id="2107194246">
          <w:marLeft w:val="1008"/>
          <w:marRight w:val="0"/>
          <w:marTop w:val="110"/>
          <w:marBottom w:val="0"/>
          <w:divBdr>
            <w:top w:val="none" w:sz="0" w:space="0" w:color="auto"/>
            <w:left w:val="none" w:sz="0" w:space="0" w:color="auto"/>
            <w:bottom w:val="none" w:sz="0" w:space="0" w:color="auto"/>
            <w:right w:val="none" w:sz="0" w:space="0" w:color="auto"/>
          </w:divBdr>
        </w:div>
        <w:div w:id="1786382845">
          <w:marLeft w:val="1008"/>
          <w:marRight w:val="0"/>
          <w:marTop w:val="110"/>
          <w:marBottom w:val="0"/>
          <w:divBdr>
            <w:top w:val="none" w:sz="0" w:space="0" w:color="auto"/>
            <w:left w:val="none" w:sz="0" w:space="0" w:color="auto"/>
            <w:bottom w:val="none" w:sz="0" w:space="0" w:color="auto"/>
            <w:right w:val="none" w:sz="0" w:space="0" w:color="auto"/>
          </w:divBdr>
        </w:div>
        <w:div w:id="382414455">
          <w:marLeft w:val="1008"/>
          <w:marRight w:val="0"/>
          <w:marTop w:val="110"/>
          <w:marBottom w:val="0"/>
          <w:divBdr>
            <w:top w:val="none" w:sz="0" w:space="0" w:color="auto"/>
            <w:left w:val="none" w:sz="0" w:space="0" w:color="auto"/>
            <w:bottom w:val="none" w:sz="0" w:space="0" w:color="auto"/>
            <w:right w:val="none" w:sz="0" w:space="0" w:color="auto"/>
          </w:divBdr>
        </w:div>
        <w:div w:id="2087721284">
          <w:marLeft w:val="1008"/>
          <w:marRight w:val="0"/>
          <w:marTop w:val="110"/>
          <w:marBottom w:val="0"/>
          <w:divBdr>
            <w:top w:val="none" w:sz="0" w:space="0" w:color="auto"/>
            <w:left w:val="none" w:sz="0" w:space="0" w:color="auto"/>
            <w:bottom w:val="none" w:sz="0" w:space="0" w:color="auto"/>
            <w:right w:val="none" w:sz="0" w:space="0" w:color="auto"/>
          </w:divBdr>
        </w:div>
        <w:div w:id="201410384">
          <w:marLeft w:val="504"/>
          <w:marRight w:val="0"/>
          <w:marTop w:val="140"/>
          <w:marBottom w:val="0"/>
          <w:divBdr>
            <w:top w:val="none" w:sz="0" w:space="0" w:color="auto"/>
            <w:left w:val="none" w:sz="0" w:space="0" w:color="auto"/>
            <w:bottom w:val="none" w:sz="0" w:space="0" w:color="auto"/>
            <w:right w:val="none" w:sz="0" w:space="0" w:color="auto"/>
          </w:divBdr>
        </w:div>
        <w:div w:id="1365718550">
          <w:marLeft w:val="1008"/>
          <w:marRight w:val="0"/>
          <w:marTop w:val="110"/>
          <w:marBottom w:val="0"/>
          <w:divBdr>
            <w:top w:val="none" w:sz="0" w:space="0" w:color="auto"/>
            <w:left w:val="none" w:sz="0" w:space="0" w:color="auto"/>
            <w:bottom w:val="none" w:sz="0" w:space="0" w:color="auto"/>
            <w:right w:val="none" w:sz="0" w:space="0" w:color="auto"/>
          </w:divBdr>
        </w:div>
        <w:div w:id="465657956">
          <w:marLeft w:val="1008"/>
          <w:marRight w:val="0"/>
          <w:marTop w:val="110"/>
          <w:marBottom w:val="0"/>
          <w:divBdr>
            <w:top w:val="none" w:sz="0" w:space="0" w:color="auto"/>
            <w:left w:val="none" w:sz="0" w:space="0" w:color="auto"/>
            <w:bottom w:val="none" w:sz="0" w:space="0" w:color="auto"/>
            <w:right w:val="none" w:sz="0" w:space="0" w:color="auto"/>
          </w:divBdr>
        </w:div>
        <w:div w:id="1982153604">
          <w:marLeft w:val="1008"/>
          <w:marRight w:val="0"/>
          <w:marTop w:val="110"/>
          <w:marBottom w:val="0"/>
          <w:divBdr>
            <w:top w:val="none" w:sz="0" w:space="0" w:color="auto"/>
            <w:left w:val="none" w:sz="0" w:space="0" w:color="auto"/>
            <w:bottom w:val="none" w:sz="0" w:space="0" w:color="auto"/>
            <w:right w:val="none" w:sz="0" w:space="0" w:color="auto"/>
          </w:divBdr>
        </w:div>
        <w:div w:id="2105153448">
          <w:marLeft w:val="504"/>
          <w:marRight w:val="0"/>
          <w:marTop w:val="140"/>
          <w:marBottom w:val="0"/>
          <w:divBdr>
            <w:top w:val="none" w:sz="0" w:space="0" w:color="auto"/>
            <w:left w:val="none" w:sz="0" w:space="0" w:color="auto"/>
            <w:bottom w:val="none" w:sz="0" w:space="0" w:color="auto"/>
            <w:right w:val="none" w:sz="0" w:space="0" w:color="auto"/>
          </w:divBdr>
        </w:div>
        <w:div w:id="559828637">
          <w:marLeft w:val="1008"/>
          <w:marRight w:val="0"/>
          <w:marTop w:val="110"/>
          <w:marBottom w:val="0"/>
          <w:divBdr>
            <w:top w:val="none" w:sz="0" w:space="0" w:color="auto"/>
            <w:left w:val="none" w:sz="0" w:space="0" w:color="auto"/>
            <w:bottom w:val="none" w:sz="0" w:space="0" w:color="auto"/>
            <w:right w:val="none" w:sz="0" w:space="0" w:color="auto"/>
          </w:divBdr>
        </w:div>
        <w:div w:id="1474562204">
          <w:marLeft w:val="1008"/>
          <w:marRight w:val="0"/>
          <w:marTop w:val="110"/>
          <w:marBottom w:val="0"/>
          <w:divBdr>
            <w:top w:val="none" w:sz="0" w:space="0" w:color="auto"/>
            <w:left w:val="none" w:sz="0" w:space="0" w:color="auto"/>
            <w:bottom w:val="none" w:sz="0" w:space="0" w:color="auto"/>
            <w:right w:val="none" w:sz="0" w:space="0" w:color="auto"/>
          </w:divBdr>
        </w:div>
      </w:divsChild>
    </w:div>
    <w:div w:id="1448161746">
      <w:bodyDiv w:val="1"/>
      <w:marLeft w:val="0"/>
      <w:marRight w:val="0"/>
      <w:marTop w:val="0"/>
      <w:marBottom w:val="0"/>
      <w:divBdr>
        <w:top w:val="none" w:sz="0" w:space="0" w:color="auto"/>
        <w:left w:val="none" w:sz="0" w:space="0" w:color="auto"/>
        <w:bottom w:val="none" w:sz="0" w:space="0" w:color="auto"/>
        <w:right w:val="none" w:sz="0" w:space="0" w:color="auto"/>
      </w:divBdr>
      <w:divsChild>
        <w:div w:id="319970850">
          <w:marLeft w:val="504"/>
          <w:marRight w:val="0"/>
          <w:marTop w:val="140"/>
          <w:marBottom w:val="0"/>
          <w:divBdr>
            <w:top w:val="none" w:sz="0" w:space="0" w:color="auto"/>
            <w:left w:val="none" w:sz="0" w:space="0" w:color="auto"/>
            <w:bottom w:val="none" w:sz="0" w:space="0" w:color="auto"/>
            <w:right w:val="none" w:sz="0" w:space="0" w:color="auto"/>
          </w:divBdr>
        </w:div>
        <w:div w:id="1465344646">
          <w:marLeft w:val="936"/>
          <w:marRight w:val="0"/>
          <w:marTop w:val="140"/>
          <w:marBottom w:val="0"/>
          <w:divBdr>
            <w:top w:val="none" w:sz="0" w:space="0" w:color="auto"/>
            <w:left w:val="none" w:sz="0" w:space="0" w:color="auto"/>
            <w:bottom w:val="none" w:sz="0" w:space="0" w:color="auto"/>
            <w:right w:val="none" w:sz="0" w:space="0" w:color="auto"/>
          </w:divBdr>
        </w:div>
        <w:div w:id="320935562">
          <w:marLeft w:val="504"/>
          <w:marRight w:val="0"/>
          <w:marTop w:val="140"/>
          <w:marBottom w:val="0"/>
          <w:divBdr>
            <w:top w:val="none" w:sz="0" w:space="0" w:color="auto"/>
            <w:left w:val="none" w:sz="0" w:space="0" w:color="auto"/>
            <w:bottom w:val="none" w:sz="0" w:space="0" w:color="auto"/>
            <w:right w:val="none" w:sz="0" w:space="0" w:color="auto"/>
          </w:divBdr>
        </w:div>
        <w:div w:id="323510418">
          <w:marLeft w:val="1008"/>
          <w:marRight w:val="0"/>
          <w:marTop w:val="110"/>
          <w:marBottom w:val="0"/>
          <w:divBdr>
            <w:top w:val="none" w:sz="0" w:space="0" w:color="auto"/>
            <w:left w:val="none" w:sz="0" w:space="0" w:color="auto"/>
            <w:bottom w:val="none" w:sz="0" w:space="0" w:color="auto"/>
            <w:right w:val="none" w:sz="0" w:space="0" w:color="auto"/>
          </w:divBdr>
        </w:div>
        <w:div w:id="615405072">
          <w:marLeft w:val="1008"/>
          <w:marRight w:val="0"/>
          <w:marTop w:val="110"/>
          <w:marBottom w:val="0"/>
          <w:divBdr>
            <w:top w:val="none" w:sz="0" w:space="0" w:color="auto"/>
            <w:left w:val="none" w:sz="0" w:space="0" w:color="auto"/>
            <w:bottom w:val="none" w:sz="0" w:space="0" w:color="auto"/>
            <w:right w:val="none" w:sz="0" w:space="0" w:color="auto"/>
          </w:divBdr>
        </w:div>
        <w:div w:id="1377583391">
          <w:marLeft w:val="1008"/>
          <w:marRight w:val="0"/>
          <w:marTop w:val="110"/>
          <w:marBottom w:val="0"/>
          <w:divBdr>
            <w:top w:val="none" w:sz="0" w:space="0" w:color="auto"/>
            <w:left w:val="none" w:sz="0" w:space="0" w:color="auto"/>
            <w:bottom w:val="none" w:sz="0" w:space="0" w:color="auto"/>
            <w:right w:val="none" w:sz="0" w:space="0" w:color="auto"/>
          </w:divBdr>
        </w:div>
        <w:div w:id="580531131">
          <w:marLeft w:val="504"/>
          <w:marRight w:val="0"/>
          <w:marTop w:val="140"/>
          <w:marBottom w:val="0"/>
          <w:divBdr>
            <w:top w:val="none" w:sz="0" w:space="0" w:color="auto"/>
            <w:left w:val="none" w:sz="0" w:space="0" w:color="auto"/>
            <w:bottom w:val="none" w:sz="0" w:space="0" w:color="auto"/>
            <w:right w:val="none" w:sz="0" w:space="0" w:color="auto"/>
          </w:divBdr>
        </w:div>
        <w:div w:id="1040281524">
          <w:marLeft w:val="1008"/>
          <w:marRight w:val="0"/>
          <w:marTop w:val="110"/>
          <w:marBottom w:val="0"/>
          <w:divBdr>
            <w:top w:val="none" w:sz="0" w:space="0" w:color="auto"/>
            <w:left w:val="none" w:sz="0" w:space="0" w:color="auto"/>
            <w:bottom w:val="none" w:sz="0" w:space="0" w:color="auto"/>
            <w:right w:val="none" w:sz="0" w:space="0" w:color="auto"/>
          </w:divBdr>
        </w:div>
        <w:div w:id="63338083">
          <w:marLeft w:val="1008"/>
          <w:marRight w:val="0"/>
          <w:marTop w:val="110"/>
          <w:marBottom w:val="0"/>
          <w:divBdr>
            <w:top w:val="none" w:sz="0" w:space="0" w:color="auto"/>
            <w:left w:val="none" w:sz="0" w:space="0" w:color="auto"/>
            <w:bottom w:val="none" w:sz="0" w:space="0" w:color="auto"/>
            <w:right w:val="none" w:sz="0" w:space="0" w:color="auto"/>
          </w:divBdr>
        </w:div>
      </w:divsChild>
    </w:div>
    <w:div w:id="1665625361">
      <w:bodyDiv w:val="1"/>
      <w:marLeft w:val="0"/>
      <w:marRight w:val="0"/>
      <w:marTop w:val="0"/>
      <w:marBottom w:val="0"/>
      <w:divBdr>
        <w:top w:val="none" w:sz="0" w:space="0" w:color="auto"/>
        <w:left w:val="none" w:sz="0" w:space="0" w:color="auto"/>
        <w:bottom w:val="none" w:sz="0" w:space="0" w:color="auto"/>
        <w:right w:val="none" w:sz="0" w:space="0" w:color="auto"/>
      </w:divBdr>
    </w:div>
    <w:div w:id="1694302579">
      <w:bodyDiv w:val="1"/>
      <w:marLeft w:val="0"/>
      <w:marRight w:val="0"/>
      <w:marTop w:val="0"/>
      <w:marBottom w:val="0"/>
      <w:divBdr>
        <w:top w:val="none" w:sz="0" w:space="0" w:color="auto"/>
        <w:left w:val="none" w:sz="0" w:space="0" w:color="auto"/>
        <w:bottom w:val="none" w:sz="0" w:space="0" w:color="auto"/>
        <w:right w:val="none" w:sz="0" w:space="0" w:color="auto"/>
      </w:divBdr>
      <w:divsChild>
        <w:div w:id="82729327">
          <w:marLeft w:val="720"/>
          <w:marRight w:val="0"/>
          <w:marTop w:val="0"/>
          <w:marBottom w:val="180"/>
          <w:divBdr>
            <w:top w:val="none" w:sz="0" w:space="0" w:color="auto"/>
            <w:left w:val="none" w:sz="0" w:space="0" w:color="auto"/>
            <w:bottom w:val="none" w:sz="0" w:space="0" w:color="auto"/>
            <w:right w:val="none" w:sz="0" w:space="0" w:color="auto"/>
          </w:divBdr>
        </w:div>
        <w:div w:id="200868667">
          <w:marLeft w:val="720"/>
          <w:marRight w:val="0"/>
          <w:marTop w:val="0"/>
          <w:marBottom w:val="180"/>
          <w:divBdr>
            <w:top w:val="none" w:sz="0" w:space="0" w:color="auto"/>
            <w:left w:val="none" w:sz="0" w:space="0" w:color="auto"/>
            <w:bottom w:val="none" w:sz="0" w:space="0" w:color="auto"/>
            <w:right w:val="none" w:sz="0" w:space="0" w:color="auto"/>
          </w:divBdr>
        </w:div>
        <w:div w:id="465701205">
          <w:marLeft w:val="720"/>
          <w:marRight w:val="0"/>
          <w:marTop w:val="0"/>
          <w:marBottom w:val="180"/>
          <w:divBdr>
            <w:top w:val="none" w:sz="0" w:space="0" w:color="auto"/>
            <w:left w:val="none" w:sz="0" w:space="0" w:color="auto"/>
            <w:bottom w:val="none" w:sz="0" w:space="0" w:color="auto"/>
            <w:right w:val="none" w:sz="0" w:space="0" w:color="auto"/>
          </w:divBdr>
        </w:div>
        <w:div w:id="1471707355">
          <w:marLeft w:val="720"/>
          <w:marRight w:val="0"/>
          <w:marTop w:val="0"/>
          <w:marBottom w:val="180"/>
          <w:divBdr>
            <w:top w:val="none" w:sz="0" w:space="0" w:color="auto"/>
            <w:left w:val="none" w:sz="0" w:space="0" w:color="auto"/>
            <w:bottom w:val="none" w:sz="0" w:space="0" w:color="auto"/>
            <w:right w:val="none" w:sz="0" w:space="0" w:color="auto"/>
          </w:divBdr>
        </w:div>
        <w:div w:id="1850173035">
          <w:marLeft w:val="720"/>
          <w:marRight w:val="0"/>
          <w:marTop w:val="0"/>
          <w:marBottom w:val="180"/>
          <w:divBdr>
            <w:top w:val="none" w:sz="0" w:space="0" w:color="auto"/>
            <w:left w:val="none" w:sz="0" w:space="0" w:color="auto"/>
            <w:bottom w:val="none" w:sz="0" w:space="0" w:color="auto"/>
            <w:right w:val="none" w:sz="0" w:space="0" w:color="auto"/>
          </w:divBdr>
        </w:div>
      </w:divsChild>
    </w:div>
    <w:div w:id="1724711191">
      <w:bodyDiv w:val="1"/>
      <w:marLeft w:val="0"/>
      <w:marRight w:val="0"/>
      <w:marTop w:val="0"/>
      <w:marBottom w:val="0"/>
      <w:divBdr>
        <w:top w:val="none" w:sz="0" w:space="0" w:color="auto"/>
        <w:left w:val="none" w:sz="0" w:space="0" w:color="auto"/>
        <w:bottom w:val="none" w:sz="0" w:space="0" w:color="auto"/>
        <w:right w:val="none" w:sz="0" w:space="0" w:color="auto"/>
      </w:divBdr>
      <w:divsChild>
        <w:div w:id="193815276">
          <w:marLeft w:val="547"/>
          <w:marRight w:val="0"/>
          <w:marTop w:val="0"/>
          <w:marBottom w:val="120"/>
          <w:divBdr>
            <w:top w:val="none" w:sz="0" w:space="0" w:color="auto"/>
            <w:left w:val="none" w:sz="0" w:space="0" w:color="auto"/>
            <w:bottom w:val="none" w:sz="0" w:space="0" w:color="auto"/>
            <w:right w:val="none" w:sz="0" w:space="0" w:color="auto"/>
          </w:divBdr>
        </w:div>
        <w:div w:id="456800733">
          <w:marLeft w:val="547"/>
          <w:marRight w:val="0"/>
          <w:marTop w:val="0"/>
          <w:marBottom w:val="120"/>
          <w:divBdr>
            <w:top w:val="none" w:sz="0" w:space="0" w:color="auto"/>
            <w:left w:val="none" w:sz="0" w:space="0" w:color="auto"/>
            <w:bottom w:val="none" w:sz="0" w:space="0" w:color="auto"/>
            <w:right w:val="none" w:sz="0" w:space="0" w:color="auto"/>
          </w:divBdr>
        </w:div>
        <w:div w:id="776370737">
          <w:marLeft w:val="547"/>
          <w:marRight w:val="0"/>
          <w:marTop w:val="0"/>
          <w:marBottom w:val="120"/>
          <w:divBdr>
            <w:top w:val="none" w:sz="0" w:space="0" w:color="auto"/>
            <w:left w:val="none" w:sz="0" w:space="0" w:color="auto"/>
            <w:bottom w:val="none" w:sz="0" w:space="0" w:color="auto"/>
            <w:right w:val="none" w:sz="0" w:space="0" w:color="auto"/>
          </w:divBdr>
        </w:div>
        <w:div w:id="1071539570">
          <w:marLeft w:val="547"/>
          <w:marRight w:val="0"/>
          <w:marTop w:val="0"/>
          <w:marBottom w:val="120"/>
          <w:divBdr>
            <w:top w:val="none" w:sz="0" w:space="0" w:color="auto"/>
            <w:left w:val="none" w:sz="0" w:space="0" w:color="auto"/>
            <w:bottom w:val="none" w:sz="0" w:space="0" w:color="auto"/>
            <w:right w:val="none" w:sz="0" w:space="0" w:color="auto"/>
          </w:divBdr>
        </w:div>
        <w:div w:id="1191455284">
          <w:marLeft w:val="547"/>
          <w:marRight w:val="0"/>
          <w:marTop w:val="0"/>
          <w:marBottom w:val="120"/>
          <w:divBdr>
            <w:top w:val="none" w:sz="0" w:space="0" w:color="auto"/>
            <w:left w:val="none" w:sz="0" w:space="0" w:color="auto"/>
            <w:bottom w:val="none" w:sz="0" w:space="0" w:color="auto"/>
            <w:right w:val="none" w:sz="0" w:space="0" w:color="auto"/>
          </w:divBdr>
        </w:div>
        <w:div w:id="1509439429">
          <w:marLeft w:val="547"/>
          <w:marRight w:val="0"/>
          <w:marTop w:val="0"/>
          <w:marBottom w:val="120"/>
          <w:divBdr>
            <w:top w:val="none" w:sz="0" w:space="0" w:color="auto"/>
            <w:left w:val="none" w:sz="0" w:space="0" w:color="auto"/>
            <w:bottom w:val="none" w:sz="0" w:space="0" w:color="auto"/>
            <w:right w:val="none" w:sz="0" w:space="0" w:color="auto"/>
          </w:divBdr>
        </w:div>
        <w:div w:id="1634016662">
          <w:marLeft w:val="547"/>
          <w:marRight w:val="0"/>
          <w:marTop w:val="0"/>
          <w:marBottom w:val="120"/>
          <w:divBdr>
            <w:top w:val="none" w:sz="0" w:space="0" w:color="auto"/>
            <w:left w:val="none" w:sz="0" w:space="0" w:color="auto"/>
            <w:bottom w:val="none" w:sz="0" w:space="0" w:color="auto"/>
            <w:right w:val="none" w:sz="0" w:space="0" w:color="auto"/>
          </w:divBdr>
        </w:div>
      </w:divsChild>
    </w:div>
    <w:div w:id="1784957204">
      <w:bodyDiv w:val="1"/>
      <w:marLeft w:val="0"/>
      <w:marRight w:val="0"/>
      <w:marTop w:val="0"/>
      <w:marBottom w:val="0"/>
      <w:divBdr>
        <w:top w:val="none" w:sz="0" w:space="0" w:color="auto"/>
        <w:left w:val="none" w:sz="0" w:space="0" w:color="auto"/>
        <w:bottom w:val="none" w:sz="0" w:space="0" w:color="auto"/>
        <w:right w:val="none" w:sz="0" w:space="0" w:color="auto"/>
      </w:divBdr>
      <w:divsChild>
        <w:div w:id="1615597139">
          <w:marLeft w:val="504"/>
          <w:marRight w:val="0"/>
          <w:marTop w:val="140"/>
          <w:marBottom w:val="0"/>
          <w:divBdr>
            <w:top w:val="none" w:sz="0" w:space="0" w:color="auto"/>
            <w:left w:val="none" w:sz="0" w:space="0" w:color="auto"/>
            <w:bottom w:val="none" w:sz="0" w:space="0" w:color="auto"/>
            <w:right w:val="none" w:sz="0" w:space="0" w:color="auto"/>
          </w:divBdr>
        </w:div>
        <w:div w:id="1586105922">
          <w:marLeft w:val="1008"/>
          <w:marRight w:val="0"/>
          <w:marTop w:val="110"/>
          <w:marBottom w:val="0"/>
          <w:divBdr>
            <w:top w:val="none" w:sz="0" w:space="0" w:color="auto"/>
            <w:left w:val="none" w:sz="0" w:space="0" w:color="auto"/>
            <w:bottom w:val="none" w:sz="0" w:space="0" w:color="auto"/>
            <w:right w:val="none" w:sz="0" w:space="0" w:color="auto"/>
          </w:divBdr>
        </w:div>
        <w:div w:id="1703050815">
          <w:marLeft w:val="1008"/>
          <w:marRight w:val="0"/>
          <w:marTop w:val="110"/>
          <w:marBottom w:val="0"/>
          <w:divBdr>
            <w:top w:val="none" w:sz="0" w:space="0" w:color="auto"/>
            <w:left w:val="none" w:sz="0" w:space="0" w:color="auto"/>
            <w:bottom w:val="none" w:sz="0" w:space="0" w:color="auto"/>
            <w:right w:val="none" w:sz="0" w:space="0" w:color="auto"/>
          </w:divBdr>
        </w:div>
        <w:div w:id="787630394">
          <w:marLeft w:val="1008"/>
          <w:marRight w:val="0"/>
          <w:marTop w:val="110"/>
          <w:marBottom w:val="0"/>
          <w:divBdr>
            <w:top w:val="none" w:sz="0" w:space="0" w:color="auto"/>
            <w:left w:val="none" w:sz="0" w:space="0" w:color="auto"/>
            <w:bottom w:val="none" w:sz="0" w:space="0" w:color="auto"/>
            <w:right w:val="none" w:sz="0" w:space="0" w:color="auto"/>
          </w:divBdr>
        </w:div>
        <w:div w:id="929971033">
          <w:marLeft w:val="1008"/>
          <w:marRight w:val="0"/>
          <w:marTop w:val="110"/>
          <w:marBottom w:val="0"/>
          <w:divBdr>
            <w:top w:val="none" w:sz="0" w:space="0" w:color="auto"/>
            <w:left w:val="none" w:sz="0" w:space="0" w:color="auto"/>
            <w:bottom w:val="none" w:sz="0" w:space="0" w:color="auto"/>
            <w:right w:val="none" w:sz="0" w:space="0" w:color="auto"/>
          </w:divBdr>
        </w:div>
        <w:div w:id="521866630">
          <w:marLeft w:val="504"/>
          <w:marRight w:val="0"/>
          <w:marTop w:val="140"/>
          <w:marBottom w:val="0"/>
          <w:divBdr>
            <w:top w:val="none" w:sz="0" w:space="0" w:color="auto"/>
            <w:left w:val="none" w:sz="0" w:space="0" w:color="auto"/>
            <w:bottom w:val="none" w:sz="0" w:space="0" w:color="auto"/>
            <w:right w:val="none" w:sz="0" w:space="0" w:color="auto"/>
          </w:divBdr>
        </w:div>
        <w:div w:id="614673067">
          <w:marLeft w:val="1008"/>
          <w:marRight w:val="0"/>
          <w:marTop w:val="110"/>
          <w:marBottom w:val="0"/>
          <w:divBdr>
            <w:top w:val="none" w:sz="0" w:space="0" w:color="auto"/>
            <w:left w:val="none" w:sz="0" w:space="0" w:color="auto"/>
            <w:bottom w:val="none" w:sz="0" w:space="0" w:color="auto"/>
            <w:right w:val="none" w:sz="0" w:space="0" w:color="auto"/>
          </w:divBdr>
        </w:div>
        <w:div w:id="79252691">
          <w:marLeft w:val="1008"/>
          <w:marRight w:val="0"/>
          <w:marTop w:val="110"/>
          <w:marBottom w:val="0"/>
          <w:divBdr>
            <w:top w:val="none" w:sz="0" w:space="0" w:color="auto"/>
            <w:left w:val="none" w:sz="0" w:space="0" w:color="auto"/>
            <w:bottom w:val="none" w:sz="0" w:space="0" w:color="auto"/>
            <w:right w:val="none" w:sz="0" w:space="0" w:color="auto"/>
          </w:divBdr>
        </w:div>
      </w:divsChild>
    </w:div>
    <w:div w:id="1810131293">
      <w:bodyDiv w:val="1"/>
      <w:marLeft w:val="0"/>
      <w:marRight w:val="0"/>
      <w:marTop w:val="0"/>
      <w:marBottom w:val="0"/>
      <w:divBdr>
        <w:top w:val="none" w:sz="0" w:space="0" w:color="auto"/>
        <w:left w:val="none" w:sz="0" w:space="0" w:color="auto"/>
        <w:bottom w:val="none" w:sz="0" w:space="0" w:color="auto"/>
        <w:right w:val="none" w:sz="0" w:space="0" w:color="auto"/>
      </w:divBdr>
      <w:divsChild>
        <w:div w:id="1597133322">
          <w:marLeft w:val="504"/>
          <w:marRight w:val="0"/>
          <w:marTop w:val="140"/>
          <w:marBottom w:val="0"/>
          <w:divBdr>
            <w:top w:val="none" w:sz="0" w:space="0" w:color="auto"/>
            <w:left w:val="none" w:sz="0" w:space="0" w:color="auto"/>
            <w:bottom w:val="none" w:sz="0" w:space="0" w:color="auto"/>
            <w:right w:val="none" w:sz="0" w:space="0" w:color="auto"/>
          </w:divBdr>
        </w:div>
        <w:div w:id="528220636">
          <w:marLeft w:val="1008"/>
          <w:marRight w:val="0"/>
          <w:marTop w:val="110"/>
          <w:marBottom w:val="0"/>
          <w:divBdr>
            <w:top w:val="none" w:sz="0" w:space="0" w:color="auto"/>
            <w:left w:val="none" w:sz="0" w:space="0" w:color="auto"/>
            <w:bottom w:val="none" w:sz="0" w:space="0" w:color="auto"/>
            <w:right w:val="none" w:sz="0" w:space="0" w:color="auto"/>
          </w:divBdr>
        </w:div>
        <w:div w:id="300574222">
          <w:marLeft w:val="1008"/>
          <w:marRight w:val="0"/>
          <w:marTop w:val="110"/>
          <w:marBottom w:val="0"/>
          <w:divBdr>
            <w:top w:val="none" w:sz="0" w:space="0" w:color="auto"/>
            <w:left w:val="none" w:sz="0" w:space="0" w:color="auto"/>
            <w:bottom w:val="none" w:sz="0" w:space="0" w:color="auto"/>
            <w:right w:val="none" w:sz="0" w:space="0" w:color="auto"/>
          </w:divBdr>
        </w:div>
        <w:div w:id="1324503530">
          <w:marLeft w:val="1008"/>
          <w:marRight w:val="0"/>
          <w:marTop w:val="110"/>
          <w:marBottom w:val="0"/>
          <w:divBdr>
            <w:top w:val="none" w:sz="0" w:space="0" w:color="auto"/>
            <w:left w:val="none" w:sz="0" w:space="0" w:color="auto"/>
            <w:bottom w:val="none" w:sz="0" w:space="0" w:color="auto"/>
            <w:right w:val="none" w:sz="0" w:space="0" w:color="auto"/>
          </w:divBdr>
        </w:div>
        <w:div w:id="98837416">
          <w:marLeft w:val="504"/>
          <w:marRight w:val="0"/>
          <w:marTop w:val="140"/>
          <w:marBottom w:val="0"/>
          <w:divBdr>
            <w:top w:val="none" w:sz="0" w:space="0" w:color="auto"/>
            <w:left w:val="none" w:sz="0" w:space="0" w:color="auto"/>
            <w:bottom w:val="none" w:sz="0" w:space="0" w:color="auto"/>
            <w:right w:val="none" w:sz="0" w:space="0" w:color="auto"/>
          </w:divBdr>
        </w:div>
        <w:div w:id="2047098916">
          <w:marLeft w:val="1008"/>
          <w:marRight w:val="0"/>
          <w:marTop w:val="110"/>
          <w:marBottom w:val="0"/>
          <w:divBdr>
            <w:top w:val="none" w:sz="0" w:space="0" w:color="auto"/>
            <w:left w:val="none" w:sz="0" w:space="0" w:color="auto"/>
            <w:bottom w:val="none" w:sz="0" w:space="0" w:color="auto"/>
            <w:right w:val="none" w:sz="0" w:space="0" w:color="auto"/>
          </w:divBdr>
        </w:div>
        <w:div w:id="1146819133">
          <w:marLeft w:val="1008"/>
          <w:marRight w:val="0"/>
          <w:marTop w:val="110"/>
          <w:marBottom w:val="0"/>
          <w:divBdr>
            <w:top w:val="none" w:sz="0" w:space="0" w:color="auto"/>
            <w:left w:val="none" w:sz="0" w:space="0" w:color="auto"/>
            <w:bottom w:val="none" w:sz="0" w:space="0" w:color="auto"/>
            <w:right w:val="none" w:sz="0" w:space="0" w:color="auto"/>
          </w:divBdr>
        </w:div>
        <w:div w:id="21563954">
          <w:marLeft w:val="1008"/>
          <w:marRight w:val="0"/>
          <w:marTop w:val="110"/>
          <w:marBottom w:val="0"/>
          <w:divBdr>
            <w:top w:val="none" w:sz="0" w:space="0" w:color="auto"/>
            <w:left w:val="none" w:sz="0" w:space="0" w:color="auto"/>
            <w:bottom w:val="none" w:sz="0" w:space="0" w:color="auto"/>
            <w:right w:val="none" w:sz="0" w:space="0" w:color="auto"/>
          </w:divBdr>
        </w:div>
        <w:div w:id="401098231">
          <w:marLeft w:val="1008"/>
          <w:marRight w:val="0"/>
          <w:marTop w:val="110"/>
          <w:marBottom w:val="0"/>
          <w:divBdr>
            <w:top w:val="none" w:sz="0" w:space="0" w:color="auto"/>
            <w:left w:val="none" w:sz="0" w:space="0" w:color="auto"/>
            <w:bottom w:val="none" w:sz="0" w:space="0" w:color="auto"/>
            <w:right w:val="none" w:sz="0" w:space="0" w:color="auto"/>
          </w:divBdr>
        </w:div>
        <w:div w:id="1141651292">
          <w:marLeft w:val="1440"/>
          <w:marRight w:val="0"/>
          <w:marTop w:val="100"/>
          <w:marBottom w:val="0"/>
          <w:divBdr>
            <w:top w:val="none" w:sz="0" w:space="0" w:color="auto"/>
            <w:left w:val="none" w:sz="0" w:space="0" w:color="auto"/>
            <w:bottom w:val="none" w:sz="0" w:space="0" w:color="auto"/>
            <w:right w:val="none" w:sz="0" w:space="0" w:color="auto"/>
          </w:divBdr>
        </w:div>
        <w:div w:id="541407238">
          <w:marLeft w:val="1440"/>
          <w:marRight w:val="0"/>
          <w:marTop w:val="100"/>
          <w:marBottom w:val="0"/>
          <w:divBdr>
            <w:top w:val="none" w:sz="0" w:space="0" w:color="auto"/>
            <w:left w:val="none" w:sz="0" w:space="0" w:color="auto"/>
            <w:bottom w:val="none" w:sz="0" w:space="0" w:color="auto"/>
            <w:right w:val="none" w:sz="0" w:space="0" w:color="auto"/>
          </w:divBdr>
        </w:div>
        <w:div w:id="1057780326">
          <w:marLeft w:val="1440"/>
          <w:marRight w:val="0"/>
          <w:marTop w:val="100"/>
          <w:marBottom w:val="0"/>
          <w:divBdr>
            <w:top w:val="none" w:sz="0" w:space="0" w:color="auto"/>
            <w:left w:val="none" w:sz="0" w:space="0" w:color="auto"/>
            <w:bottom w:val="none" w:sz="0" w:space="0" w:color="auto"/>
            <w:right w:val="none" w:sz="0" w:space="0" w:color="auto"/>
          </w:divBdr>
        </w:div>
        <w:div w:id="673534329">
          <w:marLeft w:val="1440"/>
          <w:marRight w:val="0"/>
          <w:marTop w:val="100"/>
          <w:marBottom w:val="0"/>
          <w:divBdr>
            <w:top w:val="none" w:sz="0" w:space="0" w:color="auto"/>
            <w:left w:val="none" w:sz="0" w:space="0" w:color="auto"/>
            <w:bottom w:val="none" w:sz="0" w:space="0" w:color="auto"/>
            <w:right w:val="none" w:sz="0" w:space="0" w:color="auto"/>
          </w:divBdr>
        </w:div>
        <w:div w:id="887574580">
          <w:marLeft w:val="1008"/>
          <w:marRight w:val="0"/>
          <w:marTop w:val="11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tfwater.org.zm" TargetMode="External"/><Relationship Id="rId21" Type="http://schemas.openxmlformats.org/officeDocument/2006/relationships/footer" Target="footer1.xml"/><Relationship Id="rId34" Type="http://schemas.openxmlformats.org/officeDocument/2006/relationships/hyperlink" Target="mailto:coffie@ircwash.org" TargetMode="External"/><Relationship Id="rId42" Type="http://schemas.openxmlformats.org/officeDocument/2006/relationships/hyperlink" Target="mailto:asaregyasiduku@yahoo.co.uk" TargetMode="External"/><Relationship Id="rId47" Type="http://schemas.openxmlformats.org/officeDocument/2006/relationships/hyperlink" Target="mailto:benedict_kubabom@yahoo.co.uk" TargetMode="External"/><Relationship Id="rId50" Type="http://schemas.openxmlformats.org/officeDocument/2006/relationships/hyperlink" Target="mailto:dduncan@unicef.org" TargetMode="External"/><Relationship Id="rId55" Type="http://schemas.openxmlformats.org/officeDocument/2006/relationships/hyperlink" Target="mailto:john.nkum@nkumassociates.com" TargetMode="External"/><Relationship Id="rId63" Type="http://schemas.openxmlformats.org/officeDocument/2006/relationships/hyperlink" Target="mailto:oscahianyo@yahoo.com" TargetMode="External"/><Relationship Id="rId68" Type="http://schemas.openxmlformats.org/officeDocument/2006/relationships/hyperlink" Target="mailto:David-davidannieh@yahoo.com" TargetMode="External"/><Relationship Id="rId76" Type="http://schemas.openxmlformats.org/officeDocument/2006/relationships/hyperlink" Target="mailto:bashmen72@gmail.com" TargetMode="External"/><Relationship Id="rId84" Type="http://schemas.openxmlformats.org/officeDocument/2006/relationships/hyperlink" Target="mailto:echimsi2000@yahoo.com" TargetMode="External"/><Relationship Id="rId89" Type="http://schemas.openxmlformats.org/officeDocument/2006/relationships/hyperlink" Target="mailto:gezoro73@yahoo.com" TargetMode="External"/><Relationship Id="rId97" Type="http://schemas.openxmlformats.org/officeDocument/2006/relationships/hyperlink" Target="mailto:kassacks@yahoo.com" TargetMode="External"/><Relationship Id="rId7" Type="http://schemas.openxmlformats.org/officeDocument/2006/relationships/endnotes" Target="endnotes.xml"/><Relationship Id="rId71" Type="http://schemas.openxmlformats.org/officeDocument/2006/relationships/hyperlink" Target="mailto:joejonah@yahoo.co.uk" TargetMode="External"/><Relationship Id="rId92" Type="http://schemas.openxmlformats.org/officeDocument/2006/relationships/hyperlink" Target="mailto:rconduah@gmail.com" TargetMode="Externa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hyperlink" Target="mailto:asubonteng@ircwash.org" TargetMode="External"/><Relationship Id="rId11" Type="http://schemas.openxmlformats.org/officeDocument/2006/relationships/image" Target="media/image4.jpeg"/><Relationship Id="rId24" Type="http://schemas.openxmlformats.org/officeDocument/2006/relationships/footer" Target="footer3.xml"/><Relationship Id="rId32" Type="http://schemas.openxmlformats.org/officeDocument/2006/relationships/hyperlink" Target="mailto:kumasi@ircwash.org" TargetMode="External"/><Relationship Id="rId37" Type="http://schemas.openxmlformats.org/officeDocument/2006/relationships/hyperlink" Target="mailto:kotoku27_godwin@outlook.com" TargetMode="External"/><Relationship Id="rId40" Type="http://schemas.openxmlformats.org/officeDocument/2006/relationships/hyperlink" Target="mailto:zibsyax2013@gmail.com" TargetMode="External"/><Relationship Id="rId45" Type="http://schemas.openxmlformats.org/officeDocument/2006/relationships/hyperlink" Target="mailto:adartey@yahoo.com" TargetMode="External"/><Relationship Id="rId53" Type="http://schemas.openxmlformats.org/officeDocument/2006/relationships/hyperlink" Target="mailto:benjamin_arthur@hotmail.com" TargetMode="External"/><Relationship Id="rId58" Type="http://schemas.openxmlformats.org/officeDocument/2006/relationships/hyperlink" Target="mailto:patrickapoya@gmail.com" TargetMode="External"/><Relationship Id="rId66" Type="http://schemas.openxmlformats.org/officeDocument/2006/relationships/hyperlink" Target="mailto:sammydavor45@gmail.com" TargetMode="External"/><Relationship Id="rId74" Type="http://schemas.openxmlformats.org/officeDocument/2006/relationships/hyperlink" Target="mailto:mtiaadjei@yahoo.com" TargetMode="External"/><Relationship Id="rId79" Type="http://schemas.openxmlformats.org/officeDocument/2006/relationships/hyperlink" Target="mailto:achanajimmy61@gmail.com" TargetMode="External"/><Relationship Id="rId87" Type="http://schemas.openxmlformats.org/officeDocument/2006/relationships/hyperlink" Target="mailto:efboat@yahoo.com" TargetMode="External"/><Relationship Id="rId5" Type="http://schemas.openxmlformats.org/officeDocument/2006/relationships/webSettings" Target="webSettings.xml"/><Relationship Id="rId61" Type="http://schemas.openxmlformats.org/officeDocument/2006/relationships/hyperlink" Target="mailto:kwekuquansah@gmail.com" TargetMode="External"/><Relationship Id="rId82" Type="http://schemas.openxmlformats.org/officeDocument/2006/relationships/hyperlink" Target="mailto:SulaimanIssah-Bello@wateraid.org" TargetMode="External"/><Relationship Id="rId90" Type="http://schemas.openxmlformats.org/officeDocument/2006/relationships/hyperlink" Target="mailto:taylor.mabel@gmail.com" TargetMode="External"/><Relationship Id="rId95" Type="http://schemas.openxmlformats.org/officeDocument/2006/relationships/hyperlink" Target="mailto:nnebini@gmail.com" TargetMode="External"/><Relationship Id="rId19" Type="http://schemas.openxmlformats.org/officeDocument/2006/relationships/hyperlink" Target="http://www.washghana.net" TargetMode="External"/><Relationship Id="rId14" Type="http://schemas.openxmlformats.org/officeDocument/2006/relationships/image" Target="media/image5.emf"/><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hyperlink" Target="mailto:ayi.bonte@ircwash.org" TargetMode="External"/><Relationship Id="rId35" Type="http://schemas.openxmlformats.org/officeDocument/2006/relationships/hyperlink" Target="mailto:agbemor@ircwash.org" TargetMode="External"/><Relationship Id="rId43" Type="http://schemas.openxmlformats.org/officeDocument/2006/relationships/hyperlink" Target="mailto:clementbugase@gmail.com" TargetMode="External"/><Relationship Id="rId48" Type="http://schemas.openxmlformats.org/officeDocument/2006/relationships/hyperlink" Target="mailto:awumbei@washghana.net" TargetMode="External"/><Relationship Id="rId56" Type="http://schemas.openxmlformats.org/officeDocument/2006/relationships/hyperlink" Target="mailto:hesseku@yahoo.com" TargetMode="External"/><Relationship Id="rId64" Type="http://schemas.openxmlformats.org/officeDocument/2006/relationships/hyperlink" Target="mailto:damasahseth@gmail.com" TargetMode="External"/><Relationship Id="rId69" Type="http://schemas.openxmlformats.org/officeDocument/2006/relationships/hyperlink" Target="mailto:ofori_maccarthy@yahoo.com" TargetMode="External"/><Relationship Id="rId77" Type="http://schemas.openxmlformats.org/officeDocument/2006/relationships/hyperlink" Target="mailto:kalee992002@yahoo.co.uk" TargetMode="External"/><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mailto:enkrumah@worldbank.org" TargetMode="External"/><Relationship Id="rId72" Type="http://schemas.openxmlformats.org/officeDocument/2006/relationships/hyperlink" Target="mailto:patgyamfi@yahoo.com" TargetMode="External"/><Relationship Id="rId80" Type="http://schemas.openxmlformats.org/officeDocument/2006/relationships/hyperlink" Target="mailto:zmahama01@yahoo.com" TargetMode="External"/><Relationship Id="rId85" Type="http://schemas.openxmlformats.org/officeDocument/2006/relationships/hyperlink" Target="mailto:mahmudmosman@yahoo.com" TargetMode="External"/><Relationship Id="rId93" Type="http://schemas.openxmlformats.org/officeDocument/2006/relationships/hyperlink" Target="mailto:henrykb1971@yahoo.com" TargetMode="External"/><Relationship Id="rId98" Type="http://schemas.openxmlformats.org/officeDocument/2006/relationships/hyperlink" Target="mailto:kyeidonkor@yahoo.com" TargetMode="External"/><Relationship Id="rId3" Type="http://schemas.openxmlformats.org/officeDocument/2006/relationships/styles" Target="styles.xml"/><Relationship Id="rId12" Type="http://schemas.openxmlformats.org/officeDocument/2006/relationships/hyperlink" Target="mailto:hydroconseil@hydroconseil.com" TargetMode="External"/><Relationship Id="rId17" Type="http://schemas.openxmlformats.org/officeDocument/2006/relationships/image" Target="media/image8.png"/><Relationship Id="rId25" Type="http://schemas.openxmlformats.org/officeDocument/2006/relationships/hyperlink" Target="http://www.wstf.go.ke" TargetMode="External"/><Relationship Id="rId33" Type="http://schemas.openxmlformats.org/officeDocument/2006/relationships/hyperlink" Target="mailto:laryea@ircwash.org" TargetMode="External"/><Relationship Id="rId38" Type="http://schemas.openxmlformats.org/officeDocument/2006/relationships/hyperlink" Target="mailto:atengdem@ircwash.org" TargetMode="External"/><Relationship Id="rId46" Type="http://schemas.openxmlformats.org/officeDocument/2006/relationships/hyperlink" Target="mailto:adomakoadjeit@yahoo.com" TargetMode="External"/><Relationship Id="rId59" Type="http://schemas.openxmlformats.org/officeDocument/2006/relationships/hyperlink" Target="mailto:jaboakye@safewaternetwork.org" TargetMode="External"/><Relationship Id="rId67" Type="http://schemas.openxmlformats.org/officeDocument/2006/relationships/hyperlink" Target="mailto:lyydeg@yahoo.com" TargetMode="External"/><Relationship Id="rId20" Type="http://schemas.openxmlformats.org/officeDocument/2006/relationships/header" Target="header1.xml"/><Relationship Id="rId41" Type="http://schemas.openxmlformats.org/officeDocument/2006/relationships/hyperlink" Target="mailto:fredo.addae@yahoo.com" TargetMode="External"/><Relationship Id="rId54" Type="http://schemas.openxmlformats.org/officeDocument/2006/relationships/hyperlink" Target="mailto:nyarko.k.b@gmail.com" TargetMode="External"/><Relationship Id="rId62" Type="http://schemas.openxmlformats.org/officeDocument/2006/relationships/hyperlink" Target="mailto:eyramh@yahoo.com" TargetMode="External"/><Relationship Id="rId70" Type="http://schemas.openxmlformats.org/officeDocument/2006/relationships/hyperlink" Target="mailto:jondukg@yahho.com" TargetMode="External"/><Relationship Id="rId75" Type="http://schemas.openxmlformats.org/officeDocument/2006/relationships/hyperlink" Target="mailto:rambadire@snvworld.org" TargetMode="External"/><Relationship Id="rId83" Type="http://schemas.openxmlformats.org/officeDocument/2006/relationships/hyperlink" Target="mailto:gngyang@unicef.org" TargetMode="External"/><Relationship Id="rId88" Type="http://schemas.openxmlformats.org/officeDocument/2006/relationships/hyperlink" Target="mailto:dornu60@yahoo.com" TargetMode="External"/><Relationship Id="rId91" Type="http://schemas.openxmlformats.org/officeDocument/2006/relationships/hyperlink" Target="mailto:tsidzi@yahoo.com" TargetMode="External"/><Relationship Id="rId96" Type="http://schemas.openxmlformats.org/officeDocument/2006/relationships/hyperlink" Target="mailto:benjamin.atsutse@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footer" Target="footer2.xml"/><Relationship Id="rId28" Type="http://schemas.openxmlformats.org/officeDocument/2006/relationships/hyperlink" Target="mailto:duti@ircwash.org" TargetMode="External"/><Relationship Id="rId36" Type="http://schemas.openxmlformats.org/officeDocument/2006/relationships/hyperlink" Target="mailto:chimbar@ircwash.org" TargetMode="External"/><Relationship Id="rId49" Type="http://schemas.openxmlformats.org/officeDocument/2006/relationships/hyperlink" Target="mailto:eugenelarbi@yahoo.co.uk" TargetMode="External"/><Relationship Id="rId57" Type="http://schemas.openxmlformats.org/officeDocument/2006/relationships/hyperlink" Target="mailto:rkdvan04@yahoo.com" TargetMode="External"/><Relationship Id="rId10" Type="http://schemas.openxmlformats.org/officeDocument/2006/relationships/image" Target="media/image3.jpeg"/><Relationship Id="rId31" Type="http://schemas.openxmlformats.org/officeDocument/2006/relationships/hyperlink" Target="mailto:wumbei@ircwash.org" TargetMode="External"/><Relationship Id="rId44" Type="http://schemas.openxmlformats.org/officeDocument/2006/relationships/hyperlink" Target="mailto:emmatsegaze@gmail.com" TargetMode="External"/><Relationship Id="rId52" Type="http://schemas.openxmlformats.org/officeDocument/2006/relationships/hyperlink" Target="mailto:afiazakiya@wateraid.org" TargetMode="External"/><Relationship Id="rId60" Type="http://schemas.openxmlformats.org/officeDocument/2006/relationships/hyperlink" Target="mailto:cnimako@safewaternetwork.org" TargetMode="External"/><Relationship Id="rId65" Type="http://schemas.openxmlformats.org/officeDocument/2006/relationships/hyperlink" Target="mailto:attigahwisdom@gmail.com" TargetMode="External"/><Relationship Id="rId73" Type="http://schemas.openxmlformats.org/officeDocument/2006/relationships/hyperlink" Target="mailto:cbraimah@yahoo.com" TargetMode="External"/><Relationship Id="rId78" Type="http://schemas.openxmlformats.org/officeDocument/2006/relationships/hyperlink" Target="mailto:giwa008@gmail.com" TargetMode="External"/><Relationship Id="rId81" Type="http://schemas.openxmlformats.org/officeDocument/2006/relationships/hyperlink" Target="mailto:bkafari@yahoo.com" TargetMode="External"/><Relationship Id="rId86" Type="http://schemas.openxmlformats.org/officeDocument/2006/relationships/hyperlink" Target="mailto:om43anass@ymail.com" TargetMode="External"/><Relationship Id="rId94" Type="http://schemas.openxmlformats.org/officeDocument/2006/relationships/hyperlink" Target="mailto:kwasimintah11@gmail.com" TargetMode="External"/><Relationship Id="rId99" Type="http://schemas.openxmlformats.org/officeDocument/2006/relationships/footer" Target="footer5.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mailto:hydroconseil@hydroconseil.com" TargetMode="External"/><Relationship Id="rId18" Type="http://schemas.openxmlformats.org/officeDocument/2006/relationships/hyperlink" Target="http://www.waterservicesthatlast.org/countries/ghana_triple_s_initiative/publications_list" TargetMode="External"/><Relationship Id="rId39" Type="http://schemas.openxmlformats.org/officeDocument/2006/relationships/hyperlink" Target="mailto:beatrix49@yahoo.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4492E4-03A8-42F3-A851-526134208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77</Pages>
  <Words>29264</Words>
  <Characters>166806</Characters>
  <Application>Microsoft Office Word</Application>
  <DocSecurity>0</DocSecurity>
  <Lines>1390</Lines>
  <Paragraphs>391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IRC</Company>
  <LinksUpToDate>false</LinksUpToDate>
  <CharactersWithSpaces>195679</CharactersWithSpaces>
  <SharedDoc>false</SharedDoc>
  <HLinks>
    <vt:vector size="6" baseType="variant">
      <vt:variant>
        <vt:i4>3473426</vt:i4>
      </vt:variant>
      <vt:variant>
        <vt:i4>0</vt:i4>
      </vt:variant>
      <vt:variant>
        <vt:i4>0</vt:i4>
      </vt:variant>
      <vt:variant>
        <vt:i4>5</vt:i4>
      </vt:variant>
      <vt:variant>
        <vt:lpwstr>mailto:hydroconseil@hydroconseil.com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Aubriot</dc:creator>
  <cp:lastModifiedBy>Sophie Tremolet</cp:lastModifiedBy>
  <cp:revision>8</cp:revision>
  <cp:lastPrinted>2014-11-13T21:46:00Z</cp:lastPrinted>
  <dcterms:created xsi:type="dcterms:W3CDTF">2014-12-01T14:45:00Z</dcterms:created>
  <dcterms:modified xsi:type="dcterms:W3CDTF">2014-12-09T23:03:00Z</dcterms:modified>
</cp:coreProperties>
</file>