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D96EB" w14:textId="77777777" w:rsidR="00B23C99" w:rsidRPr="008379D8" w:rsidRDefault="00B23C99">
      <w:pPr>
        <w:rPr>
          <w:rFonts w:cstheme="minorHAnsi"/>
        </w:rPr>
      </w:pPr>
    </w:p>
    <w:p w14:paraId="2EED96EC" w14:textId="77777777" w:rsidR="00DB1D09" w:rsidRPr="008379D8" w:rsidRDefault="00DB1D09">
      <w:pPr>
        <w:rPr>
          <w:rFonts w:cstheme="minorHAnsi"/>
        </w:rPr>
      </w:pPr>
    </w:p>
    <w:p w14:paraId="2EED96ED" w14:textId="77777777" w:rsidR="00DB1D09" w:rsidRPr="008379D8" w:rsidRDefault="00DB1D09">
      <w:pPr>
        <w:rPr>
          <w:rFonts w:cstheme="minorHAnsi"/>
        </w:rPr>
      </w:pPr>
    </w:p>
    <w:p w14:paraId="2EED96EE" w14:textId="77777777" w:rsidR="00DB1D09" w:rsidRPr="008379D8" w:rsidRDefault="00DB1D09">
      <w:pPr>
        <w:rPr>
          <w:rFonts w:cstheme="minorHAnsi"/>
        </w:rPr>
      </w:pPr>
    </w:p>
    <w:p w14:paraId="2EED96EF" w14:textId="77777777" w:rsidR="00DB1D09" w:rsidRPr="008379D8" w:rsidRDefault="00DB1D09">
      <w:pPr>
        <w:rPr>
          <w:rFonts w:cstheme="minorHAnsi"/>
          <w:sz w:val="14"/>
        </w:rPr>
      </w:pPr>
    </w:p>
    <w:p w14:paraId="2EED96F0" w14:textId="77777777" w:rsidR="00DB1D09" w:rsidRPr="008379D8" w:rsidRDefault="00DB1D09">
      <w:pPr>
        <w:rPr>
          <w:rFonts w:cstheme="minorHAnsi"/>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054"/>
      </w:tblGrid>
      <w:tr w:rsidR="00DB1D09" w:rsidRPr="008379D8" w14:paraId="2EED96F5" w14:textId="77777777">
        <w:trPr>
          <w:trHeight w:val="3400"/>
        </w:trPr>
        <w:tc>
          <w:tcPr>
            <w:tcW w:w="8647" w:type="dxa"/>
          </w:tcPr>
          <w:sdt>
            <w:sdtPr>
              <w:rPr>
                <w:rFonts w:asciiTheme="minorHAnsi" w:hAnsiTheme="minorHAnsi" w:cstheme="minorHAnsi"/>
              </w:rPr>
              <w:id w:val="-205335851"/>
              <w:placeholder>
                <w:docPart w:val="7D18455BECCA4DB1B55E7051E909EBB0"/>
              </w:placeholder>
            </w:sdtPr>
            <w:sdtEndPr/>
            <w:sdtContent>
              <w:p w14:paraId="2EED96F1" w14:textId="440CAF4C" w:rsidR="00133BA0" w:rsidRPr="008379D8" w:rsidRDefault="00133BA0" w:rsidP="00133BA0">
                <w:pPr>
                  <w:pStyle w:val="Title"/>
                  <w:rPr>
                    <w:rFonts w:asciiTheme="minorHAnsi" w:hAnsiTheme="minorHAnsi" w:cstheme="minorHAnsi"/>
                    <w:b/>
                    <w:lang w:val="en-US"/>
                  </w:rPr>
                </w:pPr>
                <w:r w:rsidRPr="008379D8">
                  <w:rPr>
                    <w:rFonts w:asciiTheme="minorHAnsi" w:hAnsiTheme="minorHAnsi" w:cstheme="minorHAnsi"/>
                    <w:b/>
                    <w:lang w:val="en-US"/>
                  </w:rPr>
                  <w:t>GUIDANCE FOR USING THE CAPMANEX</w:t>
                </w:r>
                <w:r w:rsidR="00114055">
                  <w:rPr>
                    <w:rFonts w:asciiTheme="minorHAnsi" w:hAnsiTheme="minorHAnsi" w:cstheme="minorHAnsi"/>
                    <w:b/>
                    <w:lang w:val="en-US"/>
                  </w:rPr>
                  <w:t xml:space="preserve"> </w:t>
                </w:r>
                <w:bookmarkStart w:id="0" w:name="_GoBack"/>
                <w:bookmarkEnd w:id="0"/>
                <w:r w:rsidRPr="008379D8">
                  <w:rPr>
                    <w:rFonts w:asciiTheme="minorHAnsi" w:hAnsiTheme="minorHAnsi" w:cstheme="minorHAnsi"/>
                    <w:b/>
                    <w:lang w:val="en-US"/>
                  </w:rPr>
                  <w:t>TOOL</w:t>
                </w:r>
              </w:p>
              <w:p w14:paraId="2EED96F2" w14:textId="77777777" w:rsidR="00133BA0" w:rsidRPr="008379D8" w:rsidRDefault="00AA27D6" w:rsidP="00133BA0">
                <w:pPr>
                  <w:pStyle w:val="Title"/>
                  <w:rPr>
                    <w:rFonts w:asciiTheme="minorHAnsi" w:hAnsiTheme="minorHAnsi" w:cstheme="minorHAnsi"/>
                  </w:rPr>
                </w:pPr>
              </w:p>
            </w:sdtContent>
          </w:sdt>
          <w:p w14:paraId="2EED96F3" w14:textId="77777777" w:rsidR="00DB1D09" w:rsidRPr="008379D8" w:rsidRDefault="00DB1D09" w:rsidP="00107616">
            <w:pPr>
              <w:pStyle w:val="Title"/>
              <w:rPr>
                <w:rFonts w:asciiTheme="minorHAnsi" w:hAnsiTheme="minorHAnsi" w:cstheme="minorHAnsi"/>
              </w:rPr>
            </w:pPr>
          </w:p>
        </w:tc>
        <w:tc>
          <w:tcPr>
            <w:tcW w:w="1054" w:type="dxa"/>
          </w:tcPr>
          <w:p w14:paraId="2EED96F4" w14:textId="77777777" w:rsidR="00DB1D09" w:rsidRPr="008379D8" w:rsidRDefault="00DB1D09">
            <w:pPr>
              <w:rPr>
                <w:rFonts w:cstheme="minorHAnsi"/>
              </w:rPr>
            </w:pPr>
          </w:p>
        </w:tc>
      </w:tr>
      <w:tr w:rsidR="00DB1D09" w:rsidRPr="00114055" w14:paraId="2EED96F8" w14:textId="77777777">
        <w:trPr>
          <w:trHeight w:val="712"/>
        </w:trPr>
        <w:sdt>
          <w:sdtPr>
            <w:rPr>
              <w:rFonts w:cstheme="minorHAnsi"/>
            </w:rPr>
            <w:id w:val="2124109312"/>
            <w:placeholder>
              <w:docPart w:val="DefaultPlaceholder_1082065158"/>
            </w:placeholder>
          </w:sdtPr>
          <w:sdtEndPr/>
          <w:sdtContent>
            <w:tc>
              <w:tcPr>
                <w:tcW w:w="8647" w:type="dxa"/>
              </w:tcPr>
              <w:p w14:paraId="2EED96F6" w14:textId="77777777" w:rsidR="00DB1D09" w:rsidRPr="008379D8" w:rsidRDefault="00133BA0" w:rsidP="00C557D9">
                <w:pPr>
                  <w:pStyle w:val="ACReportSubtitle"/>
                  <w:rPr>
                    <w:rFonts w:cstheme="minorHAnsi"/>
                    <w:lang w:val="es-ES"/>
                  </w:rPr>
                </w:pPr>
                <w:r w:rsidRPr="008379D8">
                  <w:rPr>
                    <w:rFonts w:cstheme="minorHAnsi"/>
                    <w:lang w:val="es-ES"/>
                  </w:rPr>
                  <w:t>delia Sanchez Trancon and Julia boulenouar</w:t>
                </w:r>
              </w:p>
            </w:tc>
          </w:sdtContent>
        </w:sdt>
        <w:tc>
          <w:tcPr>
            <w:tcW w:w="1054" w:type="dxa"/>
          </w:tcPr>
          <w:p w14:paraId="2EED96F7" w14:textId="77777777" w:rsidR="00DB1D09" w:rsidRPr="008379D8" w:rsidRDefault="00DB1D09">
            <w:pPr>
              <w:rPr>
                <w:rFonts w:cstheme="minorHAnsi"/>
                <w:lang w:val="es-ES"/>
              </w:rPr>
            </w:pPr>
          </w:p>
        </w:tc>
      </w:tr>
      <w:tr w:rsidR="009154DA" w:rsidRPr="008379D8" w14:paraId="2EED96FB" w14:textId="77777777">
        <w:sdt>
          <w:sdtPr>
            <w:rPr>
              <w:rFonts w:cstheme="minorHAnsi"/>
            </w:rPr>
            <w:id w:val="1933544293"/>
            <w:placeholder>
              <w:docPart w:val="DefaultPlaceholder_1082065158"/>
            </w:placeholder>
          </w:sdtPr>
          <w:sdtEndPr/>
          <w:sdtContent>
            <w:tc>
              <w:tcPr>
                <w:tcW w:w="8647" w:type="dxa"/>
              </w:tcPr>
              <w:p w14:paraId="2EED96F9" w14:textId="545A1865" w:rsidR="009154DA" w:rsidRPr="008379D8" w:rsidRDefault="001B0899" w:rsidP="008856CE">
                <w:pPr>
                  <w:pStyle w:val="ACReportSubtitle"/>
                  <w:rPr>
                    <w:rFonts w:cstheme="minorHAnsi"/>
                  </w:rPr>
                </w:pPr>
                <w:r w:rsidRPr="008379D8">
                  <w:rPr>
                    <w:rFonts w:cstheme="minorHAnsi"/>
                  </w:rPr>
                  <w:t>May</w:t>
                </w:r>
                <w:r w:rsidR="008856CE" w:rsidRPr="008379D8">
                  <w:rPr>
                    <w:rFonts w:cstheme="minorHAnsi"/>
                  </w:rPr>
                  <w:t xml:space="preserve"> </w:t>
                </w:r>
                <w:r w:rsidR="00133BA0" w:rsidRPr="008379D8">
                  <w:rPr>
                    <w:rFonts w:cstheme="minorHAnsi"/>
                  </w:rPr>
                  <w:t>20</w:t>
                </w:r>
                <w:r w:rsidRPr="008379D8">
                  <w:rPr>
                    <w:rFonts w:cstheme="minorHAnsi"/>
                  </w:rPr>
                  <w:t xml:space="preserve">20 – Version </w:t>
                </w:r>
                <w:r w:rsidR="00DA5692" w:rsidRPr="008379D8">
                  <w:rPr>
                    <w:rFonts w:cstheme="minorHAnsi"/>
                  </w:rPr>
                  <w:t>2</w:t>
                </w:r>
              </w:p>
            </w:tc>
          </w:sdtContent>
        </w:sdt>
        <w:tc>
          <w:tcPr>
            <w:tcW w:w="1054" w:type="dxa"/>
          </w:tcPr>
          <w:p w14:paraId="2EED96FA" w14:textId="77777777" w:rsidR="009154DA" w:rsidRPr="008379D8" w:rsidRDefault="009154DA">
            <w:pPr>
              <w:rPr>
                <w:rFonts w:cstheme="minorHAnsi"/>
              </w:rPr>
            </w:pPr>
          </w:p>
        </w:tc>
      </w:tr>
    </w:tbl>
    <w:p w14:paraId="2EED96FC" w14:textId="77777777" w:rsidR="00BB1ADC" w:rsidRPr="008379D8" w:rsidRDefault="00BB1ADC" w:rsidP="00BB1ADC">
      <w:pPr>
        <w:rPr>
          <w:rFonts w:cstheme="minorHAnsi"/>
        </w:rPr>
      </w:pPr>
    </w:p>
    <w:p w14:paraId="2EED96FD" w14:textId="77777777" w:rsidR="00C557D9" w:rsidRPr="008379D8" w:rsidRDefault="00C557D9" w:rsidP="00BB1ADC">
      <w:pPr>
        <w:rPr>
          <w:rFonts w:cstheme="minorHAnsi"/>
        </w:rPr>
      </w:pPr>
    </w:p>
    <w:p w14:paraId="2EED96FE" w14:textId="77777777" w:rsidR="00C557D9" w:rsidRPr="008379D8" w:rsidRDefault="00C557D9" w:rsidP="00C557D9">
      <w:pPr>
        <w:rPr>
          <w:rFonts w:cstheme="minorHAnsi"/>
        </w:rPr>
      </w:pPr>
    </w:p>
    <w:p w14:paraId="2EED96FF" w14:textId="77777777" w:rsidR="00C557D9" w:rsidRPr="008379D8" w:rsidRDefault="00C557D9" w:rsidP="00C557D9">
      <w:pPr>
        <w:rPr>
          <w:rFonts w:cstheme="minorHAnsi"/>
        </w:rPr>
      </w:pPr>
    </w:p>
    <w:p w14:paraId="2EED9700" w14:textId="77777777" w:rsidR="00C557D9" w:rsidRPr="008379D8" w:rsidRDefault="00C557D9" w:rsidP="00C557D9">
      <w:pPr>
        <w:rPr>
          <w:rFonts w:cstheme="minorHAnsi"/>
        </w:rPr>
      </w:pPr>
    </w:p>
    <w:p w14:paraId="2EED9701" w14:textId="77777777" w:rsidR="00C557D9" w:rsidRPr="008379D8" w:rsidRDefault="00C557D9" w:rsidP="00C557D9">
      <w:pPr>
        <w:rPr>
          <w:rFonts w:cstheme="minorHAnsi"/>
        </w:rPr>
      </w:pPr>
    </w:p>
    <w:p w14:paraId="2EED9702" w14:textId="77777777" w:rsidR="00C557D9" w:rsidRPr="008379D8" w:rsidRDefault="00C557D9" w:rsidP="00C557D9">
      <w:pPr>
        <w:rPr>
          <w:rFonts w:cstheme="minorHAnsi"/>
        </w:rPr>
      </w:pPr>
    </w:p>
    <w:p w14:paraId="2EED9703" w14:textId="77777777" w:rsidR="00C557D9" w:rsidRPr="008379D8" w:rsidRDefault="00C557D9" w:rsidP="00C557D9">
      <w:pPr>
        <w:rPr>
          <w:rFonts w:cstheme="minorHAnsi"/>
        </w:rPr>
      </w:pPr>
    </w:p>
    <w:p w14:paraId="2EED9704" w14:textId="77777777" w:rsidR="00C557D9" w:rsidRPr="008379D8" w:rsidRDefault="00C557D9" w:rsidP="00C557D9">
      <w:pPr>
        <w:rPr>
          <w:rFonts w:cstheme="minorHAnsi"/>
        </w:rPr>
      </w:pPr>
    </w:p>
    <w:p w14:paraId="2EED9705" w14:textId="77777777" w:rsidR="00BB1ADC" w:rsidRPr="008379D8" w:rsidRDefault="00C557D9" w:rsidP="00C557D9">
      <w:pPr>
        <w:tabs>
          <w:tab w:val="center" w:pos="4873"/>
        </w:tabs>
        <w:rPr>
          <w:rFonts w:cstheme="minorHAnsi"/>
        </w:rPr>
        <w:sectPr w:rsidR="00BB1ADC" w:rsidRPr="008379D8">
          <w:headerReference w:type="default" r:id="rId11"/>
          <w:footerReference w:type="default" r:id="rId12"/>
          <w:headerReference w:type="first" r:id="rId13"/>
          <w:footerReference w:type="first" r:id="rId14"/>
          <w:type w:val="continuous"/>
          <w:pgSz w:w="11906" w:h="16838"/>
          <w:pgMar w:top="1440" w:right="1080" w:bottom="1440" w:left="1080" w:header="708" w:footer="708" w:gutter="0"/>
          <w:cols w:space="708"/>
          <w:titlePg/>
          <w:docGrid w:linePitch="360"/>
        </w:sectPr>
      </w:pPr>
      <w:r w:rsidRPr="008379D8">
        <w:rPr>
          <w:rFonts w:cstheme="minorHAnsi"/>
        </w:rPr>
        <w:tab/>
      </w:r>
    </w:p>
    <w:p w14:paraId="2EED9706" w14:textId="355E75AA" w:rsidR="00133BA0" w:rsidRPr="008379D8" w:rsidRDefault="00133BA0" w:rsidP="00133BA0">
      <w:pPr>
        <w:jc w:val="both"/>
        <w:rPr>
          <w:rFonts w:eastAsia="Calibri" w:cstheme="minorHAnsi"/>
          <w:sz w:val="20"/>
          <w:lang w:val="en-US"/>
        </w:rPr>
      </w:pPr>
      <w:r w:rsidRPr="008379D8">
        <w:rPr>
          <w:rFonts w:eastAsia="Calibri" w:cstheme="minorHAnsi"/>
          <w:sz w:val="20"/>
          <w:lang w:val="en-US"/>
        </w:rPr>
        <w:lastRenderedPageBreak/>
        <w:t xml:space="preserve">Note: This guidance assumes that the reader has </w:t>
      </w:r>
      <w:r w:rsidR="00AB6C98" w:rsidRPr="008379D8">
        <w:rPr>
          <w:rFonts w:eastAsia="Calibri" w:cstheme="minorHAnsi"/>
          <w:sz w:val="20"/>
          <w:lang w:val="en-US"/>
        </w:rPr>
        <w:t xml:space="preserve">an existing understanding of </w:t>
      </w:r>
      <w:r w:rsidRPr="008379D8">
        <w:rPr>
          <w:rFonts w:eastAsia="Calibri" w:cstheme="minorHAnsi"/>
          <w:sz w:val="20"/>
          <w:lang w:val="en-US"/>
        </w:rPr>
        <w:t>life cycle cost</w:t>
      </w:r>
      <w:r w:rsidR="00AB6C98" w:rsidRPr="008379D8">
        <w:rPr>
          <w:rFonts w:eastAsia="Calibri" w:cstheme="minorHAnsi"/>
          <w:sz w:val="20"/>
          <w:lang w:val="en-US"/>
        </w:rPr>
        <w:t>s; the elements of an</w:t>
      </w:r>
      <w:r w:rsidRPr="008379D8">
        <w:rPr>
          <w:rFonts w:eastAsia="Calibri" w:cstheme="minorHAnsi"/>
          <w:sz w:val="20"/>
          <w:lang w:val="en-US"/>
        </w:rPr>
        <w:t xml:space="preserve"> asset registry and </w:t>
      </w:r>
      <w:r w:rsidR="00AB6C98" w:rsidRPr="008379D8">
        <w:rPr>
          <w:rFonts w:eastAsia="Calibri" w:cstheme="minorHAnsi"/>
          <w:sz w:val="20"/>
          <w:lang w:val="en-US"/>
        </w:rPr>
        <w:t xml:space="preserve">of the process of developing a </w:t>
      </w:r>
      <w:r w:rsidRPr="008379D8">
        <w:rPr>
          <w:rFonts w:eastAsia="Calibri" w:cstheme="minorHAnsi"/>
          <w:sz w:val="20"/>
          <w:lang w:val="en-US"/>
        </w:rPr>
        <w:t xml:space="preserve">WASH investment plan. </w:t>
      </w:r>
      <w:r w:rsidR="00AB6C98" w:rsidRPr="008379D8">
        <w:rPr>
          <w:rFonts w:eastAsia="Calibri" w:cstheme="minorHAnsi"/>
          <w:sz w:val="20"/>
          <w:lang w:val="en-US"/>
        </w:rPr>
        <w:t>F</w:t>
      </w:r>
      <w:r w:rsidRPr="008379D8">
        <w:rPr>
          <w:rFonts w:eastAsia="Calibri" w:cstheme="minorHAnsi"/>
          <w:sz w:val="20"/>
          <w:lang w:val="en-US"/>
        </w:rPr>
        <w:t>or more information</w:t>
      </w:r>
      <w:r w:rsidR="00AB6C98" w:rsidRPr="008379D8">
        <w:rPr>
          <w:rFonts w:eastAsia="Calibri" w:cstheme="minorHAnsi"/>
          <w:sz w:val="20"/>
          <w:lang w:val="en-US"/>
        </w:rPr>
        <w:t>, please</w:t>
      </w:r>
      <w:r w:rsidRPr="008379D8">
        <w:rPr>
          <w:rFonts w:eastAsia="Calibri" w:cstheme="minorHAnsi"/>
          <w:sz w:val="20"/>
          <w:lang w:val="en-US"/>
        </w:rPr>
        <w:t xml:space="preserve"> refer to </w:t>
      </w:r>
      <w:r w:rsidR="00993D56" w:rsidRPr="008379D8">
        <w:rPr>
          <w:rFonts w:eastAsia="Calibri" w:cstheme="minorHAnsi"/>
          <w:sz w:val="20"/>
          <w:lang w:val="en-US"/>
        </w:rPr>
        <w:t xml:space="preserve">Guidance for assessing piped based water </w:t>
      </w:r>
      <w:r w:rsidR="004D41C1" w:rsidRPr="008379D8">
        <w:rPr>
          <w:rFonts w:eastAsia="Calibri" w:cstheme="minorHAnsi"/>
          <w:sz w:val="20"/>
          <w:lang w:val="en-US"/>
        </w:rPr>
        <w:t>scheme</w:t>
      </w:r>
      <w:r w:rsidR="00993D56" w:rsidRPr="008379D8">
        <w:rPr>
          <w:rFonts w:eastAsia="Calibri" w:cstheme="minorHAnsi"/>
          <w:sz w:val="20"/>
          <w:lang w:val="en-US"/>
        </w:rPr>
        <w:t xml:space="preserve">s and </w:t>
      </w:r>
      <w:r w:rsidR="00670576" w:rsidRPr="008379D8">
        <w:rPr>
          <w:rFonts w:eastAsia="Calibri" w:cstheme="minorHAnsi"/>
          <w:sz w:val="20"/>
          <w:lang w:val="en-US"/>
        </w:rPr>
        <w:t>the Guidance for Developing a WASH investment plan</w:t>
      </w:r>
      <w:r w:rsidR="00993D56" w:rsidRPr="008379D8">
        <w:rPr>
          <w:rFonts w:eastAsia="Calibri" w:cstheme="minorHAnsi"/>
          <w:sz w:val="20"/>
          <w:lang w:val="en-US"/>
        </w:rPr>
        <w:t>.</w:t>
      </w:r>
    </w:p>
    <w:p w14:paraId="2EED9707" w14:textId="1729208A" w:rsidR="00133BA0" w:rsidRPr="008379D8" w:rsidRDefault="002860B0" w:rsidP="00133BA0">
      <w:pPr>
        <w:jc w:val="both"/>
        <w:rPr>
          <w:rFonts w:eastAsia="Calibri" w:cstheme="minorHAnsi"/>
          <w:sz w:val="20"/>
          <w:szCs w:val="20"/>
          <w:lang w:val="en-US"/>
        </w:rPr>
      </w:pPr>
      <w:r w:rsidRPr="008379D8">
        <w:rPr>
          <w:rFonts w:eastAsia="Calibri" w:cstheme="minorHAnsi"/>
          <w:sz w:val="20"/>
          <w:szCs w:val="20"/>
        </w:rPr>
        <w:t xml:space="preserve">Capital Maintenance Expenditure (or CapManEx) </w:t>
      </w:r>
      <w:r w:rsidR="00AB6C98" w:rsidRPr="008379D8">
        <w:rPr>
          <w:rFonts w:eastAsia="Calibri" w:cstheme="minorHAnsi"/>
          <w:sz w:val="20"/>
          <w:szCs w:val="20"/>
        </w:rPr>
        <w:t xml:space="preserve">is </w:t>
      </w:r>
      <w:r w:rsidR="00133BA0" w:rsidRPr="008379D8">
        <w:rPr>
          <w:rFonts w:eastAsia="Calibri" w:cstheme="minorHAnsi"/>
          <w:sz w:val="20"/>
          <w:szCs w:val="20"/>
        </w:rPr>
        <w:t xml:space="preserve">defined as the occasional cost of repairing the components of a water </w:t>
      </w:r>
      <w:r w:rsidR="004D41C1" w:rsidRPr="008379D8">
        <w:rPr>
          <w:rFonts w:eastAsia="Calibri" w:cstheme="minorHAnsi"/>
          <w:sz w:val="20"/>
          <w:szCs w:val="20"/>
        </w:rPr>
        <w:t>scheme</w:t>
      </w:r>
      <w:r w:rsidR="00133BA0" w:rsidRPr="008379D8">
        <w:rPr>
          <w:rFonts w:eastAsia="Calibri" w:cstheme="minorHAnsi"/>
          <w:sz w:val="20"/>
          <w:szCs w:val="20"/>
        </w:rPr>
        <w:t xml:space="preserve"> to ensure that services continue at the same level of performance that was first delivered.</w:t>
      </w:r>
      <w:r w:rsidR="00133BA0" w:rsidRPr="008379D8">
        <w:rPr>
          <w:rFonts w:eastAsia="Calibri" w:cstheme="minorHAnsi"/>
          <w:lang w:val="en-US"/>
        </w:rPr>
        <w:t xml:space="preserve"> </w:t>
      </w:r>
      <w:r w:rsidR="00133BA0" w:rsidRPr="008379D8">
        <w:rPr>
          <w:rFonts w:eastAsia="Calibri" w:cstheme="minorHAnsi"/>
          <w:sz w:val="20"/>
          <w:szCs w:val="20"/>
        </w:rPr>
        <w:t xml:space="preserve">It is based on the age and the physical state of the components. For example, </w:t>
      </w:r>
      <w:r w:rsidR="00133BA0" w:rsidRPr="008379D8">
        <w:rPr>
          <w:rFonts w:eastAsia="Calibri" w:cstheme="minorHAnsi"/>
          <w:sz w:val="20"/>
          <w:szCs w:val="20"/>
          <w:lang w:val="en-US"/>
        </w:rPr>
        <w:t>replacing an engine on a power pump, cleaning a water tank, etc.</w:t>
      </w:r>
      <w:r w:rsidR="00A7308E" w:rsidRPr="008379D8">
        <w:rPr>
          <w:rFonts w:eastAsia="Calibri" w:cstheme="minorHAnsi"/>
          <w:sz w:val="20"/>
          <w:szCs w:val="20"/>
          <w:lang w:val="en-US"/>
        </w:rPr>
        <w:t xml:space="preserve"> (Franceys &amp; Pezon, 2010).</w:t>
      </w:r>
      <w:r w:rsidRPr="008379D8">
        <w:rPr>
          <w:rFonts w:eastAsia="Calibri" w:cstheme="minorHAnsi"/>
          <w:sz w:val="20"/>
          <w:szCs w:val="20"/>
          <w:lang w:val="en-US"/>
        </w:rPr>
        <w:t xml:space="preserve"> The acronym is used throughout this document.</w:t>
      </w:r>
    </w:p>
    <w:p w14:paraId="2EED9708" w14:textId="77777777" w:rsidR="00681C1E" w:rsidRPr="008379D8" w:rsidRDefault="00681C1E" w:rsidP="00133BA0">
      <w:pPr>
        <w:jc w:val="both"/>
        <w:rPr>
          <w:rFonts w:eastAsia="Calibri" w:cstheme="minorHAnsi"/>
          <w:sz w:val="20"/>
          <w:szCs w:val="20"/>
          <w:lang w:val="en-US"/>
        </w:rPr>
      </w:pPr>
    </w:p>
    <w:p w14:paraId="2EED9709" w14:textId="77777777" w:rsidR="00681C1E" w:rsidRPr="008379D8" w:rsidRDefault="00681C1E" w:rsidP="00133BA0">
      <w:pPr>
        <w:jc w:val="both"/>
        <w:rPr>
          <w:rFonts w:eastAsia="Calibri" w:cstheme="minorHAnsi"/>
          <w:sz w:val="20"/>
          <w:szCs w:val="20"/>
          <w:lang w:val="en-US"/>
        </w:rPr>
      </w:pPr>
    </w:p>
    <w:p w14:paraId="2EED970A" w14:textId="77777777" w:rsidR="00681C1E" w:rsidRPr="008379D8" w:rsidRDefault="00681C1E" w:rsidP="00133BA0">
      <w:pPr>
        <w:jc w:val="both"/>
        <w:rPr>
          <w:rFonts w:eastAsia="Calibri" w:cstheme="minorHAnsi"/>
          <w:sz w:val="20"/>
          <w:szCs w:val="20"/>
          <w:lang w:val="en-US"/>
        </w:rPr>
      </w:pPr>
    </w:p>
    <w:p w14:paraId="2EED970B" w14:textId="77777777" w:rsidR="00681C1E" w:rsidRPr="008379D8" w:rsidRDefault="00681C1E" w:rsidP="00133BA0">
      <w:pPr>
        <w:jc w:val="both"/>
        <w:rPr>
          <w:rFonts w:eastAsia="Calibri" w:cstheme="minorHAnsi"/>
          <w:sz w:val="20"/>
          <w:szCs w:val="20"/>
          <w:lang w:val="en-US"/>
        </w:rPr>
      </w:pPr>
    </w:p>
    <w:p w14:paraId="2EED970C" w14:textId="77777777" w:rsidR="00681C1E" w:rsidRPr="008379D8" w:rsidRDefault="00681C1E" w:rsidP="00133BA0">
      <w:pPr>
        <w:jc w:val="both"/>
        <w:rPr>
          <w:rFonts w:eastAsia="Calibri" w:cstheme="minorHAnsi"/>
          <w:sz w:val="20"/>
          <w:szCs w:val="20"/>
          <w:lang w:val="en-US"/>
        </w:rPr>
      </w:pPr>
    </w:p>
    <w:p w14:paraId="2EED970D" w14:textId="77777777" w:rsidR="00681C1E" w:rsidRPr="008379D8" w:rsidRDefault="00681C1E" w:rsidP="00133BA0">
      <w:pPr>
        <w:jc w:val="both"/>
        <w:rPr>
          <w:rFonts w:eastAsia="Calibri" w:cstheme="minorHAnsi"/>
          <w:sz w:val="20"/>
          <w:szCs w:val="20"/>
          <w:lang w:val="en-US"/>
        </w:rPr>
      </w:pPr>
    </w:p>
    <w:p w14:paraId="2EED970E" w14:textId="77777777" w:rsidR="00681C1E" w:rsidRPr="008379D8" w:rsidRDefault="00681C1E" w:rsidP="00133BA0">
      <w:pPr>
        <w:jc w:val="both"/>
        <w:rPr>
          <w:rFonts w:eastAsia="Calibri" w:cstheme="minorHAnsi"/>
          <w:sz w:val="20"/>
          <w:szCs w:val="20"/>
          <w:lang w:val="en-US"/>
        </w:rPr>
      </w:pPr>
    </w:p>
    <w:p w14:paraId="2EED970F" w14:textId="77777777" w:rsidR="00681C1E" w:rsidRPr="008379D8" w:rsidRDefault="00681C1E" w:rsidP="00133BA0">
      <w:pPr>
        <w:jc w:val="both"/>
        <w:rPr>
          <w:rFonts w:eastAsia="Calibri" w:cstheme="minorHAnsi"/>
          <w:sz w:val="20"/>
          <w:szCs w:val="20"/>
          <w:lang w:val="en-US"/>
        </w:rPr>
      </w:pPr>
    </w:p>
    <w:p w14:paraId="2EED9710" w14:textId="77777777" w:rsidR="00681C1E" w:rsidRPr="008379D8" w:rsidRDefault="00681C1E" w:rsidP="00133BA0">
      <w:pPr>
        <w:jc w:val="both"/>
        <w:rPr>
          <w:rFonts w:eastAsia="Calibri" w:cstheme="minorHAnsi"/>
          <w:sz w:val="20"/>
          <w:szCs w:val="20"/>
          <w:lang w:val="en-US"/>
        </w:rPr>
      </w:pPr>
    </w:p>
    <w:p w14:paraId="2EED9711" w14:textId="77777777" w:rsidR="00681C1E" w:rsidRPr="008379D8" w:rsidRDefault="00681C1E" w:rsidP="00133BA0">
      <w:pPr>
        <w:jc w:val="both"/>
        <w:rPr>
          <w:rFonts w:eastAsia="Calibri" w:cstheme="minorHAnsi"/>
          <w:sz w:val="20"/>
          <w:szCs w:val="20"/>
          <w:lang w:val="en-US"/>
        </w:rPr>
      </w:pPr>
    </w:p>
    <w:p w14:paraId="2EED9712" w14:textId="77777777" w:rsidR="00681C1E" w:rsidRPr="008379D8" w:rsidRDefault="00681C1E" w:rsidP="00133BA0">
      <w:pPr>
        <w:jc w:val="both"/>
        <w:rPr>
          <w:rFonts w:eastAsia="Calibri" w:cstheme="minorHAnsi"/>
          <w:sz w:val="20"/>
          <w:szCs w:val="20"/>
          <w:lang w:val="en-US"/>
        </w:rPr>
      </w:pPr>
    </w:p>
    <w:p w14:paraId="2EED9713" w14:textId="77777777" w:rsidR="00681C1E" w:rsidRPr="008379D8" w:rsidRDefault="00681C1E" w:rsidP="00133BA0">
      <w:pPr>
        <w:jc w:val="both"/>
        <w:rPr>
          <w:rFonts w:eastAsia="Calibri" w:cstheme="minorHAnsi"/>
          <w:sz w:val="20"/>
          <w:szCs w:val="20"/>
          <w:lang w:val="en-US"/>
        </w:rPr>
      </w:pPr>
    </w:p>
    <w:p w14:paraId="2EED9714" w14:textId="77777777" w:rsidR="00681C1E" w:rsidRPr="008379D8" w:rsidRDefault="00681C1E" w:rsidP="00133BA0">
      <w:pPr>
        <w:jc w:val="both"/>
        <w:rPr>
          <w:rFonts w:eastAsia="Calibri" w:cstheme="minorHAnsi"/>
          <w:sz w:val="20"/>
          <w:szCs w:val="20"/>
          <w:lang w:val="en-US"/>
        </w:rPr>
      </w:pPr>
    </w:p>
    <w:p w14:paraId="2EED9715" w14:textId="77777777" w:rsidR="00681C1E" w:rsidRPr="008379D8" w:rsidRDefault="00681C1E" w:rsidP="00133BA0">
      <w:pPr>
        <w:jc w:val="both"/>
        <w:rPr>
          <w:rFonts w:eastAsia="Calibri" w:cstheme="minorHAnsi"/>
          <w:sz w:val="20"/>
          <w:szCs w:val="20"/>
          <w:lang w:val="en-US"/>
        </w:rPr>
      </w:pPr>
    </w:p>
    <w:p w14:paraId="2EED9716" w14:textId="77777777" w:rsidR="00681C1E" w:rsidRPr="008379D8" w:rsidRDefault="00681C1E" w:rsidP="00133BA0">
      <w:pPr>
        <w:jc w:val="both"/>
        <w:rPr>
          <w:rFonts w:eastAsia="Calibri" w:cstheme="minorHAnsi"/>
          <w:sz w:val="20"/>
          <w:szCs w:val="20"/>
          <w:lang w:val="en-US"/>
        </w:rPr>
      </w:pPr>
    </w:p>
    <w:p w14:paraId="2EED9717" w14:textId="77777777" w:rsidR="00681C1E" w:rsidRPr="008379D8" w:rsidRDefault="00681C1E" w:rsidP="00133BA0">
      <w:pPr>
        <w:jc w:val="both"/>
        <w:rPr>
          <w:rFonts w:eastAsia="Calibri" w:cstheme="minorHAnsi"/>
          <w:sz w:val="20"/>
          <w:szCs w:val="20"/>
          <w:lang w:val="en-US"/>
        </w:rPr>
      </w:pPr>
    </w:p>
    <w:p w14:paraId="2EED9718" w14:textId="77777777" w:rsidR="00681C1E" w:rsidRPr="008379D8" w:rsidRDefault="00681C1E" w:rsidP="00133BA0">
      <w:pPr>
        <w:jc w:val="both"/>
        <w:rPr>
          <w:rFonts w:eastAsia="Calibri" w:cstheme="minorHAnsi"/>
          <w:sz w:val="20"/>
          <w:szCs w:val="20"/>
          <w:lang w:val="en-US"/>
        </w:rPr>
      </w:pPr>
    </w:p>
    <w:p w14:paraId="2EED9719" w14:textId="77777777" w:rsidR="00681C1E" w:rsidRPr="008379D8" w:rsidRDefault="00681C1E" w:rsidP="00133BA0">
      <w:pPr>
        <w:jc w:val="both"/>
        <w:rPr>
          <w:rFonts w:eastAsia="Calibri" w:cstheme="minorHAnsi"/>
          <w:sz w:val="20"/>
          <w:szCs w:val="20"/>
          <w:lang w:val="en-US"/>
        </w:rPr>
      </w:pPr>
    </w:p>
    <w:p w14:paraId="2EED971A" w14:textId="77777777" w:rsidR="00681C1E" w:rsidRPr="008379D8" w:rsidRDefault="00681C1E" w:rsidP="00133BA0">
      <w:pPr>
        <w:jc w:val="both"/>
        <w:rPr>
          <w:rFonts w:eastAsia="Calibri" w:cstheme="minorHAnsi"/>
          <w:sz w:val="20"/>
          <w:szCs w:val="20"/>
          <w:lang w:val="en-US"/>
        </w:rPr>
      </w:pPr>
    </w:p>
    <w:p w14:paraId="2EED971B" w14:textId="77777777" w:rsidR="00681C1E" w:rsidRPr="008379D8" w:rsidRDefault="00681C1E" w:rsidP="00133BA0">
      <w:pPr>
        <w:jc w:val="both"/>
        <w:rPr>
          <w:rFonts w:eastAsia="Calibri" w:cstheme="minorHAnsi"/>
          <w:sz w:val="20"/>
          <w:szCs w:val="20"/>
          <w:lang w:val="en-US"/>
        </w:rPr>
      </w:pPr>
    </w:p>
    <w:p w14:paraId="2EED971C" w14:textId="77777777" w:rsidR="00681C1E" w:rsidRPr="008379D8" w:rsidRDefault="00681C1E" w:rsidP="00133BA0">
      <w:pPr>
        <w:jc w:val="both"/>
        <w:rPr>
          <w:rFonts w:eastAsia="Calibri" w:cstheme="minorHAnsi"/>
          <w:sz w:val="20"/>
          <w:szCs w:val="20"/>
          <w:lang w:val="en-US"/>
        </w:rPr>
      </w:pPr>
    </w:p>
    <w:p w14:paraId="2EED971D" w14:textId="77777777" w:rsidR="00681C1E" w:rsidRPr="008379D8" w:rsidRDefault="00681C1E" w:rsidP="00133BA0">
      <w:pPr>
        <w:jc w:val="both"/>
        <w:rPr>
          <w:rFonts w:eastAsia="Calibri" w:cstheme="minorHAnsi"/>
          <w:sz w:val="20"/>
          <w:szCs w:val="20"/>
          <w:lang w:val="en-US"/>
        </w:rPr>
      </w:pPr>
    </w:p>
    <w:p w14:paraId="2EED971E" w14:textId="77777777" w:rsidR="00681C1E" w:rsidRPr="008379D8" w:rsidRDefault="00681C1E" w:rsidP="00133BA0">
      <w:pPr>
        <w:jc w:val="both"/>
        <w:rPr>
          <w:rFonts w:eastAsia="Calibri" w:cstheme="minorHAnsi"/>
          <w:sz w:val="20"/>
          <w:szCs w:val="20"/>
          <w:lang w:val="en-US"/>
        </w:rPr>
      </w:pPr>
    </w:p>
    <w:p w14:paraId="2EED971F" w14:textId="77777777" w:rsidR="00681C1E" w:rsidRPr="008379D8" w:rsidRDefault="00681C1E" w:rsidP="00133BA0">
      <w:pPr>
        <w:jc w:val="both"/>
        <w:rPr>
          <w:rFonts w:eastAsia="Calibri" w:cstheme="minorHAnsi"/>
          <w:sz w:val="20"/>
          <w:szCs w:val="20"/>
          <w:lang w:val="en-US"/>
        </w:rPr>
      </w:pPr>
    </w:p>
    <w:p w14:paraId="2EED9720" w14:textId="77777777" w:rsidR="00133BA0" w:rsidRPr="008379D8" w:rsidRDefault="00133BA0" w:rsidP="00133BA0">
      <w:pPr>
        <w:jc w:val="both"/>
        <w:rPr>
          <w:rFonts w:eastAsia="Calibri" w:cstheme="minorHAnsi"/>
          <w:sz w:val="20"/>
          <w:szCs w:val="20"/>
          <w:lang w:val="en-US"/>
        </w:rPr>
      </w:pPr>
    </w:p>
    <w:sdt>
      <w:sdtPr>
        <w:rPr>
          <w:rFonts w:asciiTheme="minorHAnsi" w:eastAsiaTheme="minorHAnsi" w:hAnsiTheme="minorHAnsi" w:cstheme="minorHAnsi"/>
          <w:color w:val="auto"/>
          <w:sz w:val="22"/>
          <w:szCs w:val="22"/>
          <w:lang w:val="en-GB"/>
        </w:rPr>
        <w:id w:val="-1036662621"/>
        <w:docPartObj>
          <w:docPartGallery w:val="Table of Contents"/>
          <w:docPartUnique/>
        </w:docPartObj>
      </w:sdtPr>
      <w:sdtEndPr>
        <w:rPr>
          <w:b/>
          <w:bCs/>
          <w:noProof/>
        </w:rPr>
      </w:sdtEndPr>
      <w:sdtContent>
        <w:p w14:paraId="2EED9721" w14:textId="77777777" w:rsidR="00133BA0" w:rsidRPr="008379D8" w:rsidRDefault="00133BA0">
          <w:pPr>
            <w:pStyle w:val="TOCHeading"/>
            <w:rPr>
              <w:rFonts w:asciiTheme="minorHAnsi" w:hAnsiTheme="minorHAnsi" w:cstheme="minorHAnsi"/>
            </w:rPr>
          </w:pPr>
          <w:r w:rsidRPr="008379D8">
            <w:rPr>
              <w:rFonts w:asciiTheme="minorHAnsi" w:hAnsiTheme="minorHAnsi" w:cstheme="minorHAnsi"/>
            </w:rPr>
            <w:t>Contents</w:t>
          </w:r>
        </w:p>
        <w:p w14:paraId="5225190D" w14:textId="7295E08A" w:rsidR="002311CC" w:rsidRDefault="00726380">
          <w:pPr>
            <w:pStyle w:val="TOC1"/>
            <w:tabs>
              <w:tab w:val="right" w:leader="dot" w:pos="9736"/>
            </w:tabs>
            <w:rPr>
              <w:rFonts w:eastAsiaTheme="minorEastAsia"/>
              <w:caps w:val="0"/>
              <w:noProof/>
              <w:lang w:eastAsia="en-GB"/>
            </w:rPr>
          </w:pPr>
          <w:r w:rsidRPr="008379D8">
            <w:rPr>
              <w:rFonts w:cstheme="minorHAnsi"/>
              <w:b/>
              <w:bCs/>
              <w:noProof/>
            </w:rPr>
            <w:fldChar w:fldCharType="begin"/>
          </w:r>
          <w:r w:rsidR="00133BA0" w:rsidRPr="008379D8">
            <w:rPr>
              <w:rFonts w:cstheme="minorHAnsi"/>
              <w:b/>
              <w:bCs/>
              <w:noProof/>
            </w:rPr>
            <w:instrText xml:space="preserve"> TOC \o "1-3" \h \z \u </w:instrText>
          </w:r>
          <w:r w:rsidRPr="008379D8">
            <w:rPr>
              <w:rFonts w:cstheme="minorHAnsi"/>
              <w:b/>
              <w:bCs/>
              <w:noProof/>
            </w:rPr>
            <w:fldChar w:fldCharType="separate"/>
          </w:r>
          <w:hyperlink w:anchor="_Toc39654441" w:history="1">
            <w:r w:rsidR="002311CC" w:rsidRPr="002C604A">
              <w:rPr>
                <w:rStyle w:val="Hyperlink"/>
                <w:rFonts w:eastAsia="Calibri" w:cstheme="minorHAnsi"/>
                <w:noProof/>
                <w:lang w:val="en-US"/>
              </w:rPr>
              <w:t>What is the Objective of the CapManEx Tool?</w:t>
            </w:r>
            <w:r w:rsidR="002311CC">
              <w:rPr>
                <w:noProof/>
                <w:webHidden/>
              </w:rPr>
              <w:tab/>
            </w:r>
            <w:r w:rsidR="002311CC">
              <w:rPr>
                <w:noProof/>
                <w:webHidden/>
              </w:rPr>
              <w:fldChar w:fldCharType="begin"/>
            </w:r>
            <w:r w:rsidR="002311CC">
              <w:rPr>
                <w:noProof/>
                <w:webHidden/>
              </w:rPr>
              <w:instrText xml:space="preserve"> PAGEREF _Toc39654441 \h </w:instrText>
            </w:r>
            <w:r w:rsidR="002311CC">
              <w:rPr>
                <w:noProof/>
                <w:webHidden/>
              </w:rPr>
            </w:r>
            <w:r w:rsidR="002311CC">
              <w:rPr>
                <w:noProof/>
                <w:webHidden/>
              </w:rPr>
              <w:fldChar w:fldCharType="separate"/>
            </w:r>
            <w:r w:rsidR="002311CC">
              <w:rPr>
                <w:noProof/>
                <w:webHidden/>
              </w:rPr>
              <w:t>5</w:t>
            </w:r>
            <w:r w:rsidR="002311CC">
              <w:rPr>
                <w:noProof/>
                <w:webHidden/>
              </w:rPr>
              <w:fldChar w:fldCharType="end"/>
            </w:r>
          </w:hyperlink>
        </w:p>
        <w:p w14:paraId="743EDD10" w14:textId="77649412" w:rsidR="002311CC" w:rsidRDefault="00AA27D6">
          <w:pPr>
            <w:pStyle w:val="TOC1"/>
            <w:tabs>
              <w:tab w:val="right" w:leader="dot" w:pos="9736"/>
            </w:tabs>
            <w:rPr>
              <w:rFonts w:eastAsiaTheme="minorEastAsia"/>
              <w:caps w:val="0"/>
              <w:noProof/>
              <w:lang w:eastAsia="en-GB"/>
            </w:rPr>
          </w:pPr>
          <w:hyperlink w:anchor="_Toc39654442" w:history="1">
            <w:r w:rsidR="002311CC" w:rsidRPr="002C604A">
              <w:rPr>
                <w:rStyle w:val="Hyperlink"/>
                <w:rFonts w:eastAsia="Calibri" w:cstheme="minorHAnsi"/>
                <w:noProof/>
                <w:lang w:val="en-US"/>
              </w:rPr>
              <w:t>Underlying principles</w:t>
            </w:r>
            <w:r w:rsidR="002311CC">
              <w:rPr>
                <w:noProof/>
                <w:webHidden/>
              </w:rPr>
              <w:tab/>
            </w:r>
            <w:r w:rsidR="002311CC">
              <w:rPr>
                <w:noProof/>
                <w:webHidden/>
              </w:rPr>
              <w:fldChar w:fldCharType="begin"/>
            </w:r>
            <w:r w:rsidR="002311CC">
              <w:rPr>
                <w:noProof/>
                <w:webHidden/>
              </w:rPr>
              <w:instrText xml:space="preserve"> PAGEREF _Toc39654442 \h </w:instrText>
            </w:r>
            <w:r w:rsidR="002311CC">
              <w:rPr>
                <w:noProof/>
                <w:webHidden/>
              </w:rPr>
            </w:r>
            <w:r w:rsidR="002311CC">
              <w:rPr>
                <w:noProof/>
                <w:webHidden/>
              </w:rPr>
              <w:fldChar w:fldCharType="separate"/>
            </w:r>
            <w:r w:rsidR="002311CC">
              <w:rPr>
                <w:noProof/>
                <w:webHidden/>
              </w:rPr>
              <w:t>5</w:t>
            </w:r>
            <w:r w:rsidR="002311CC">
              <w:rPr>
                <w:noProof/>
                <w:webHidden/>
              </w:rPr>
              <w:fldChar w:fldCharType="end"/>
            </w:r>
          </w:hyperlink>
        </w:p>
        <w:p w14:paraId="2AB3AABF" w14:textId="32258E0F" w:rsidR="002311CC" w:rsidRDefault="00AA27D6">
          <w:pPr>
            <w:pStyle w:val="TOC1"/>
            <w:tabs>
              <w:tab w:val="right" w:leader="dot" w:pos="9736"/>
            </w:tabs>
            <w:rPr>
              <w:rFonts w:eastAsiaTheme="minorEastAsia"/>
              <w:caps w:val="0"/>
              <w:noProof/>
              <w:lang w:eastAsia="en-GB"/>
            </w:rPr>
          </w:pPr>
          <w:hyperlink w:anchor="_Toc39654443" w:history="1">
            <w:r w:rsidR="002311CC" w:rsidRPr="002C604A">
              <w:rPr>
                <w:rStyle w:val="Hyperlink"/>
                <w:rFonts w:eastAsia="Calibri" w:cstheme="minorHAnsi"/>
                <w:noProof/>
                <w:lang w:val="en-US"/>
              </w:rPr>
              <w:t>Overview of the CapManEx Tool structure</w:t>
            </w:r>
            <w:r w:rsidR="002311CC">
              <w:rPr>
                <w:noProof/>
                <w:webHidden/>
              </w:rPr>
              <w:tab/>
            </w:r>
            <w:r w:rsidR="002311CC">
              <w:rPr>
                <w:noProof/>
                <w:webHidden/>
              </w:rPr>
              <w:fldChar w:fldCharType="begin"/>
            </w:r>
            <w:r w:rsidR="002311CC">
              <w:rPr>
                <w:noProof/>
                <w:webHidden/>
              </w:rPr>
              <w:instrText xml:space="preserve"> PAGEREF _Toc39654443 \h </w:instrText>
            </w:r>
            <w:r w:rsidR="002311CC">
              <w:rPr>
                <w:noProof/>
                <w:webHidden/>
              </w:rPr>
            </w:r>
            <w:r w:rsidR="002311CC">
              <w:rPr>
                <w:noProof/>
                <w:webHidden/>
              </w:rPr>
              <w:fldChar w:fldCharType="separate"/>
            </w:r>
            <w:r w:rsidR="002311CC">
              <w:rPr>
                <w:noProof/>
                <w:webHidden/>
              </w:rPr>
              <w:t>5</w:t>
            </w:r>
            <w:r w:rsidR="002311CC">
              <w:rPr>
                <w:noProof/>
                <w:webHidden/>
              </w:rPr>
              <w:fldChar w:fldCharType="end"/>
            </w:r>
          </w:hyperlink>
        </w:p>
        <w:p w14:paraId="49AA25A5" w14:textId="5757478D" w:rsidR="002311CC" w:rsidRDefault="00AA27D6">
          <w:pPr>
            <w:pStyle w:val="TOC1"/>
            <w:tabs>
              <w:tab w:val="right" w:leader="dot" w:pos="9736"/>
            </w:tabs>
            <w:rPr>
              <w:rFonts w:eastAsiaTheme="minorEastAsia"/>
              <w:caps w:val="0"/>
              <w:noProof/>
              <w:lang w:eastAsia="en-GB"/>
            </w:rPr>
          </w:pPr>
          <w:hyperlink w:anchor="_Toc39654444" w:history="1">
            <w:r w:rsidR="002311CC" w:rsidRPr="002C604A">
              <w:rPr>
                <w:rStyle w:val="Hyperlink"/>
                <w:rFonts w:eastAsia="Calibri" w:cstheme="minorHAnsi"/>
                <w:noProof/>
                <w:lang w:val="en-US"/>
              </w:rPr>
              <w:t>What is needed before calculating the CapManEx?</w:t>
            </w:r>
            <w:r w:rsidR="002311CC">
              <w:rPr>
                <w:noProof/>
                <w:webHidden/>
              </w:rPr>
              <w:tab/>
            </w:r>
            <w:r w:rsidR="002311CC">
              <w:rPr>
                <w:noProof/>
                <w:webHidden/>
              </w:rPr>
              <w:fldChar w:fldCharType="begin"/>
            </w:r>
            <w:r w:rsidR="002311CC">
              <w:rPr>
                <w:noProof/>
                <w:webHidden/>
              </w:rPr>
              <w:instrText xml:space="preserve"> PAGEREF _Toc39654444 \h </w:instrText>
            </w:r>
            <w:r w:rsidR="002311CC">
              <w:rPr>
                <w:noProof/>
                <w:webHidden/>
              </w:rPr>
            </w:r>
            <w:r w:rsidR="002311CC">
              <w:rPr>
                <w:noProof/>
                <w:webHidden/>
              </w:rPr>
              <w:fldChar w:fldCharType="separate"/>
            </w:r>
            <w:r w:rsidR="002311CC">
              <w:rPr>
                <w:noProof/>
                <w:webHidden/>
              </w:rPr>
              <w:t>7</w:t>
            </w:r>
            <w:r w:rsidR="002311CC">
              <w:rPr>
                <w:noProof/>
                <w:webHidden/>
              </w:rPr>
              <w:fldChar w:fldCharType="end"/>
            </w:r>
          </w:hyperlink>
        </w:p>
        <w:p w14:paraId="1F7316FE" w14:textId="4C513553" w:rsidR="002311CC" w:rsidRDefault="00AA27D6">
          <w:pPr>
            <w:pStyle w:val="TOC1"/>
            <w:tabs>
              <w:tab w:val="right" w:leader="dot" w:pos="9736"/>
            </w:tabs>
            <w:rPr>
              <w:rFonts w:eastAsiaTheme="minorEastAsia"/>
              <w:caps w:val="0"/>
              <w:noProof/>
              <w:lang w:eastAsia="en-GB"/>
            </w:rPr>
          </w:pPr>
          <w:hyperlink w:anchor="_Toc39654445" w:history="1">
            <w:r w:rsidR="002311CC" w:rsidRPr="002C604A">
              <w:rPr>
                <w:rStyle w:val="Hyperlink"/>
                <w:rFonts w:eastAsia="Calibri" w:cstheme="minorHAnsi"/>
                <w:noProof/>
                <w:lang w:val="en-US"/>
              </w:rPr>
              <w:t>How to calculate the CapManEx needed at the district-level?</w:t>
            </w:r>
            <w:r w:rsidR="002311CC">
              <w:rPr>
                <w:noProof/>
                <w:webHidden/>
              </w:rPr>
              <w:tab/>
            </w:r>
            <w:r w:rsidR="002311CC">
              <w:rPr>
                <w:noProof/>
                <w:webHidden/>
              </w:rPr>
              <w:fldChar w:fldCharType="begin"/>
            </w:r>
            <w:r w:rsidR="002311CC">
              <w:rPr>
                <w:noProof/>
                <w:webHidden/>
              </w:rPr>
              <w:instrText xml:space="preserve"> PAGEREF _Toc39654445 \h </w:instrText>
            </w:r>
            <w:r w:rsidR="002311CC">
              <w:rPr>
                <w:noProof/>
                <w:webHidden/>
              </w:rPr>
            </w:r>
            <w:r w:rsidR="002311CC">
              <w:rPr>
                <w:noProof/>
                <w:webHidden/>
              </w:rPr>
              <w:fldChar w:fldCharType="separate"/>
            </w:r>
            <w:r w:rsidR="002311CC">
              <w:rPr>
                <w:noProof/>
                <w:webHidden/>
              </w:rPr>
              <w:t>9</w:t>
            </w:r>
            <w:r w:rsidR="002311CC">
              <w:rPr>
                <w:noProof/>
                <w:webHidden/>
              </w:rPr>
              <w:fldChar w:fldCharType="end"/>
            </w:r>
          </w:hyperlink>
        </w:p>
        <w:p w14:paraId="1D45BEE8" w14:textId="04BFBD00" w:rsidR="002311CC" w:rsidRDefault="00AA27D6">
          <w:pPr>
            <w:pStyle w:val="TOC1"/>
            <w:tabs>
              <w:tab w:val="right" w:leader="dot" w:pos="9736"/>
            </w:tabs>
            <w:rPr>
              <w:rFonts w:eastAsiaTheme="minorEastAsia"/>
              <w:caps w:val="0"/>
              <w:noProof/>
              <w:lang w:eastAsia="en-GB"/>
            </w:rPr>
          </w:pPr>
          <w:hyperlink w:anchor="_Toc39654446" w:history="1">
            <w:r w:rsidR="002311CC" w:rsidRPr="002C604A">
              <w:rPr>
                <w:rStyle w:val="Hyperlink"/>
                <w:rFonts w:eastAsia="Calibri" w:cstheme="minorHAnsi"/>
                <w:noProof/>
                <w:lang w:val="en-US"/>
              </w:rPr>
              <w:t>How to add new schemes?</w:t>
            </w:r>
            <w:r w:rsidR="002311CC">
              <w:rPr>
                <w:noProof/>
                <w:webHidden/>
              </w:rPr>
              <w:tab/>
            </w:r>
            <w:r w:rsidR="002311CC">
              <w:rPr>
                <w:noProof/>
                <w:webHidden/>
              </w:rPr>
              <w:fldChar w:fldCharType="begin"/>
            </w:r>
            <w:r w:rsidR="002311CC">
              <w:rPr>
                <w:noProof/>
                <w:webHidden/>
              </w:rPr>
              <w:instrText xml:space="preserve"> PAGEREF _Toc39654446 \h </w:instrText>
            </w:r>
            <w:r w:rsidR="002311CC">
              <w:rPr>
                <w:noProof/>
                <w:webHidden/>
              </w:rPr>
            </w:r>
            <w:r w:rsidR="002311CC">
              <w:rPr>
                <w:noProof/>
                <w:webHidden/>
              </w:rPr>
              <w:fldChar w:fldCharType="separate"/>
            </w:r>
            <w:r w:rsidR="002311CC">
              <w:rPr>
                <w:noProof/>
                <w:webHidden/>
              </w:rPr>
              <w:t>9</w:t>
            </w:r>
            <w:r w:rsidR="002311CC">
              <w:rPr>
                <w:noProof/>
                <w:webHidden/>
              </w:rPr>
              <w:fldChar w:fldCharType="end"/>
            </w:r>
          </w:hyperlink>
        </w:p>
        <w:p w14:paraId="17B97957" w14:textId="4EAC0C70" w:rsidR="002311CC" w:rsidRDefault="00AA27D6">
          <w:pPr>
            <w:pStyle w:val="TOC1"/>
            <w:tabs>
              <w:tab w:val="right" w:leader="dot" w:pos="9736"/>
            </w:tabs>
            <w:rPr>
              <w:rFonts w:eastAsiaTheme="minorEastAsia"/>
              <w:caps w:val="0"/>
              <w:noProof/>
              <w:lang w:eastAsia="en-GB"/>
            </w:rPr>
          </w:pPr>
          <w:hyperlink w:anchor="_Toc39654447" w:history="1">
            <w:r w:rsidR="002311CC" w:rsidRPr="002C604A">
              <w:rPr>
                <w:rStyle w:val="Hyperlink"/>
                <w:rFonts w:eastAsia="Calibri" w:cstheme="minorHAnsi"/>
                <w:noProof/>
                <w:lang w:val="en-US"/>
              </w:rPr>
              <w:t>How to add new costs criteria within existing components?</w:t>
            </w:r>
            <w:r w:rsidR="002311CC">
              <w:rPr>
                <w:noProof/>
                <w:webHidden/>
              </w:rPr>
              <w:tab/>
            </w:r>
            <w:r w:rsidR="002311CC">
              <w:rPr>
                <w:noProof/>
                <w:webHidden/>
              </w:rPr>
              <w:fldChar w:fldCharType="begin"/>
            </w:r>
            <w:r w:rsidR="002311CC">
              <w:rPr>
                <w:noProof/>
                <w:webHidden/>
              </w:rPr>
              <w:instrText xml:space="preserve"> PAGEREF _Toc39654447 \h </w:instrText>
            </w:r>
            <w:r w:rsidR="002311CC">
              <w:rPr>
                <w:noProof/>
                <w:webHidden/>
              </w:rPr>
            </w:r>
            <w:r w:rsidR="002311CC">
              <w:rPr>
                <w:noProof/>
                <w:webHidden/>
              </w:rPr>
              <w:fldChar w:fldCharType="separate"/>
            </w:r>
            <w:r w:rsidR="002311CC">
              <w:rPr>
                <w:noProof/>
                <w:webHidden/>
              </w:rPr>
              <w:t>10</w:t>
            </w:r>
            <w:r w:rsidR="002311CC">
              <w:rPr>
                <w:noProof/>
                <w:webHidden/>
              </w:rPr>
              <w:fldChar w:fldCharType="end"/>
            </w:r>
          </w:hyperlink>
        </w:p>
        <w:p w14:paraId="4170B4C7" w14:textId="4AA17BDF" w:rsidR="002311CC" w:rsidRDefault="00AA27D6">
          <w:pPr>
            <w:pStyle w:val="TOC2"/>
            <w:tabs>
              <w:tab w:val="right" w:leader="dot" w:pos="9736"/>
            </w:tabs>
            <w:rPr>
              <w:rFonts w:eastAsiaTheme="minorEastAsia"/>
              <w:noProof/>
              <w:lang w:eastAsia="en-GB"/>
            </w:rPr>
          </w:pPr>
          <w:hyperlink w:anchor="_Toc39654448" w:history="1">
            <w:r w:rsidR="002311CC" w:rsidRPr="002C604A">
              <w:rPr>
                <w:rStyle w:val="Hyperlink"/>
                <w:rFonts w:cstheme="minorHAnsi"/>
                <w:noProof/>
              </w:rPr>
              <w:t>Including costs for a “simple component”</w:t>
            </w:r>
            <w:r w:rsidR="002311CC">
              <w:rPr>
                <w:noProof/>
                <w:webHidden/>
              </w:rPr>
              <w:tab/>
            </w:r>
            <w:r w:rsidR="002311CC">
              <w:rPr>
                <w:noProof/>
                <w:webHidden/>
              </w:rPr>
              <w:fldChar w:fldCharType="begin"/>
            </w:r>
            <w:r w:rsidR="002311CC">
              <w:rPr>
                <w:noProof/>
                <w:webHidden/>
              </w:rPr>
              <w:instrText xml:space="preserve"> PAGEREF _Toc39654448 \h </w:instrText>
            </w:r>
            <w:r w:rsidR="002311CC">
              <w:rPr>
                <w:noProof/>
                <w:webHidden/>
              </w:rPr>
            </w:r>
            <w:r w:rsidR="002311CC">
              <w:rPr>
                <w:noProof/>
                <w:webHidden/>
              </w:rPr>
              <w:fldChar w:fldCharType="separate"/>
            </w:r>
            <w:r w:rsidR="002311CC">
              <w:rPr>
                <w:noProof/>
                <w:webHidden/>
              </w:rPr>
              <w:t>10</w:t>
            </w:r>
            <w:r w:rsidR="002311CC">
              <w:rPr>
                <w:noProof/>
                <w:webHidden/>
              </w:rPr>
              <w:fldChar w:fldCharType="end"/>
            </w:r>
          </w:hyperlink>
        </w:p>
        <w:p w14:paraId="1BD41CA6" w14:textId="78FBA7C9" w:rsidR="002311CC" w:rsidRDefault="00AA27D6">
          <w:pPr>
            <w:pStyle w:val="TOC3"/>
            <w:tabs>
              <w:tab w:val="right" w:leader="dot" w:pos="9736"/>
            </w:tabs>
            <w:rPr>
              <w:rFonts w:eastAsiaTheme="minorEastAsia"/>
              <w:noProof/>
              <w:lang w:eastAsia="en-GB"/>
            </w:rPr>
          </w:pPr>
          <w:hyperlink w:anchor="_Toc39654449" w:history="1">
            <w:r w:rsidR="002311CC" w:rsidRPr="002C604A">
              <w:rPr>
                <w:rStyle w:val="Hyperlink"/>
                <w:rFonts w:cstheme="minorHAnsi"/>
                <w:noProof/>
              </w:rPr>
              <w:t>With criteria already indicated in the tool</w:t>
            </w:r>
            <w:r w:rsidR="002311CC">
              <w:rPr>
                <w:noProof/>
                <w:webHidden/>
              </w:rPr>
              <w:tab/>
            </w:r>
            <w:r w:rsidR="002311CC">
              <w:rPr>
                <w:noProof/>
                <w:webHidden/>
              </w:rPr>
              <w:fldChar w:fldCharType="begin"/>
            </w:r>
            <w:r w:rsidR="002311CC">
              <w:rPr>
                <w:noProof/>
                <w:webHidden/>
              </w:rPr>
              <w:instrText xml:space="preserve"> PAGEREF _Toc39654449 \h </w:instrText>
            </w:r>
            <w:r w:rsidR="002311CC">
              <w:rPr>
                <w:noProof/>
                <w:webHidden/>
              </w:rPr>
            </w:r>
            <w:r w:rsidR="002311CC">
              <w:rPr>
                <w:noProof/>
                <w:webHidden/>
              </w:rPr>
              <w:fldChar w:fldCharType="separate"/>
            </w:r>
            <w:r w:rsidR="002311CC">
              <w:rPr>
                <w:noProof/>
                <w:webHidden/>
              </w:rPr>
              <w:t>10</w:t>
            </w:r>
            <w:r w:rsidR="002311CC">
              <w:rPr>
                <w:noProof/>
                <w:webHidden/>
              </w:rPr>
              <w:fldChar w:fldCharType="end"/>
            </w:r>
          </w:hyperlink>
        </w:p>
        <w:p w14:paraId="335BC46D" w14:textId="1B5BDB88" w:rsidR="002311CC" w:rsidRDefault="00AA27D6">
          <w:pPr>
            <w:pStyle w:val="TOC3"/>
            <w:tabs>
              <w:tab w:val="right" w:leader="dot" w:pos="9736"/>
            </w:tabs>
            <w:rPr>
              <w:rFonts w:eastAsiaTheme="minorEastAsia"/>
              <w:noProof/>
              <w:lang w:eastAsia="en-GB"/>
            </w:rPr>
          </w:pPr>
          <w:hyperlink w:anchor="_Toc39654450" w:history="1">
            <w:r w:rsidR="002311CC" w:rsidRPr="002C604A">
              <w:rPr>
                <w:rStyle w:val="Hyperlink"/>
                <w:rFonts w:cstheme="minorHAnsi"/>
                <w:noProof/>
              </w:rPr>
              <w:t>Without criteria indicated yet in the tool</w:t>
            </w:r>
            <w:r w:rsidR="002311CC">
              <w:rPr>
                <w:noProof/>
                <w:webHidden/>
              </w:rPr>
              <w:tab/>
            </w:r>
            <w:r w:rsidR="002311CC">
              <w:rPr>
                <w:noProof/>
                <w:webHidden/>
              </w:rPr>
              <w:fldChar w:fldCharType="begin"/>
            </w:r>
            <w:r w:rsidR="002311CC">
              <w:rPr>
                <w:noProof/>
                <w:webHidden/>
              </w:rPr>
              <w:instrText xml:space="preserve"> PAGEREF _Toc39654450 \h </w:instrText>
            </w:r>
            <w:r w:rsidR="002311CC">
              <w:rPr>
                <w:noProof/>
                <w:webHidden/>
              </w:rPr>
            </w:r>
            <w:r w:rsidR="002311CC">
              <w:rPr>
                <w:noProof/>
                <w:webHidden/>
              </w:rPr>
              <w:fldChar w:fldCharType="separate"/>
            </w:r>
            <w:r w:rsidR="002311CC">
              <w:rPr>
                <w:noProof/>
                <w:webHidden/>
              </w:rPr>
              <w:t>11</w:t>
            </w:r>
            <w:r w:rsidR="002311CC">
              <w:rPr>
                <w:noProof/>
                <w:webHidden/>
              </w:rPr>
              <w:fldChar w:fldCharType="end"/>
            </w:r>
          </w:hyperlink>
        </w:p>
        <w:p w14:paraId="628B654F" w14:textId="456520A2" w:rsidR="002311CC" w:rsidRDefault="00AA27D6">
          <w:pPr>
            <w:pStyle w:val="TOC2"/>
            <w:tabs>
              <w:tab w:val="right" w:leader="dot" w:pos="9736"/>
            </w:tabs>
            <w:rPr>
              <w:rFonts w:eastAsiaTheme="minorEastAsia"/>
              <w:noProof/>
              <w:lang w:eastAsia="en-GB"/>
            </w:rPr>
          </w:pPr>
          <w:hyperlink w:anchor="_Toc39654451" w:history="1">
            <w:r w:rsidR="002311CC" w:rsidRPr="002C604A">
              <w:rPr>
                <w:rStyle w:val="Hyperlink"/>
                <w:rFonts w:cstheme="minorHAnsi"/>
                <w:noProof/>
              </w:rPr>
              <w:t>Including costs for a “complex component”</w:t>
            </w:r>
            <w:r w:rsidR="002311CC">
              <w:rPr>
                <w:noProof/>
                <w:webHidden/>
              </w:rPr>
              <w:tab/>
            </w:r>
            <w:r w:rsidR="002311CC">
              <w:rPr>
                <w:noProof/>
                <w:webHidden/>
              </w:rPr>
              <w:fldChar w:fldCharType="begin"/>
            </w:r>
            <w:r w:rsidR="002311CC">
              <w:rPr>
                <w:noProof/>
                <w:webHidden/>
              </w:rPr>
              <w:instrText xml:space="preserve"> PAGEREF _Toc39654451 \h </w:instrText>
            </w:r>
            <w:r w:rsidR="002311CC">
              <w:rPr>
                <w:noProof/>
                <w:webHidden/>
              </w:rPr>
            </w:r>
            <w:r w:rsidR="002311CC">
              <w:rPr>
                <w:noProof/>
                <w:webHidden/>
              </w:rPr>
              <w:fldChar w:fldCharType="separate"/>
            </w:r>
            <w:r w:rsidR="002311CC">
              <w:rPr>
                <w:noProof/>
                <w:webHidden/>
              </w:rPr>
              <w:t>12</w:t>
            </w:r>
            <w:r w:rsidR="002311CC">
              <w:rPr>
                <w:noProof/>
                <w:webHidden/>
              </w:rPr>
              <w:fldChar w:fldCharType="end"/>
            </w:r>
          </w:hyperlink>
        </w:p>
        <w:p w14:paraId="18BA6E21" w14:textId="12BD2B33" w:rsidR="002311CC" w:rsidRDefault="00AA27D6">
          <w:pPr>
            <w:pStyle w:val="TOC1"/>
            <w:tabs>
              <w:tab w:val="right" w:leader="dot" w:pos="9736"/>
            </w:tabs>
            <w:rPr>
              <w:rFonts w:eastAsiaTheme="minorEastAsia"/>
              <w:caps w:val="0"/>
              <w:noProof/>
              <w:lang w:eastAsia="en-GB"/>
            </w:rPr>
          </w:pPr>
          <w:hyperlink w:anchor="_Toc39654452" w:history="1">
            <w:r w:rsidR="002311CC" w:rsidRPr="002C604A">
              <w:rPr>
                <w:rStyle w:val="Hyperlink"/>
                <w:rFonts w:cstheme="minorHAnsi"/>
                <w:noProof/>
              </w:rPr>
              <w:t>How to include an additional component which already exists in the tool?</w:t>
            </w:r>
            <w:r w:rsidR="002311CC">
              <w:rPr>
                <w:noProof/>
                <w:webHidden/>
              </w:rPr>
              <w:tab/>
            </w:r>
            <w:r w:rsidR="002311CC">
              <w:rPr>
                <w:noProof/>
                <w:webHidden/>
              </w:rPr>
              <w:fldChar w:fldCharType="begin"/>
            </w:r>
            <w:r w:rsidR="002311CC">
              <w:rPr>
                <w:noProof/>
                <w:webHidden/>
              </w:rPr>
              <w:instrText xml:space="preserve"> PAGEREF _Toc39654452 \h </w:instrText>
            </w:r>
            <w:r w:rsidR="002311CC">
              <w:rPr>
                <w:noProof/>
                <w:webHidden/>
              </w:rPr>
            </w:r>
            <w:r w:rsidR="002311CC">
              <w:rPr>
                <w:noProof/>
                <w:webHidden/>
              </w:rPr>
              <w:fldChar w:fldCharType="separate"/>
            </w:r>
            <w:r w:rsidR="002311CC">
              <w:rPr>
                <w:noProof/>
                <w:webHidden/>
              </w:rPr>
              <w:t>15</w:t>
            </w:r>
            <w:r w:rsidR="002311CC">
              <w:rPr>
                <w:noProof/>
                <w:webHidden/>
              </w:rPr>
              <w:fldChar w:fldCharType="end"/>
            </w:r>
          </w:hyperlink>
        </w:p>
        <w:p w14:paraId="431FA714" w14:textId="5544DC9D" w:rsidR="002311CC" w:rsidRDefault="00AA27D6">
          <w:pPr>
            <w:pStyle w:val="TOC1"/>
            <w:tabs>
              <w:tab w:val="right" w:leader="dot" w:pos="9736"/>
            </w:tabs>
            <w:rPr>
              <w:rFonts w:eastAsiaTheme="minorEastAsia"/>
              <w:caps w:val="0"/>
              <w:noProof/>
              <w:lang w:eastAsia="en-GB"/>
            </w:rPr>
          </w:pPr>
          <w:hyperlink w:anchor="_Toc39654453" w:history="1">
            <w:r w:rsidR="002311CC" w:rsidRPr="002C604A">
              <w:rPr>
                <w:rStyle w:val="Hyperlink"/>
                <w:rFonts w:cstheme="minorHAnsi"/>
                <w:noProof/>
              </w:rPr>
              <w:t>How to include a new component which does not exist in the tool?</w:t>
            </w:r>
            <w:r w:rsidR="002311CC">
              <w:rPr>
                <w:noProof/>
                <w:webHidden/>
              </w:rPr>
              <w:tab/>
            </w:r>
            <w:r w:rsidR="002311CC">
              <w:rPr>
                <w:noProof/>
                <w:webHidden/>
              </w:rPr>
              <w:fldChar w:fldCharType="begin"/>
            </w:r>
            <w:r w:rsidR="002311CC">
              <w:rPr>
                <w:noProof/>
                <w:webHidden/>
              </w:rPr>
              <w:instrText xml:space="preserve"> PAGEREF _Toc39654453 \h </w:instrText>
            </w:r>
            <w:r w:rsidR="002311CC">
              <w:rPr>
                <w:noProof/>
                <w:webHidden/>
              </w:rPr>
            </w:r>
            <w:r w:rsidR="002311CC">
              <w:rPr>
                <w:noProof/>
                <w:webHidden/>
              </w:rPr>
              <w:fldChar w:fldCharType="separate"/>
            </w:r>
            <w:r w:rsidR="002311CC">
              <w:rPr>
                <w:noProof/>
                <w:webHidden/>
              </w:rPr>
              <w:t>17</w:t>
            </w:r>
            <w:r w:rsidR="002311CC">
              <w:rPr>
                <w:noProof/>
                <w:webHidden/>
              </w:rPr>
              <w:fldChar w:fldCharType="end"/>
            </w:r>
          </w:hyperlink>
        </w:p>
        <w:p w14:paraId="305981DC" w14:textId="641E9785" w:rsidR="002311CC" w:rsidRDefault="00AA27D6">
          <w:pPr>
            <w:pStyle w:val="TOC1"/>
            <w:tabs>
              <w:tab w:val="right" w:leader="dot" w:pos="9736"/>
            </w:tabs>
            <w:rPr>
              <w:rFonts w:eastAsiaTheme="minorEastAsia"/>
              <w:caps w:val="0"/>
              <w:noProof/>
              <w:lang w:eastAsia="en-GB"/>
            </w:rPr>
          </w:pPr>
          <w:hyperlink w:anchor="_Toc39654454" w:history="1">
            <w:r w:rsidR="002311CC" w:rsidRPr="002C604A">
              <w:rPr>
                <w:rStyle w:val="Hyperlink"/>
                <w:rFonts w:eastAsia="Calibri" w:cstheme="minorHAnsi"/>
                <w:noProof/>
                <w:lang w:val="en-US"/>
              </w:rPr>
              <w:t>What are the limits of the CapManEx tool?</w:t>
            </w:r>
            <w:r w:rsidR="002311CC">
              <w:rPr>
                <w:noProof/>
                <w:webHidden/>
              </w:rPr>
              <w:tab/>
            </w:r>
            <w:r w:rsidR="002311CC">
              <w:rPr>
                <w:noProof/>
                <w:webHidden/>
              </w:rPr>
              <w:fldChar w:fldCharType="begin"/>
            </w:r>
            <w:r w:rsidR="002311CC">
              <w:rPr>
                <w:noProof/>
                <w:webHidden/>
              </w:rPr>
              <w:instrText xml:space="preserve"> PAGEREF _Toc39654454 \h </w:instrText>
            </w:r>
            <w:r w:rsidR="002311CC">
              <w:rPr>
                <w:noProof/>
                <w:webHidden/>
              </w:rPr>
            </w:r>
            <w:r w:rsidR="002311CC">
              <w:rPr>
                <w:noProof/>
                <w:webHidden/>
              </w:rPr>
              <w:fldChar w:fldCharType="separate"/>
            </w:r>
            <w:r w:rsidR="002311CC">
              <w:rPr>
                <w:noProof/>
                <w:webHidden/>
              </w:rPr>
              <w:t>18</w:t>
            </w:r>
            <w:r w:rsidR="002311CC">
              <w:rPr>
                <w:noProof/>
                <w:webHidden/>
              </w:rPr>
              <w:fldChar w:fldCharType="end"/>
            </w:r>
          </w:hyperlink>
        </w:p>
        <w:p w14:paraId="74D7955B" w14:textId="131659CB" w:rsidR="002311CC" w:rsidRDefault="00AA27D6">
          <w:pPr>
            <w:pStyle w:val="TOC1"/>
            <w:tabs>
              <w:tab w:val="right" w:leader="dot" w:pos="9736"/>
            </w:tabs>
            <w:rPr>
              <w:rFonts w:eastAsiaTheme="minorEastAsia"/>
              <w:caps w:val="0"/>
              <w:noProof/>
              <w:lang w:eastAsia="en-GB"/>
            </w:rPr>
          </w:pPr>
          <w:hyperlink w:anchor="_Toc39654455" w:history="1">
            <w:r w:rsidR="002311CC" w:rsidRPr="002C604A">
              <w:rPr>
                <w:rStyle w:val="Hyperlink"/>
                <w:rFonts w:cstheme="minorHAnsi"/>
                <w:noProof/>
              </w:rPr>
              <w:t>Annex 1:Description of “the overview of investment needed” tab</w:t>
            </w:r>
            <w:r w:rsidR="002311CC">
              <w:rPr>
                <w:noProof/>
                <w:webHidden/>
              </w:rPr>
              <w:tab/>
            </w:r>
            <w:r w:rsidR="002311CC">
              <w:rPr>
                <w:noProof/>
                <w:webHidden/>
              </w:rPr>
              <w:fldChar w:fldCharType="begin"/>
            </w:r>
            <w:r w:rsidR="002311CC">
              <w:rPr>
                <w:noProof/>
                <w:webHidden/>
              </w:rPr>
              <w:instrText xml:space="preserve"> PAGEREF _Toc39654455 \h </w:instrText>
            </w:r>
            <w:r w:rsidR="002311CC">
              <w:rPr>
                <w:noProof/>
                <w:webHidden/>
              </w:rPr>
            </w:r>
            <w:r w:rsidR="002311CC">
              <w:rPr>
                <w:noProof/>
                <w:webHidden/>
              </w:rPr>
              <w:fldChar w:fldCharType="separate"/>
            </w:r>
            <w:r w:rsidR="002311CC">
              <w:rPr>
                <w:noProof/>
                <w:webHidden/>
              </w:rPr>
              <w:t>20</w:t>
            </w:r>
            <w:r w:rsidR="002311CC">
              <w:rPr>
                <w:noProof/>
                <w:webHidden/>
              </w:rPr>
              <w:fldChar w:fldCharType="end"/>
            </w:r>
          </w:hyperlink>
        </w:p>
        <w:p w14:paraId="0D89CC5B" w14:textId="614D99E1" w:rsidR="002311CC" w:rsidRDefault="00AA27D6">
          <w:pPr>
            <w:pStyle w:val="TOC1"/>
            <w:tabs>
              <w:tab w:val="right" w:leader="dot" w:pos="9736"/>
            </w:tabs>
            <w:rPr>
              <w:rFonts w:eastAsiaTheme="minorEastAsia"/>
              <w:caps w:val="0"/>
              <w:noProof/>
              <w:lang w:eastAsia="en-GB"/>
            </w:rPr>
          </w:pPr>
          <w:hyperlink w:anchor="_Toc39654456" w:history="1">
            <w:r w:rsidR="002311CC" w:rsidRPr="002C604A">
              <w:rPr>
                <w:rStyle w:val="Hyperlink"/>
                <w:rFonts w:cstheme="minorHAnsi"/>
                <w:noProof/>
                <w:lang w:val="fr-FR"/>
              </w:rPr>
              <w:t>Annex 2: Bibliography</w:t>
            </w:r>
            <w:r w:rsidR="002311CC">
              <w:rPr>
                <w:noProof/>
                <w:webHidden/>
              </w:rPr>
              <w:tab/>
            </w:r>
            <w:r w:rsidR="002311CC">
              <w:rPr>
                <w:noProof/>
                <w:webHidden/>
              </w:rPr>
              <w:fldChar w:fldCharType="begin"/>
            </w:r>
            <w:r w:rsidR="002311CC">
              <w:rPr>
                <w:noProof/>
                <w:webHidden/>
              </w:rPr>
              <w:instrText xml:space="preserve"> PAGEREF _Toc39654456 \h </w:instrText>
            </w:r>
            <w:r w:rsidR="002311CC">
              <w:rPr>
                <w:noProof/>
                <w:webHidden/>
              </w:rPr>
            </w:r>
            <w:r w:rsidR="002311CC">
              <w:rPr>
                <w:noProof/>
                <w:webHidden/>
              </w:rPr>
              <w:fldChar w:fldCharType="separate"/>
            </w:r>
            <w:r w:rsidR="002311CC">
              <w:rPr>
                <w:noProof/>
                <w:webHidden/>
              </w:rPr>
              <w:t>24</w:t>
            </w:r>
            <w:r w:rsidR="002311CC">
              <w:rPr>
                <w:noProof/>
                <w:webHidden/>
              </w:rPr>
              <w:fldChar w:fldCharType="end"/>
            </w:r>
          </w:hyperlink>
        </w:p>
        <w:p w14:paraId="2EED9732" w14:textId="7A71821E" w:rsidR="00133BA0" w:rsidRPr="008379D8" w:rsidRDefault="00726380">
          <w:pPr>
            <w:rPr>
              <w:rFonts w:cstheme="minorHAnsi"/>
            </w:rPr>
          </w:pPr>
          <w:r w:rsidRPr="008379D8">
            <w:rPr>
              <w:rFonts w:cstheme="minorHAnsi"/>
              <w:b/>
              <w:bCs/>
              <w:noProof/>
            </w:rPr>
            <w:fldChar w:fldCharType="end"/>
          </w:r>
        </w:p>
      </w:sdtContent>
    </w:sdt>
    <w:p w14:paraId="2EED9733" w14:textId="77777777" w:rsidR="00133BA0" w:rsidRPr="008379D8" w:rsidRDefault="00133BA0" w:rsidP="00133BA0">
      <w:pPr>
        <w:jc w:val="both"/>
        <w:rPr>
          <w:rFonts w:eastAsia="Calibri" w:cstheme="minorHAnsi"/>
          <w:sz w:val="20"/>
          <w:szCs w:val="20"/>
          <w:lang w:val="en-US"/>
        </w:rPr>
      </w:pPr>
    </w:p>
    <w:p w14:paraId="2EED9734" w14:textId="77777777" w:rsidR="00133BA0" w:rsidRPr="008379D8" w:rsidRDefault="00133BA0" w:rsidP="00133BA0">
      <w:pPr>
        <w:jc w:val="both"/>
        <w:rPr>
          <w:rFonts w:eastAsia="Calibri" w:cstheme="minorHAnsi"/>
          <w:sz w:val="20"/>
          <w:szCs w:val="20"/>
          <w:lang w:val="en-US"/>
        </w:rPr>
      </w:pPr>
    </w:p>
    <w:p w14:paraId="2EED9735" w14:textId="77777777" w:rsidR="00133BA0" w:rsidRPr="008379D8" w:rsidRDefault="00133BA0" w:rsidP="00133BA0">
      <w:pPr>
        <w:jc w:val="both"/>
        <w:rPr>
          <w:rFonts w:eastAsia="Calibri" w:cstheme="minorHAnsi"/>
          <w:sz w:val="20"/>
          <w:szCs w:val="20"/>
          <w:lang w:val="en-US"/>
        </w:rPr>
      </w:pPr>
    </w:p>
    <w:p w14:paraId="2EED9736" w14:textId="77777777" w:rsidR="00133BA0" w:rsidRPr="008379D8" w:rsidRDefault="00133BA0" w:rsidP="00133BA0">
      <w:pPr>
        <w:jc w:val="both"/>
        <w:rPr>
          <w:rFonts w:eastAsia="Calibri" w:cstheme="minorHAnsi"/>
          <w:sz w:val="20"/>
          <w:szCs w:val="20"/>
          <w:lang w:val="en-US"/>
        </w:rPr>
      </w:pPr>
    </w:p>
    <w:p w14:paraId="2EED9737" w14:textId="77777777" w:rsidR="00133BA0" w:rsidRPr="008379D8" w:rsidRDefault="00133BA0" w:rsidP="00133BA0">
      <w:pPr>
        <w:jc w:val="both"/>
        <w:rPr>
          <w:rFonts w:eastAsia="Calibri" w:cstheme="minorHAnsi"/>
          <w:sz w:val="20"/>
          <w:szCs w:val="20"/>
          <w:lang w:val="en-US"/>
        </w:rPr>
      </w:pPr>
    </w:p>
    <w:p w14:paraId="2EED9738" w14:textId="77777777" w:rsidR="00133BA0" w:rsidRPr="008379D8" w:rsidRDefault="00133BA0" w:rsidP="00133BA0">
      <w:pPr>
        <w:jc w:val="both"/>
        <w:rPr>
          <w:rFonts w:eastAsia="Calibri" w:cstheme="minorHAnsi"/>
          <w:sz w:val="20"/>
          <w:szCs w:val="20"/>
          <w:lang w:val="en-US"/>
        </w:rPr>
      </w:pPr>
    </w:p>
    <w:p w14:paraId="2EED9739" w14:textId="77777777" w:rsidR="00133BA0" w:rsidRPr="008379D8" w:rsidRDefault="00133BA0" w:rsidP="00133BA0">
      <w:pPr>
        <w:jc w:val="both"/>
        <w:rPr>
          <w:rFonts w:eastAsia="Calibri" w:cstheme="minorHAnsi"/>
          <w:sz w:val="20"/>
          <w:szCs w:val="20"/>
          <w:lang w:val="en-US"/>
        </w:rPr>
      </w:pPr>
    </w:p>
    <w:p w14:paraId="2EED973A" w14:textId="77777777" w:rsidR="00133BA0" w:rsidRPr="008379D8" w:rsidRDefault="00133BA0" w:rsidP="00133BA0">
      <w:pPr>
        <w:jc w:val="both"/>
        <w:rPr>
          <w:rFonts w:eastAsia="Calibri" w:cstheme="minorHAnsi"/>
          <w:sz w:val="20"/>
          <w:szCs w:val="20"/>
          <w:lang w:val="en-US"/>
        </w:rPr>
      </w:pPr>
    </w:p>
    <w:p w14:paraId="2EED973B" w14:textId="77777777" w:rsidR="00133BA0" w:rsidRPr="008379D8" w:rsidRDefault="00133BA0" w:rsidP="00133BA0">
      <w:pPr>
        <w:jc w:val="both"/>
        <w:rPr>
          <w:rFonts w:eastAsia="Calibri" w:cstheme="minorHAnsi"/>
          <w:sz w:val="20"/>
          <w:szCs w:val="20"/>
          <w:lang w:val="en-US"/>
        </w:rPr>
      </w:pPr>
    </w:p>
    <w:p w14:paraId="2EED973C" w14:textId="77777777" w:rsidR="00133BA0" w:rsidRPr="008379D8" w:rsidRDefault="00133BA0" w:rsidP="00133BA0">
      <w:pPr>
        <w:jc w:val="both"/>
        <w:rPr>
          <w:rFonts w:eastAsia="Calibri" w:cstheme="minorHAnsi"/>
          <w:sz w:val="20"/>
          <w:szCs w:val="20"/>
          <w:lang w:val="en-US"/>
        </w:rPr>
      </w:pPr>
    </w:p>
    <w:p w14:paraId="2EED9742" w14:textId="77777777" w:rsidR="00864F68" w:rsidRPr="008379D8" w:rsidRDefault="00864F68" w:rsidP="00133BA0">
      <w:pPr>
        <w:jc w:val="both"/>
        <w:rPr>
          <w:rFonts w:eastAsia="Calibri" w:cstheme="minorHAnsi"/>
          <w:b/>
          <w:bCs/>
          <w:caps/>
          <w:color w:val="E33D8A" w:themeColor="accent2"/>
          <w:sz w:val="24"/>
          <w:szCs w:val="28"/>
          <w:lang w:val="en-US"/>
        </w:rPr>
      </w:pPr>
      <w:r w:rsidRPr="008379D8">
        <w:rPr>
          <w:rFonts w:eastAsia="Calibri" w:cstheme="minorHAnsi"/>
          <w:b/>
          <w:bCs/>
          <w:caps/>
          <w:color w:val="E33D8A" w:themeColor="accent2"/>
          <w:sz w:val="24"/>
          <w:szCs w:val="28"/>
          <w:lang w:val="en-US"/>
        </w:rPr>
        <w:t>Background</w:t>
      </w:r>
    </w:p>
    <w:p w14:paraId="2EED9743" w14:textId="77777777" w:rsidR="00AB6C98" w:rsidRPr="008379D8" w:rsidRDefault="00AB6C98" w:rsidP="00133BA0">
      <w:pPr>
        <w:jc w:val="both"/>
        <w:rPr>
          <w:rFonts w:eastAsia="Calibri" w:cstheme="minorHAnsi"/>
          <w:sz w:val="20"/>
          <w:szCs w:val="20"/>
          <w:lang w:val="en-US"/>
        </w:rPr>
      </w:pPr>
      <w:r w:rsidRPr="008379D8">
        <w:rPr>
          <w:rFonts w:eastAsia="Calibri" w:cstheme="minorHAnsi"/>
          <w:sz w:val="20"/>
          <w:szCs w:val="20"/>
          <w:lang w:val="en-US"/>
        </w:rPr>
        <w:t>T</w:t>
      </w:r>
      <w:r w:rsidR="00864F68" w:rsidRPr="008379D8">
        <w:rPr>
          <w:rFonts w:eastAsia="Calibri" w:cstheme="minorHAnsi"/>
          <w:sz w:val="20"/>
          <w:szCs w:val="20"/>
          <w:lang w:val="en-US"/>
        </w:rPr>
        <w:t>he District-Wide Approach</w:t>
      </w:r>
      <w:r w:rsidRPr="008379D8">
        <w:rPr>
          <w:rFonts w:eastAsia="Calibri" w:cstheme="minorHAnsi"/>
          <w:sz w:val="20"/>
          <w:szCs w:val="20"/>
          <w:lang w:val="en-US"/>
        </w:rPr>
        <w:t xml:space="preserve"> (DWA)</w:t>
      </w:r>
      <w:r w:rsidR="00864F68" w:rsidRPr="008379D8">
        <w:rPr>
          <w:rFonts w:eastAsia="Calibri" w:cstheme="minorHAnsi"/>
          <w:sz w:val="20"/>
          <w:szCs w:val="20"/>
          <w:lang w:val="en-US"/>
        </w:rPr>
        <w:t xml:space="preserve"> </w:t>
      </w:r>
      <w:r w:rsidRPr="008379D8">
        <w:rPr>
          <w:rFonts w:eastAsia="Calibri" w:cstheme="minorHAnsi"/>
          <w:sz w:val="20"/>
          <w:szCs w:val="20"/>
          <w:lang w:val="en-US"/>
        </w:rPr>
        <w:t>is a global initiative, which seeks to support the achievement of universal and sustainable access to services, by strengthening the enabling environment, with a focus on the district, as the service authority</w:t>
      </w:r>
      <w:r w:rsidR="00D70C84" w:rsidRPr="008379D8">
        <w:rPr>
          <w:rFonts w:eastAsia="Calibri" w:cstheme="minorHAnsi"/>
          <w:sz w:val="20"/>
          <w:szCs w:val="20"/>
          <w:lang w:val="en-US"/>
        </w:rPr>
        <w:t>.</w:t>
      </w:r>
    </w:p>
    <w:p w14:paraId="2EED9744" w14:textId="4239D64D" w:rsidR="00AB6C98" w:rsidRPr="008379D8" w:rsidRDefault="00AB6C98" w:rsidP="00133BA0">
      <w:pPr>
        <w:jc w:val="both"/>
        <w:rPr>
          <w:rFonts w:eastAsia="Calibri" w:cstheme="minorHAnsi"/>
          <w:sz w:val="20"/>
          <w:szCs w:val="20"/>
          <w:lang w:val="en-US"/>
        </w:rPr>
      </w:pPr>
      <w:r w:rsidRPr="008379D8">
        <w:rPr>
          <w:rFonts w:eastAsia="Calibri" w:cstheme="minorHAnsi"/>
          <w:sz w:val="20"/>
          <w:szCs w:val="20"/>
          <w:lang w:val="en-US"/>
        </w:rPr>
        <w:t>As part of the DWA i</w:t>
      </w:r>
      <w:r w:rsidR="00864F68" w:rsidRPr="008379D8">
        <w:rPr>
          <w:rFonts w:eastAsia="Calibri" w:cstheme="minorHAnsi"/>
          <w:sz w:val="20"/>
          <w:szCs w:val="20"/>
          <w:lang w:val="en-US"/>
        </w:rPr>
        <w:t>n Rwanda</w:t>
      </w:r>
      <w:r w:rsidR="002860B0" w:rsidRPr="008379D8">
        <w:rPr>
          <w:rFonts w:eastAsia="Calibri" w:cstheme="minorHAnsi"/>
          <w:sz w:val="20"/>
          <w:szCs w:val="20"/>
          <w:lang w:val="en-US"/>
        </w:rPr>
        <w:t>,</w:t>
      </w:r>
      <w:r w:rsidR="00864F68" w:rsidRPr="008379D8">
        <w:rPr>
          <w:rFonts w:eastAsia="Calibri" w:cstheme="minorHAnsi"/>
          <w:sz w:val="20"/>
          <w:szCs w:val="20"/>
          <w:lang w:val="en-US"/>
        </w:rPr>
        <w:t xml:space="preserve"> districts</w:t>
      </w:r>
      <w:r w:rsidRPr="008379D8">
        <w:rPr>
          <w:rFonts w:eastAsia="Calibri" w:cstheme="minorHAnsi"/>
          <w:sz w:val="20"/>
          <w:szCs w:val="20"/>
          <w:lang w:val="en-US"/>
        </w:rPr>
        <w:t xml:space="preserve"> are supported in their efforts to develop WASH investment plans. The key steps required to develop </w:t>
      </w:r>
      <w:r w:rsidR="002860B0" w:rsidRPr="008379D8">
        <w:rPr>
          <w:rFonts w:eastAsia="Calibri" w:cstheme="minorHAnsi"/>
          <w:sz w:val="20"/>
          <w:szCs w:val="20"/>
          <w:lang w:val="en-US"/>
        </w:rPr>
        <w:t>such</w:t>
      </w:r>
      <w:r w:rsidRPr="008379D8">
        <w:rPr>
          <w:rFonts w:eastAsia="Calibri" w:cstheme="minorHAnsi"/>
          <w:sz w:val="20"/>
          <w:szCs w:val="20"/>
          <w:lang w:val="en-US"/>
        </w:rPr>
        <w:t xml:space="preserve"> plan</w:t>
      </w:r>
      <w:r w:rsidR="002860B0" w:rsidRPr="008379D8">
        <w:rPr>
          <w:rFonts w:eastAsia="Calibri" w:cstheme="minorHAnsi"/>
          <w:sz w:val="20"/>
          <w:szCs w:val="20"/>
          <w:lang w:val="en-US"/>
        </w:rPr>
        <w:t>s</w:t>
      </w:r>
      <w:r w:rsidRPr="008379D8">
        <w:rPr>
          <w:rFonts w:eastAsia="Calibri" w:cstheme="minorHAnsi"/>
          <w:sz w:val="20"/>
          <w:szCs w:val="20"/>
          <w:lang w:val="en-US"/>
        </w:rPr>
        <w:t xml:space="preserve"> are summarised in figure 1 below, on the left</w:t>
      </w:r>
      <w:r w:rsidR="00DA5692" w:rsidRPr="008379D8">
        <w:rPr>
          <w:rFonts w:eastAsia="Calibri" w:cstheme="minorHAnsi"/>
          <w:sz w:val="20"/>
          <w:szCs w:val="20"/>
          <w:lang w:val="en-US"/>
        </w:rPr>
        <w:t>-</w:t>
      </w:r>
      <w:r w:rsidRPr="008379D8">
        <w:rPr>
          <w:rFonts w:eastAsia="Calibri" w:cstheme="minorHAnsi"/>
          <w:sz w:val="20"/>
          <w:szCs w:val="20"/>
          <w:lang w:val="en-US"/>
        </w:rPr>
        <w:t xml:space="preserve">hand-side of the figure. For each step, a series of tools have been identified to support the district in the collection and analysis of data. </w:t>
      </w:r>
    </w:p>
    <w:p w14:paraId="2EED9745" w14:textId="77777777" w:rsidR="00864F68" w:rsidRPr="008379D8" w:rsidRDefault="00AB6C98" w:rsidP="00133BA0">
      <w:pPr>
        <w:jc w:val="both"/>
        <w:rPr>
          <w:rFonts w:eastAsia="Calibri" w:cstheme="minorHAnsi"/>
          <w:sz w:val="20"/>
          <w:szCs w:val="20"/>
          <w:lang w:val="en-US"/>
        </w:rPr>
      </w:pPr>
      <w:r w:rsidRPr="008379D8">
        <w:rPr>
          <w:rFonts w:eastAsia="Calibri" w:cstheme="minorHAnsi"/>
          <w:sz w:val="20"/>
          <w:szCs w:val="20"/>
          <w:lang w:val="en-US"/>
        </w:rPr>
        <w:t xml:space="preserve">The CapManEx tool is </w:t>
      </w:r>
      <w:r w:rsidR="002860B0" w:rsidRPr="008379D8">
        <w:rPr>
          <w:rFonts w:eastAsia="Calibri" w:cstheme="minorHAnsi"/>
          <w:sz w:val="20"/>
          <w:szCs w:val="20"/>
          <w:lang w:val="en-US"/>
        </w:rPr>
        <w:t xml:space="preserve">part of this suite of tools, which seek to i) calculate the capital replacement costs of existing services and ii) feed into the broader cost calculations required to achieve the district’s vision of achieving universal and sustainable services. </w:t>
      </w:r>
    </w:p>
    <w:p w14:paraId="2EED9746" w14:textId="77777777" w:rsidR="000534BB" w:rsidRPr="008379D8" w:rsidRDefault="000534BB" w:rsidP="000534BB">
      <w:pPr>
        <w:jc w:val="both"/>
        <w:rPr>
          <w:rFonts w:cstheme="minorHAnsi"/>
          <w:b/>
          <w:sz w:val="20"/>
          <w:szCs w:val="20"/>
        </w:rPr>
      </w:pPr>
      <w:r w:rsidRPr="008379D8">
        <w:rPr>
          <w:rFonts w:cstheme="minorHAnsi"/>
          <w:b/>
          <w:sz w:val="20"/>
          <w:szCs w:val="20"/>
        </w:rPr>
        <w:t xml:space="preserve">Figure </w:t>
      </w:r>
      <w:r w:rsidR="00726380" w:rsidRPr="008379D8">
        <w:rPr>
          <w:rFonts w:cstheme="minorHAnsi"/>
          <w:b/>
          <w:sz w:val="20"/>
          <w:szCs w:val="20"/>
        </w:rPr>
        <w:fldChar w:fldCharType="begin"/>
      </w:r>
      <w:r w:rsidRPr="008379D8">
        <w:rPr>
          <w:rFonts w:cstheme="minorHAnsi"/>
          <w:b/>
          <w:sz w:val="20"/>
          <w:szCs w:val="20"/>
        </w:rPr>
        <w:instrText xml:space="preserve"> SEQ Figure \* ARABIC </w:instrText>
      </w:r>
      <w:r w:rsidR="00726380" w:rsidRPr="008379D8">
        <w:rPr>
          <w:rFonts w:cstheme="minorHAnsi"/>
          <w:b/>
          <w:sz w:val="20"/>
          <w:szCs w:val="20"/>
        </w:rPr>
        <w:fldChar w:fldCharType="separate"/>
      </w:r>
      <w:r w:rsidRPr="008379D8">
        <w:rPr>
          <w:rFonts w:cstheme="minorHAnsi"/>
          <w:b/>
          <w:noProof/>
          <w:sz w:val="20"/>
          <w:szCs w:val="20"/>
        </w:rPr>
        <w:t>1</w:t>
      </w:r>
      <w:r w:rsidR="00726380" w:rsidRPr="008379D8">
        <w:rPr>
          <w:rFonts w:cstheme="minorHAnsi"/>
          <w:b/>
          <w:sz w:val="20"/>
          <w:szCs w:val="20"/>
        </w:rPr>
        <w:fldChar w:fldCharType="end"/>
      </w:r>
      <w:r w:rsidRPr="008379D8">
        <w:rPr>
          <w:rFonts w:cstheme="minorHAnsi"/>
          <w:b/>
          <w:sz w:val="20"/>
          <w:szCs w:val="20"/>
        </w:rPr>
        <w:t>: Process for developing a WASH investment plan</w:t>
      </w:r>
    </w:p>
    <w:p w14:paraId="2EED9747" w14:textId="07C86EE1" w:rsidR="00FC077C" w:rsidRPr="008379D8" w:rsidRDefault="00144346" w:rsidP="00133BA0">
      <w:pPr>
        <w:jc w:val="both"/>
        <w:rPr>
          <w:rFonts w:eastAsia="Calibri" w:cstheme="minorHAnsi"/>
          <w:sz w:val="20"/>
          <w:szCs w:val="20"/>
          <w:lang w:val="en-US"/>
        </w:rPr>
      </w:pPr>
      <w:r w:rsidRPr="008379D8">
        <w:rPr>
          <w:rFonts w:cstheme="minorHAnsi"/>
          <w:b/>
          <w:noProof/>
        </w:rPr>
        <w:drawing>
          <wp:inline distT="0" distB="0" distL="0" distR="0" wp14:anchorId="2F526A95" wp14:editId="38D98F4E">
            <wp:extent cx="6188710" cy="3216876"/>
            <wp:effectExtent l="19050" t="1905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3216876"/>
                    </a:xfrm>
                    <a:prstGeom prst="rect">
                      <a:avLst/>
                    </a:prstGeom>
                    <a:ln>
                      <a:solidFill>
                        <a:schemeClr val="tx1"/>
                      </a:solidFill>
                    </a:ln>
                  </pic:spPr>
                </pic:pic>
              </a:graphicData>
            </a:graphic>
          </wp:inline>
        </w:drawing>
      </w:r>
    </w:p>
    <w:p w14:paraId="2EED9748" w14:textId="77777777" w:rsidR="003D15D5" w:rsidRPr="008379D8" w:rsidRDefault="003D15D5" w:rsidP="00133BA0">
      <w:pPr>
        <w:jc w:val="both"/>
        <w:rPr>
          <w:rFonts w:eastAsia="Calibri" w:cstheme="minorHAnsi"/>
          <w:sz w:val="20"/>
          <w:szCs w:val="20"/>
          <w:lang w:val="en-US"/>
        </w:rPr>
      </w:pPr>
    </w:p>
    <w:p w14:paraId="2EED974A" w14:textId="08D1C47A" w:rsidR="00864F68" w:rsidRPr="008379D8" w:rsidRDefault="00D70C84" w:rsidP="00133BA0">
      <w:pPr>
        <w:jc w:val="both"/>
        <w:rPr>
          <w:rFonts w:eastAsia="Calibri" w:cstheme="minorHAnsi"/>
          <w:sz w:val="20"/>
          <w:szCs w:val="20"/>
          <w:lang w:val="en-US"/>
        </w:rPr>
      </w:pPr>
      <w:r w:rsidRPr="008379D8">
        <w:rPr>
          <w:rFonts w:eastAsia="Calibri" w:cstheme="minorHAnsi"/>
          <w:sz w:val="20"/>
          <w:szCs w:val="20"/>
          <w:lang w:val="en-US"/>
        </w:rPr>
        <w:t>T</w:t>
      </w:r>
      <w:r w:rsidR="001C3FCE" w:rsidRPr="008379D8">
        <w:rPr>
          <w:rFonts w:eastAsia="Calibri" w:cstheme="minorHAnsi"/>
          <w:sz w:val="20"/>
          <w:szCs w:val="20"/>
          <w:lang w:val="en-US"/>
        </w:rPr>
        <w:t xml:space="preserve">ools available </w:t>
      </w:r>
      <w:r w:rsidRPr="008379D8">
        <w:rPr>
          <w:rFonts w:eastAsia="Calibri" w:cstheme="minorHAnsi"/>
          <w:sz w:val="20"/>
          <w:szCs w:val="20"/>
          <w:lang w:val="en-US"/>
        </w:rPr>
        <w:t>to support the generation of these outputs</w:t>
      </w:r>
      <w:r w:rsidR="001C3FCE" w:rsidRPr="008379D8">
        <w:rPr>
          <w:rFonts w:eastAsia="Calibri" w:cstheme="minorHAnsi"/>
          <w:sz w:val="20"/>
          <w:szCs w:val="20"/>
          <w:lang w:val="en-US"/>
        </w:rPr>
        <w:t xml:space="preserve"> are presented in the </w:t>
      </w:r>
      <w:r w:rsidR="001C3FCE" w:rsidRPr="008379D8">
        <w:rPr>
          <w:rFonts w:eastAsia="Calibri" w:cstheme="minorHAnsi"/>
          <w:sz w:val="20"/>
          <w:lang w:val="en-US"/>
        </w:rPr>
        <w:t>Guidance for Developing a WASH investment plan</w:t>
      </w:r>
      <w:r w:rsidRPr="008379D8">
        <w:rPr>
          <w:rFonts w:eastAsia="Calibri" w:cstheme="minorHAnsi"/>
          <w:sz w:val="20"/>
          <w:lang w:val="en-US"/>
        </w:rPr>
        <w:t xml:space="preserve"> and briefly presented below:</w:t>
      </w:r>
    </w:p>
    <w:p w14:paraId="2EED974B" w14:textId="77777777" w:rsidR="002860B0" w:rsidRPr="008379D8" w:rsidRDefault="002860B0" w:rsidP="007437D1">
      <w:pPr>
        <w:pStyle w:val="ListParagraph"/>
        <w:numPr>
          <w:ilvl w:val="0"/>
          <w:numId w:val="34"/>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 xml:space="preserve">Step 1: Identify </w:t>
      </w:r>
      <w:r w:rsidR="00D70C84" w:rsidRPr="008379D8">
        <w:rPr>
          <w:rFonts w:asciiTheme="minorHAnsi" w:hAnsiTheme="minorHAnsi" w:cstheme="minorHAnsi"/>
          <w:sz w:val="20"/>
          <w:szCs w:val="20"/>
          <w:lang w:val="en-US"/>
        </w:rPr>
        <w:t xml:space="preserve">status of current </w:t>
      </w:r>
      <w:r w:rsidRPr="008379D8">
        <w:rPr>
          <w:rFonts w:asciiTheme="minorHAnsi" w:hAnsiTheme="minorHAnsi" w:cstheme="minorHAnsi"/>
          <w:sz w:val="20"/>
          <w:szCs w:val="20"/>
          <w:lang w:val="en-US"/>
        </w:rPr>
        <w:t>services</w:t>
      </w:r>
      <w:r w:rsidR="001C3FCE" w:rsidRPr="008379D8">
        <w:rPr>
          <w:rFonts w:asciiTheme="minorHAnsi" w:hAnsiTheme="minorHAnsi" w:cstheme="minorHAnsi"/>
          <w:sz w:val="20"/>
          <w:szCs w:val="20"/>
          <w:lang w:val="en-US"/>
        </w:rPr>
        <w:t xml:space="preserve"> provision:</w:t>
      </w:r>
    </w:p>
    <w:p w14:paraId="2EED974C" w14:textId="7EE69FAE" w:rsidR="007437D1" w:rsidRPr="008379D8" w:rsidRDefault="001C3FCE" w:rsidP="009A0DA7">
      <w:pPr>
        <w:pStyle w:val="ListParagraph"/>
        <w:numPr>
          <w:ilvl w:val="1"/>
          <w:numId w:val="34"/>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 xml:space="preserve">The </w:t>
      </w:r>
      <w:r w:rsidR="002860B0" w:rsidRPr="008379D8">
        <w:rPr>
          <w:rFonts w:asciiTheme="minorHAnsi" w:hAnsiTheme="minorHAnsi" w:cstheme="minorHAnsi"/>
          <w:sz w:val="20"/>
          <w:szCs w:val="20"/>
          <w:lang w:val="en-US"/>
        </w:rPr>
        <w:t>A</w:t>
      </w:r>
      <w:r w:rsidR="007437D1" w:rsidRPr="008379D8">
        <w:rPr>
          <w:rFonts w:asciiTheme="minorHAnsi" w:hAnsiTheme="minorHAnsi" w:cstheme="minorHAnsi"/>
          <w:sz w:val="20"/>
          <w:szCs w:val="20"/>
          <w:lang w:val="en-US"/>
        </w:rPr>
        <w:t xml:space="preserve">sset registry aims to identify, catalog and classify all water </w:t>
      </w:r>
      <w:r w:rsidR="004D41C1" w:rsidRPr="008379D8">
        <w:rPr>
          <w:rFonts w:asciiTheme="minorHAnsi" w:hAnsiTheme="minorHAnsi" w:cstheme="minorHAnsi"/>
          <w:sz w:val="20"/>
          <w:szCs w:val="20"/>
          <w:lang w:val="en-US"/>
        </w:rPr>
        <w:t>scheme</w:t>
      </w:r>
      <w:r w:rsidR="007437D1" w:rsidRPr="008379D8">
        <w:rPr>
          <w:rFonts w:asciiTheme="minorHAnsi" w:hAnsiTheme="minorHAnsi" w:cstheme="minorHAnsi"/>
          <w:sz w:val="20"/>
          <w:szCs w:val="20"/>
          <w:lang w:val="en-US"/>
        </w:rPr>
        <w:t>s within a district</w:t>
      </w:r>
      <w:r w:rsidR="002860B0" w:rsidRPr="008379D8">
        <w:rPr>
          <w:rFonts w:asciiTheme="minorHAnsi" w:hAnsiTheme="minorHAnsi" w:cstheme="minorHAnsi"/>
          <w:sz w:val="20"/>
          <w:szCs w:val="20"/>
          <w:lang w:val="en-US"/>
        </w:rPr>
        <w:t xml:space="preserve">, based </w:t>
      </w:r>
      <w:r w:rsidR="007437D1" w:rsidRPr="008379D8">
        <w:rPr>
          <w:rFonts w:asciiTheme="minorHAnsi" w:hAnsiTheme="minorHAnsi" w:cstheme="minorHAnsi"/>
          <w:sz w:val="20"/>
          <w:szCs w:val="20"/>
          <w:lang w:val="en-US"/>
        </w:rPr>
        <w:t>on their current needs</w:t>
      </w:r>
      <w:r w:rsidR="00993D56" w:rsidRPr="008379D8">
        <w:rPr>
          <w:rFonts w:asciiTheme="minorHAnsi" w:hAnsiTheme="minorHAnsi" w:cstheme="minorHAnsi"/>
          <w:sz w:val="20"/>
          <w:szCs w:val="20"/>
          <w:lang w:val="en-US"/>
        </w:rPr>
        <w:t xml:space="preserve"> </w:t>
      </w:r>
      <w:r w:rsidR="007437D1" w:rsidRPr="008379D8">
        <w:rPr>
          <w:rFonts w:asciiTheme="minorHAnsi" w:hAnsiTheme="minorHAnsi" w:cstheme="minorHAnsi"/>
          <w:sz w:val="20"/>
          <w:szCs w:val="20"/>
          <w:lang w:val="en-US"/>
        </w:rPr>
        <w:t xml:space="preserve">and general timeline for </w:t>
      </w:r>
      <w:r w:rsidR="002860B0" w:rsidRPr="008379D8">
        <w:rPr>
          <w:rFonts w:asciiTheme="minorHAnsi" w:hAnsiTheme="minorHAnsi" w:cstheme="minorHAnsi"/>
          <w:sz w:val="20"/>
          <w:szCs w:val="20"/>
          <w:lang w:val="en-US"/>
        </w:rPr>
        <w:t xml:space="preserve">potential </w:t>
      </w:r>
      <w:r w:rsidR="007437D1" w:rsidRPr="008379D8">
        <w:rPr>
          <w:rFonts w:asciiTheme="minorHAnsi" w:hAnsiTheme="minorHAnsi" w:cstheme="minorHAnsi"/>
          <w:sz w:val="20"/>
          <w:szCs w:val="20"/>
          <w:lang w:val="en-US"/>
        </w:rPr>
        <w:t>repair and/or replacement of significant components;</w:t>
      </w:r>
    </w:p>
    <w:p w14:paraId="2EED974D" w14:textId="77777777" w:rsidR="00266BF4" w:rsidRPr="008379D8" w:rsidRDefault="00266BF4" w:rsidP="00266BF4">
      <w:pPr>
        <w:pStyle w:val="ListParagraph"/>
        <w:numPr>
          <w:ilvl w:val="1"/>
          <w:numId w:val="34"/>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Service level assessment</w:t>
      </w:r>
      <w:r w:rsidR="00D70C84" w:rsidRPr="008379D8">
        <w:rPr>
          <w:rFonts w:asciiTheme="minorHAnsi" w:hAnsiTheme="minorHAnsi" w:cstheme="minorHAnsi"/>
          <w:sz w:val="20"/>
          <w:szCs w:val="20"/>
          <w:lang w:val="en-US"/>
        </w:rPr>
        <w:t>s</w:t>
      </w:r>
      <w:r w:rsidRPr="008379D8">
        <w:rPr>
          <w:rFonts w:asciiTheme="minorHAnsi" w:hAnsiTheme="minorHAnsi" w:cstheme="minorHAnsi"/>
          <w:sz w:val="20"/>
          <w:szCs w:val="20"/>
          <w:lang w:val="en-US"/>
        </w:rPr>
        <w:t>, indicate the level of service</w:t>
      </w:r>
      <w:r w:rsidRPr="008379D8">
        <w:rPr>
          <w:rFonts w:asciiTheme="minorHAnsi" w:hAnsiTheme="minorHAnsi" w:cstheme="minorHAnsi"/>
        </w:rPr>
        <w:t xml:space="preserve"> </w:t>
      </w:r>
      <w:r w:rsidRPr="008379D8">
        <w:rPr>
          <w:rFonts w:asciiTheme="minorHAnsi" w:hAnsiTheme="minorHAnsi" w:cstheme="minorHAnsi"/>
          <w:sz w:val="20"/>
          <w:szCs w:val="20"/>
          <w:lang w:val="en-US"/>
        </w:rPr>
        <w:t>according to national norms at the level of water point;</w:t>
      </w:r>
    </w:p>
    <w:p w14:paraId="2EED974E" w14:textId="77777777" w:rsidR="007437D1" w:rsidRPr="008379D8" w:rsidRDefault="002860B0" w:rsidP="00E412EF">
      <w:pPr>
        <w:pStyle w:val="ListParagraph"/>
        <w:numPr>
          <w:ilvl w:val="1"/>
          <w:numId w:val="34"/>
        </w:numPr>
        <w:jc w:val="both"/>
        <w:rPr>
          <w:rFonts w:asciiTheme="minorHAnsi" w:hAnsiTheme="minorHAnsi" w:cstheme="minorHAnsi"/>
          <w:sz w:val="20"/>
          <w:szCs w:val="20"/>
        </w:rPr>
      </w:pPr>
      <w:r w:rsidRPr="008379D8">
        <w:rPr>
          <w:rFonts w:asciiTheme="minorHAnsi" w:hAnsiTheme="minorHAnsi" w:cstheme="minorHAnsi"/>
          <w:sz w:val="20"/>
          <w:szCs w:val="20"/>
          <w:lang w:val="en-US"/>
        </w:rPr>
        <w:t xml:space="preserve">The </w:t>
      </w:r>
      <w:r w:rsidR="00FB2F0A" w:rsidRPr="008379D8">
        <w:rPr>
          <w:rFonts w:asciiTheme="minorHAnsi" w:hAnsiTheme="minorHAnsi" w:cstheme="minorHAnsi"/>
          <w:sz w:val="20"/>
          <w:szCs w:val="20"/>
          <w:lang w:val="en-US"/>
        </w:rPr>
        <w:t xml:space="preserve">District capacity assessment tool </w:t>
      </w:r>
      <w:r w:rsidR="007437D1" w:rsidRPr="008379D8">
        <w:rPr>
          <w:rFonts w:asciiTheme="minorHAnsi" w:hAnsiTheme="minorHAnsi" w:cstheme="minorHAnsi"/>
          <w:sz w:val="20"/>
          <w:szCs w:val="20"/>
          <w:lang w:val="en-US"/>
        </w:rPr>
        <w:t xml:space="preserve">provides </w:t>
      </w:r>
      <w:r w:rsidR="007437D1" w:rsidRPr="008379D8">
        <w:rPr>
          <w:rFonts w:asciiTheme="minorHAnsi" w:hAnsiTheme="minorHAnsi" w:cstheme="minorHAnsi"/>
          <w:sz w:val="20"/>
          <w:szCs w:val="20"/>
        </w:rPr>
        <w:t>a quantitative assessment of th</w:t>
      </w:r>
      <w:r w:rsidR="00E412EF" w:rsidRPr="008379D8">
        <w:rPr>
          <w:rFonts w:asciiTheme="minorHAnsi" w:hAnsiTheme="minorHAnsi" w:cstheme="minorHAnsi"/>
          <w:sz w:val="20"/>
          <w:szCs w:val="20"/>
        </w:rPr>
        <w:t>e</w:t>
      </w:r>
      <w:r w:rsidR="007437D1" w:rsidRPr="008379D8">
        <w:rPr>
          <w:rFonts w:asciiTheme="minorHAnsi" w:hAnsiTheme="minorHAnsi" w:cstheme="minorHAnsi"/>
          <w:sz w:val="20"/>
          <w:szCs w:val="20"/>
        </w:rPr>
        <w:t xml:space="preserve"> extent to which financial and human resources are in place at local government level to fulfil all their service authority functions</w:t>
      </w:r>
      <w:r w:rsidRPr="008379D8">
        <w:rPr>
          <w:rFonts w:asciiTheme="minorHAnsi" w:hAnsiTheme="minorHAnsi" w:cstheme="minorHAnsi"/>
          <w:sz w:val="20"/>
          <w:szCs w:val="20"/>
        </w:rPr>
        <w:t xml:space="preserve"> adequately</w:t>
      </w:r>
      <w:r w:rsidR="00E412EF" w:rsidRPr="008379D8">
        <w:rPr>
          <w:rFonts w:asciiTheme="minorHAnsi" w:hAnsiTheme="minorHAnsi" w:cstheme="minorHAnsi"/>
          <w:sz w:val="20"/>
          <w:szCs w:val="20"/>
        </w:rPr>
        <w:t>.</w:t>
      </w:r>
    </w:p>
    <w:p w14:paraId="2EED974F" w14:textId="77777777" w:rsidR="00D70C84" w:rsidRPr="008379D8" w:rsidRDefault="00D70C84">
      <w:pPr>
        <w:pStyle w:val="ListParagraph"/>
        <w:ind w:left="1440"/>
        <w:jc w:val="both"/>
        <w:rPr>
          <w:rFonts w:asciiTheme="minorHAnsi" w:hAnsiTheme="minorHAnsi" w:cstheme="minorHAnsi"/>
          <w:sz w:val="20"/>
          <w:szCs w:val="20"/>
        </w:rPr>
      </w:pPr>
    </w:p>
    <w:p w14:paraId="2EED9750" w14:textId="77777777" w:rsidR="002860B0" w:rsidRPr="008379D8" w:rsidRDefault="002860B0" w:rsidP="001C3FCE">
      <w:pPr>
        <w:pStyle w:val="ListParagraph"/>
        <w:numPr>
          <w:ilvl w:val="0"/>
          <w:numId w:val="34"/>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Step 3: Estimate costs of achieving and sustaining the vision</w:t>
      </w:r>
      <w:r w:rsidR="001C3FCE" w:rsidRPr="008379D8">
        <w:rPr>
          <w:rFonts w:asciiTheme="minorHAnsi" w:hAnsiTheme="minorHAnsi" w:cstheme="minorHAnsi"/>
          <w:sz w:val="20"/>
          <w:szCs w:val="20"/>
          <w:lang w:val="en-US"/>
        </w:rPr>
        <w:t xml:space="preserve"> (CapEx, CapManEx and DSexp)</w:t>
      </w:r>
    </w:p>
    <w:p w14:paraId="2EED9751" w14:textId="4DCA047E" w:rsidR="001C3FCE" w:rsidRPr="008379D8" w:rsidRDefault="00FE6148" w:rsidP="003D15D5">
      <w:pPr>
        <w:pStyle w:val="ListParagraph"/>
        <w:numPr>
          <w:ilvl w:val="1"/>
          <w:numId w:val="34"/>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AtWhatCost</w:t>
      </w:r>
      <w:r w:rsidR="001B75CC" w:rsidRPr="008379D8">
        <w:rPr>
          <w:rFonts w:asciiTheme="minorHAnsi" w:hAnsiTheme="minorHAnsi" w:cstheme="minorHAnsi"/>
          <w:sz w:val="20"/>
          <w:szCs w:val="20"/>
          <w:lang w:val="en-US"/>
        </w:rPr>
        <w:t xml:space="preserve"> </w:t>
      </w:r>
      <w:r w:rsidR="003D15D5" w:rsidRPr="008379D8">
        <w:rPr>
          <w:rFonts w:asciiTheme="minorHAnsi" w:hAnsiTheme="minorHAnsi" w:cstheme="minorHAnsi"/>
          <w:sz w:val="20"/>
          <w:szCs w:val="20"/>
          <w:lang w:val="en-US"/>
        </w:rPr>
        <w:t xml:space="preserve">supports the identification of current costs of maintaining services and projects profitability of a given </w:t>
      </w:r>
      <w:r w:rsidR="004D41C1" w:rsidRPr="008379D8">
        <w:rPr>
          <w:rFonts w:asciiTheme="minorHAnsi" w:hAnsiTheme="minorHAnsi" w:cstheme="minorHAnsi"/>
          <w:sz w:val="20"/>
          <w:szCs w:val="20"/>
          <w:lang w:val="en-US"/>
        </w:rPr>
        <w:t>scheme</w:t>
      </w:r>
      <w:r w:rsidR="003D15D5" w:rsidRPr="008379D8">
        <w:rPr>
          <w:rFonts w:asciiTheme="minorHAnsi" w:hAnsiTheme="minorHAnsi" w:cstheme="minorHAnsi"/>
          <w:sz w:val="20"/>
          <w:szCs w:val="20"/>
          <w:lang w:val="en-US"/>
        </w:rPr>
        <w:t>/service provider.</w:t>
      </w:r>
      <w:r w:rsidR="00CF5F9A" w:rsidRPr="008379D8">
        <w:rPr>
          <w:rFonts w:asciiTheme="minorHAnsi" w:hAnsiTheme="minorHAnsi" w:cstheme="minorHAnsi"/>
          <w:sz w:val="20"/>
          <w:szCs w:val="20"/>
          <w:lang w:val="en-US"/>
        </w:rPr>
        <w:t xml:space="preserve"> This</w:t>
      </w:r>
      <w:r w:rsidR="003D15D5" w:rsidRPr="008379D8">
        <w:rPr>
          <w:rFonts w:asciiTheme="minorHAnsi" w:hAnsiTheme="minorHAnsi" w:cstheme="minorHAnsi"/>
          <w:sz w:val="20"/>
          <w:szCs w:val="20"/>
          <w:lang w:val="en-US"/>
        </w:rPr>
        <w:t xml:space="preserve"> </w:t>
      </w:r>
      <w:r w:rsidR="001B75CC" w:rsidRPr="008379D8">
        <w:rPr>
          <w:rFonts w:asciiTheme="minorHAnsi" w:hAnsiTheme="minorHAnsi" w:cstheme="minorHAnsi"/>
          <w:sz w:val="20"/>
          <w:szCs w:val="20"/>
          <w:lang w:val="en-US"/>
        </w:rPr>
        <w:t>tool can be used to set tariffs and to check affordability levels both for the district as well as the services providers</w:t>
      </w:r>
      <w:r w:rsidR="00D70C84" w:rsidRPr="008379D8">
        <w:rPr>
          <w:rFonts w:asciiTheme="minorHAnsi" w:hAnsiTheme="minorHAnsi" w:cstheme="minorHAnsi"/>
          <w:sz w:val="20"/>
          <w:szCs w:val="20"/>
          <w:lang w:val="en-US"/>
        </w:rPr>
        <w:t>. It is currently being tested to determine the “ideal” level of direct support provided by the district.</w:t>
      </w:r>
    </w:p>
    <w:p w14:paraId="2EED9753" w14:textId="46980533" w:rsidR="00D70C84" w:rsidRPr="008379D8" w:rsidRDefault="00B65031" w:rsidP="007534EE">
      <w:pPr>
        <w:pStyle w:val="ListParagraph"/>
        <w:numPr>
          <w:ilvl w:val="1"/>
          <w:numId w:val="34"/>
        </w:numPr>
        <w:rPr>
          <w:rFonts w:asciiTheme="minorHAnsi" w:hAnsiTheme="minorHAnsi" w:cstheme="minorHAnsi"/>
          <w:sz w:val="20"/>
          <w:szCs w:val="20"/>
          <w:lang w:val="en-US"/>
        </w:rPr>
      </w:pPr>
      <w:r w:rsidRPr="008379D8">
        <w:rPr>
          <w:rFonts w:asciiTheme="minorHAnsi" w:hAnsiTheme="minorHAnsi" w:cstheme="minorHAnsi"/>
          <w:sz w:val="20"/>
          <w:szCs w:val="20"/>
          <w:lang w:val="en-US"/>
        </w:rPr>
        <w:t xml:space="preserve">CapManEx tool: </w:t>
      </w:r>
      <w:r w:rsidR="004A5795" w:rsidRPr="008379D8">
        <w:rPr>
          <w:rFonts w:asciiTheme="minorHAnsi" w:hAnsiTheme="minorHAnsi" w:cstheme="minorHAnsi"/>
          <w:sz w:val="20"/>
          <w:szCs w:val="20"/>
          <w:lang w:val="en-US"/>
        </w:rPr>
        <w:t>estimates the CapManEx requirements to maintain existing services over a 10- year period. The present guidance note presents the tool and the process for using it.</w:t>
      </w:r>
    </w:p>
    <w:p w14:paraId="2EED9754" w14:textId="7C665E1D" w:rsidR="00B65031" w:rsidRPr="008379D8" w:rsidRDefault="00B65031" w:rsidP="00623461">
      <w:pPr>
        <w:pStyle w:val="ListParagraph"/>
        <w:numPr>
          <w:ilvl w:val="1"/>
          <w:numId w:val="34"/>
        </w:numPr>
        <w:rPr>
          <w:rFonts w:asciiTheme="minorHAnsi" w:hAnsiTheme="minorHAnsi" w:cstheme="minorHAnsi"/>
          <w:sz w:val="20"/>
          <w:szCs w:val="20"/>
          <w:lang w:val="en-US"/>
        </w:rPr>
      </w:pPr>
      <w:r w:rsidRPr="008379D8">
        <w:rPr>
          <w:rFonts w:asciiTheme="minorHAnsi" w:hAnsiTheme="minorHAnsi" w:cstheme="minorHAnsi"/>
          <w:sz w:val="20"/>
          <w:szCs w:val="20"/>
          <w:lang w:val="en-US"/>
        </w:rPr>
        <w:t xml:space="preserve">Several approaches can be used to calculate CapEx: i) detailed engineering designs for the entire district to identify accurate costs of building new </w:t>
      </w:r>
      <w:r w:rsidR="004D41C1" w:rsidRPr="008379D8">
        <w:rPr>
          <w:rFonts w:asciiTheme="minorHAnsi" w:hAnsiTheme="minorHAnsi" w:cstheme="minorHAnsi"/>
          <w:sz w:val="20"/>
          <w:szCs w:val="20"/>
          <w:lang w:val="en-US"/>
        </w:rPr>
        <w:t>scheme</w:t>
      </w:r>
      <w:r w:rsidRPr="008379D8">
        <w:rPr>
          <w:rFonts w:asciiTheme="minorHAnsi" w:hAnsiTheme="minorHAnsi" w:cstheme="minorHAnsi"/>
          <w:sz w:val="20"/>
          <w:szCs w:val="20"/>
          <w:lang w:val="en-US"/>
        </w:rPr>
        <w:t xml:space="preserve">s, ii) national unit costs/ person to estimate the cost of building new </w:t>
      </w:r>
      <w:r w:rsidR="004D41C1" w:rsidRPr="008379D8">
        <w:rPr>
          <w:rFonts w:asciiTheme="minorHAnsi" w:hAnsiTheme="minorHAnsi" w:cstheme="minorHAnsi"/>
          <w:sz w:val="20"/>
          <w:szCs w:val="20"/>
          <w:lang w:val="en-US"/>
        </w:rPr>
        <w:t>scheme</w:t>
      </w:r>
      <w:r w:rsidRPr="008379D8">
        <w:rPr>
          <w:rFonts w:asciiTheme="minorHAnsi" w:hAnsiTheme="minorHAnsi" w:cstheme="minorHAnsi"/>
          <w:sz w:val="20"/>
          <w:szCs w:val="20"/>
          <w:lang w:val="en-US"/>
        </w:rPr>
        <w:t xml:space="preserve">s, iii) combined detailed engineering designs on a sample of </w:t>
      </w:r>
      <w:r w:rsidR="004D41C1" w:rsidRPr="008379D8">
        <w:rPr>
          <w:rFonts w:asciiTheme="minorHAnsi" w:hAnsiTheme="minorHAnsi" w:cstheme="minorHAnsi"/>
          <w:sz w:val="20"/>
          <w:szCs w:val="20"/>
          <w:lang w:val="en-US"/>
        </w:rPr>
        <w:t>scheme</w:t>
      </w:r>
      <w:r w:rsidRPr="008379D8">
        <w:rPr>
          <w:rFonts w:asciiTheme="minorHAnsi" w:hAnsiTheme="minorHAnsi" w:cstheme="minorHAnsi"/>
          <w:sz w:val="20"/>
          <w:szCs w:val="20"/>
          <w:lang w:val="en-US"/>
        </w:rPr>
        <w:t xml:space="preserve">s to derive customised unit costs for building </w:t>
      </w:r>
      <w:r w:rsidR="004D41C1" w:rsidRPr="008379D8">
        <w:rPr>
          <w:rFonts w:asciiTheme="minorHAnsi" w:hAnsiTheme="minorHAnsi" w:cstheme="minorHAnsi"/>
          <w:sz w:val="20"/>
          <w:szCs w:val="20"/>
          <w:lang w:val="en-US"/>
        </w:rPr>
        <w:t>scheme</w:t>
      </w:r>
      <w:r w:rsidRPr="008379D8">
        <w:rPr>
          <w:rFonts w:asciiTheme="minorHAnsi" w:hAnsiTheme="minorHAnsi" w:cstheme="minorHAnsi"/>
          <w:sz w:val="20"/>
          <w:szCs w:val="20"/>
          <w:lang w:val="en-US"/>
        </w:rPr>
        <w:t>s across the district;</w:t>
      </w:r>
    </w:p>
    <w:p w14:paraId="2EED9755" w14:textId="77777777" w:rsidR="00D70C84" w:rsidRPr="008379D8" w:rsidRDefault="00D70C84">
      <w:pPr>
        <w:pStyle w:val="ListParagraph"/>
        <w:ind w:left="1440"/>
        <w:rPr>
          <w:rFonts w:asciiTheme="minorHAnsi" w:hAnsiTheme="minorHAnsi" w:cstheme="minorHAnsi"/>
          <w:sz w:val="20"/>
          <w:szCs w:val="20"/>
          <w:lang w:val="en-US"/>
        </w:rPr>
      </w:pPr>
    </w:p>
    <w:p w14:paraId="2EED9756" w14:textId="77777777" w:rsidR="00D70C84" w:rsidRPr="008379D8" w:rsidRDefault="00726380">
      <w:pPr>
        <w:pStyle w:val="ListParagraph"/>
        <w:numPr>
          <w:ilvl w:val="0"/>
          <w:numId w:val="40"/>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 xml:space="preserve">Step 4 and 5: Financial modelling: </w:t>
      </w:r>
    </w:p>
    <w:p w14:paraId="2EED9757" w14:textId="77777777" w:rsidR="007437D1" w:rsidRPr="008379D8" w:rsidRDefault="002860B0" w:rsidP="009A0DA7">
      <w:pPr>
        <w:pStyle w:val="ListParagraph"/>
        <w:numPr>
          <w:ilvl w:val="1"/>
          <w:numId w:val="34"/>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The f</w:t>
      </w:r>
      <w:r w:rsidR="007437D1" w:rsidRPr="008379D8">
        <w:rPr>
          <w:rFonts w:asciiTheme="minorHAnsi" w:hAnsiTheme="minorHAnsi" w:cstheme="minorHAnsi"/>
          <w:sz w:val="20"/>
          <w:szCs w:val="20"/>
          <w:lang w:val="en-US"/>
        </w:rPr>
        <w:t>inancial Overview</w:t>
      </w:r>
      <w:r w:rsidRPr="008379D8">
        <w:rPr>
          <w:rFonts w:asciiTheme="minorHAnsi" w:hAnsiTheme="minorHAnsi" w:cstheme="minorHAnsi"/>
          <w:sz w:val="20"/>
          <w:szCs w:val="20"/>
          <w:lang w:val="en-US"/>
        </w:rPr>
        <w:t xml:space="preserve"> tool is currently under development and</w:t>
      </w:r>
      <w:r w:rsidR="007437D1" w:rsidRPr="008379D8">
        <w:rPr>
          <w:rFonts w:asciiTheme="minorHAnsi" w:hAnsiTheme="minorHAnsi" w:cstheme="minorHAnsi"/>
          <w:sz w:val="20"/>
          <w:szCs w:val="20"/>
          <w:lang w:val="en-US"/>
        </w:rPr>
        <w:t xml:space="preserve"> </w:t>
      </w:r>
      <w:r w:rsidR="00054F41" w:rsidRPr="008379D8">
        <w:rPr>
          <w:rFonts w:asciiTheme="minorHAnsi" w:hAnsiTheme="minorHAnsi" w:cstheme="minorHAnsi"/>
          <w:sz w:val="20"/>
          <w:szCs w:val="20"/>
          <w:lang w:val="en-US"/>
        </w:rPr>
        <w:t>will combine the projections of the needs (i.e. the outcomes of each of the tools), and the sources of finance</w:t>
      </w:r>
      <w:r w:rsidRPr="008379D8">
        <w:rPr>
          <w:rFonts w:asciiTheme="minorHAnsi" w:hAnsiTheme="minorHAnsi" w:cstheme="minorHAnsi"/>
          <w:sz w:val="20"/>
          <w:szCs w:val="20"/>
          <w:lang w:val="en-US"/>
        </w:rPr>
        <w:t xml:space="preserve"> in relation to the district’s budget.</w:t>
      </w:r>
    </w:p>
    <w:p w14:paraId="2EED975A" w14:textId="61A9C347" w:rsidR="00335BE1" w:rsidRPr="008379D8" w:rsidRDefault="00335BE1" w:rsidP="00133BA0">
      <w:pPr>
        <w:jc w:val="both"/>
        <w:rPr>
          <w:rFonts w:eastAsia="Calibri" w:cstheme="minorHAnsi"/>
          <w:sz w:val="20"/>
          <w:szCs w:val="20"/>
          <w:lang w:val="en-US"/>
        </w:rPr>
      </w:pPr>
      <w:r w:rsidRPr="008379D8">
        <w:rPr>
          <w:rFonts w:eastAsia="Calibri" w:cstheme="minorHAnsi"/>
          <w:sz w:val="20"/>
          <w:szCs w:val="20"/>
          <w:lang w:val="en-US"/>
        </w:rPr>
        <w:t xml:space="preserve">This document is designed for entities providing support to the districts and </w:t>
      </w:r>
      <w:r w:rsidR="00D70C84" w:rsidRPr="008379D8">
        <w:rPr>
          <w:rFonts w:eastAsia="Calibri" w:cstheme="minorHAnsi"/>
          <w:sz w:val="20"/>
          <w:szCs w:val="20"/>
          <w:lang w:val="en-US"/>
        </w:rPr>
        <w:t xml:space="preserve">describes </w:t>
      </w:r>
      <w:r w:rsidRPr="008379D8">
        <w:rPr>
          <w:rFonts w:eastAsia="Calibri" w:cstheme="minorHAnsi"/>
          <w:sz w:val="20"/>
          <w:szCs w:val="20"/>
          <w:lang w:val="en-US"/>
        </w:rPr>
        <w:t xml:space="preserve">step by step, how </w:t>
      </w:r>
      <w:r w:rsidR="00E91A33" w:rsidRPr="008379D8">
        <w:rPr>
          <w:rFonts w:eastAsia="Calibri" w:cstheme="minorHAnsi"/>
          <w:sz w:val="20"/>
          <w:szCs w:val="20"/>
          <w:lang w:val="en-US"/>
        </w:rPr>
        <w:t xml:space="preserve">the </w:t>
      </w:r>
      <w:r w:rsidR="002860B0" w:rsidRPr="008379D8">
        <w:rPr>
          <w:rFonts w:eastAsia="Calibri" w:cstheme="minorHAnsi"/>
          <w:sz w:val="20"/>
          <w:szCs w:val="20"/>
          <w:lang w:val="en-US"/>
        </w:rPr>
        <w:t xml:space="preserve">information </w:t>
      </w:r>
      <w:r w:rsidRPr="008379D8">
        <w:rPr>
          <w:rFonts w:eastAsia="Calibri" w:cstheme="minorHAnsi"/>
          <w:sz w:val="20"/>
          <w:szCs w:val="20"/>
          <w:lang w:val="en-US"/>
        </w:rPr>
        <w:t>contained in the asset registry</w:t>
      </w:r>
      <w:r w:rsidR="002860B0" w:rsidRPr="008379D8">
        <w:rPr>
          <w:rFonts w:eastAsia="Calibri" w:cstheme="minorHAnsi"/>
          <w:sz w:val="20"/>
          <w:szCs w:val="20"/>
          <w:lang w:val="en-US"/>
        </w:rPr>
        <w:t xml:space="preserve"> should be converted </w:t>
      </w:r>
      <w:r w:rsidRPr="008379D8">
        <w:rPr>
          <w:rFonts w:eastAsia="Calibri" w:cstheme="minorHAnsi"/>
          <w:sz w:val="20"/>
          <w:szCs w:val="20"/>
          <w:lang w:val="en-US"/>
        </w:rPr>
        <w:t xml:space="preserve">into a projection of CapManEx over time. </w:t>
      </w:r>
    </w:p>
    <w:p w14:paraId="2EED975B" w14:textId="77777777" w:rsidR="00133BA0" w:rsidRPr="008379D8" w:rsidRDefault="00133BA0" w:rsidP="00133BA0">
      <w:pPr>
        <w:pStyle w:val="Heading1"/>
        <w:rPr>
          <w:rFonts w:asciiTheme="minorHAnsi" w:eastAsia="Calibri" w:hAnsiTheme="minorHAnsi" w:cstheme="minorHAnsi"/>
          <w:lang w:val="en-US"/>
        </w:rPr>
      </w:pPr>
      <w:bookmarkStart w:id="1" w:name="_Toc39654441"/>
      <w:r w:rsidRPr="008379D8">
        <w:rPr>
          <w:rFonts w:asciiTheme="minorHAnsi" w:eastAsia="Calibri" w:hAnsiTheme="minorHAnsi" w:cstheme="minorHAnsi"/>
          <w:lang w:val="en-US"/>
        </w:rPr>
        <w:t>What is the Objective of the CapManEx Tool?</w:t>
      </w:r>
      <w:bookmarkEnd w:id="1"/>
      <w:r w:rsidRPr="008379D8">
        <w:rPr>
          <w:rFonts w:asciiTheme="minorHAnsi" w:eastAsia="Calibri" w:hAnsiTheme="minorHAnsi" w:cstheme="minorHAnsi"/>
          <w:lang w:val="en-US"/>
        </w:rPr>
        <w:t xml:space="preserve"> </w:t>
      </w:r>
    </w:p>
    <w:p w14:paraId="2EED975C" w14:textId="353E47D5" w:rsidR="00864F68" w:rsidRPr="008379D8" w:rsidRDefault="00864F68" w:rsidP="00133BA0">
      <w:pPr>
        <w:jc w:val="both"/>
        <w:rPr>
          <w:rFonts w:eastAsia="Calibri" w:cstheme="minorHAnsi"/>
          <w:sz w:val="20"/>
          <w:szCs w:val="20"/>
          <w:lang w:val="en-US"/>
        </w:rPr>
      </w:pPr>
      <w:r w:rsidRPr="008379D8">
        <w:rPr>
          <w:rFonts w:eastAsia="Calibri" w:cstheme="minorHAnsi"/>
          <w:sz w:val="20"/>
          <w:szCs w:val="20"/>
          <w:lang w:val="en-US"/>
        </w:rPr>
        <w:t xml:space="preserve">This tool provides a calculation of the CapManEx required </w:t>
      </w:r>
      <w:r w:rsidR="00335BE1" w:rsidRPr="008379D8">
        <w:rPr>
          <w:rFonts w:eastAsia="Calibri" w:cstheme="minorHAnsi"/>
          <w:sz w:val="20"/>
          <w:szCs w:val="20"/>
          <w:lang w:val="en-US"/>
        </w:rPr>
        <w:t xml:space="preserve">every year </w:t>
      </w:r>
      <w:r w:rsidRPr="008379D8">
        <w:rPr>
          <w:rFonts w:eastAsia="Calibri" w:cstheme="minorHAnsi"/>
          <w:sz w:val="20"/>
          <w:szCs w:val="20"/>
          <w:lang w:val="en-US"/>
        </w:rPr>
        <w:t xml:space="preserve">to maintain </w:t>
      </w:r>
      <w:r w:rsidR="00335BE1" w:rsidRPr="008379D8">
        <w:rPr>
          <w:rFonts w:eastAsia="Calibri" w:cstheme="minorHAnsi"/>
          <w:sz w:val="20"/>
          <w:szCs w:val="20"/>
          <w:lang w:val="en-US"/>
        </w:rPr>
        <w:t xml:space="preserve">existing services, based on the i) age of the component and ii) its </w:t>
      </w:r>
      <w:r w:rsidR="006544B8" w:rsidRPr="008379D8">
        <w:rPr>
          <w:rFonts w:eastAsia="Calibri" w:cstheme="minorHAnsi"/>
          <w:sz w:val="20"/>
          <w:szCs w:val="20"/>
          <w:lang w:val="en-US"/>
        </w:rPr>
        <w:t xml:space="preserve">physical </w:t>
      </w:r>
      <w:r w:rsidR="00335BE1" w:rsidRPr="008379D8">
        <w:rPr>
          <w:rFonts w:eastAsia="Calibri" w:cstheme="minorHAnsi"/>
          <w:sz w:val="20"/>
          <w:szCs w:val="20"/>
          <w:lang w:val="en-US"/>
        </w:rPr>
        <w:t>condition. All estimates are based on the current state of assets, as indicated in the asset registry and are spread over</w:t>
      </w:r>
      <w:r w:rsidR="002860B0" w:rsidRPr="008379D8">
        <w:rPr>
          <w:rFonts w:eastAsia="Calibri" w:cstheme="minorHAnsi"/>
          <w:sz w:val="20"/>
          <w:szCs w:val="20"/>
          <w:lang w:val="en-US"/>
        </w:rPr>
        <w:t xml:space="preserve"> </w:t>
      </w:r>
      <w:r w:rsidR="003B70E2" w:rsidRPr="008379D8">
        <w:rPr>
          <w:rFonts w:eastAsia="Calibri" w:cstheme="minorHAnsi"/>
          <w:sz w:val="20"/>
          <w:szCs w:val="20"/>
          <w:lang w:val="en-US"/>
        </w:rPr>
        <w:t>ten years</w:t>
      </w:r>
      <w:r w:rsidR="00335BE1" w:rsidRPr="008379D8">
        <w:rPr>
          <w:rFonts w:eastAsia="Calibri" w:cstheme="minorHAnsi"/>
          <w:sz w:val="20"/>
          <w:szCs w:val="20"/>
          <w:lang w:val="en-US"/>
        </w:rPr>
        <w:t xml:space="preserve">. </w:t>
      </w:r>
    </w:p>
    <w:p w14:paraId="2EED975D" w14:textId="77777777" w:rsidR="00335BE1" w:rsidRPr="008379D8" w:rsidRDefault="00BE2BBB" w:rsidP="00DC3619">
      <w:pPr>
        <w:pStyle w:val="Heading1"/>
        <w:rPr>
          <w:rFonts w:asciiTheme="minorHAnsi" w:eastAsia="Calibri" w:hAnsiTheme="minorHAnsi" w:cstheme="minorHAnsi"/>
          <w:lang w:val="en-US"/>
        </w:rPr>
      </w:pPr>
      <w:bookmarkStart w:id="2" w:name="_Toc39654442"/>
      <w:r w:rsidRPr="008379D8">
        <w:rPr>
          <w:rFonts w:asciiTheme="minorHAnsi" w:eastAsia="Calibri" w:hAnsiTheme="minorHAnsi" w:cstheme="minorHAnsi"/>
          <w:lang w:val="en-US"/>
        </w:rPr>
        <w:t>Underlying principles</w:t>
      </w:r>
      <w:bookmarkEnd w:id="2"/>
    </w:p>
    <w:p w14:paraId="2EED975E" w14:textId="77777777" w:rsidR="00BE2BBB" w:rsidRPr="008379D8" w:rsidRDefault="0048520C" w:rsidP="0048520C">
      <w:pPr>
        <w:pStyle w:val="ListParagraph"/>
        <w:numPr>
          <w:ilvl w:val="0"/>
          <w:numId w:val="33"/>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 xml:space="preserve">It </w:t>
      </w:r>
      <w:r w:rsidR="00BE2BBB" w:rsidRPr="008379D8">
        <w:rPr>
          <w:rFonts w:asciiTheme="minorHAnsi" w:hAnsiTheme="minorHAnsi" w:cstheme="minorHAnsi"/>
          <w:sz w:val="20"/>
          <w:szCs w:val="20"/>
          <w:lang w:val="en-US"/>
        </w:rPr>
        <w:t xml:space="preserve">uses asset registry as the entry point to determine the </w:t>
      </w:r>
      <w:r w:rsidR="006544B8" w:rsidRPr="008379D8">
        <w:rPr>
          <w:rFonts w:asciiTheme="minorHAnsi" w:hAnsiTheme="minorHAnsi" w:cstheme="minorHAnsi"/>
          <w:sz w:val="20"/>
          <w:szCs w:val="20"/>
          <w:lang w:val="en-US"/>
        </w:rPr>
        <w:t>CapManEx</w:t>
      </w:r>
      <w:r w:rsidR="00BE2BBB" w:rsidRPr="008379D8">
        <w:rPr>
          <w:rFonts w:asciiTheme="minorHAnsi" w:hAnsiTheme="minorHAnsi" w:cstheme="minorHAnsi"/>
          <w:sz w:val="20"/>
          <w:szCs w:val="20"/>
          <w:lang w:val="en-US"/>
        </w:rPr>
        <w:t xml:space="preserve"> required based on</w:t>
      </w:r>
      <w:r w:rsidR="00216408" w:rsidRPr="008379D8">
        <w:rPr>
          <w:rFonts w:asciiTheme="minorHAnsi" w:hAnsiTheme="minorHAnsi" w:cstheme="minorHAnsi"/>
          <w:sz w:val="20"/>
          <w:szCs w:val="20"/>
          <w:lang w:val="en-US"/>
        </w:rPr>
        <w:t xml:space="preserve"> two parameters: i) the asset components’</w:t>
      </w:r>
      <w:r w:rsidR="00BE2BBB" w:rsidRPr="008379D8">
        <w:rPr>
          <w:rFonts w:asciiTheme="minorHAnsi" w:hAnsiTheme="minorHAnsi" w:cstheme="minorHAnsi"/>
          <w:sz w:val="20"/>
          <w:szCs w:val="20"/>
          <w:lang w:val="en-US"/>
        </w:rPr>
        <w:t xml:space="preserve"> age and </w:t>
      </w:r>
      <w:r w:rsidR="00216408" w:rsidRPr="008379D8">
        <w:rPr>
          <w:rFonts w:asciiTheme="minorHAnsi" w:hAnsiTheme="minorHAnsi" w:cstheme="minorHAnsi"/>
          <w:sz w:val="20"/>
          <w:szCs w:val="20"/>
          <w:lang w:val="en-US"/>
        </w:rPr>
        <w:t xml:space="preserve">the asset components’ </w:t>
      </w:r>
      <w:r w:rsidR="00BE2BBB" w:rsidRPr="008379D8">
        <w:rPr>
          <w:rFonts w:asciiTheme="minorHAnsi" w:hAnsiTheme="minorHAnsi" w:cstheme="minorHAnsi"/>
          <w:sz w:val="20"/>
          <w:szCs w:val="20"/>
          <w:lang w:val="en-US"/>
        </w:rPr>
        <w:t>condition (or physical state)</w:t>
      </w:r>
      <w:r w:rsidRPr="008379D8">
        <w:rPr>
          <w:rFonts w:asciiTheme="minorHAnsi" w:hAnsiTheme="minorHAnsi" w:cstheme="minorHAnsi"/>
          <w:sz w:val="20"/>
          <w:szCs w:val="20"/>
          <w:lang w:val="en-US"/>
        </w:rPr>
        <w:t>;</w:t>
      </w:r>
      <w:r w:rsidR="00BE2BBB" w:rsidRPr="008379D8">
        <w:rPr>
          <w:rFonts w:asciiTheme="minorHAnsi" w:hAnsiTheme="minorHAnsi" w:cstheme="minorHAnsi"/>
          <w:sz w:val="20"/>
          <w:szCs w:val="20"/>
          <w:lang w:val="en-US"/>
        </w:rPr>
        <w:t xml:space="preserve"> </w:t>
      </w:r>
    </w:p>
    <w:p w14:paraId="2EED975F" w14:textId="77777777" w:rsidR="00216408" w:rsidRPr="008379D8" w:rsidRDefault="00216408" w:rsidP="0048520C">
      <w:pPr>
        <w:pStyle w:val="ListParagraph"/>
        <w:numPr>
          <w:ilvl w:val="0"/>
          <w:numId w:val="33"/>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 xml:space="preserve">CapManEx based on age are spread over time using the remaining </w:t>
      </w:r>
      <w:r w:rsidR="00B773EB" w:rsidRPr="008379D8">
        <w:rPr>
          <w:rFonts w:asciiTheme="minorHAnsi" w:hAnsiTheme="minorHAnsi" w:cstheme="minorHAnsi"/>
          <w:sz w:val="20"/>
          <w:szCs w:val="20"/>
          <w:lang w:val="en-US"/>
        </w:rPr>
        <w:t>design</w:t>
      </w:r>
      <w:r w:rsidRPr="008379D8">
        <w:rPr>
          <w:rFonts w:asciiTheme="minorHAnsi" w:hAnsiTheme="minorHAnsi" w:cstheme="minorHAnsi"/>
          <w:sz w:val="20"/>
          <w:szCs w:val="20"/>
          <w:lang w:val="en-US"/>
        </w:rPr>
        <w:t xml:space="preserve"> life</w:t>
      </w:r>
      <w:r w:rsidR="004A5795" w:rsidRPr="008379D8">
        <w:rPr>
          <w:rFonts w:asciiTheme="minorHAnsi" w:hAnsiTheme="minorHAnsi" w:cstheme="minorHAnsi"/>
          <w:sz w:val="20"/>
          <w:szCs w:val="20"/>
          <w:lang w:val="en-US"/>
        </w:rPr>
        <w:t>time</w:t>
      </w:r>
      <w:r w:rsidRPr="008379D8">
        <w:rPr>
          <w:rFonts w:asciiTheme="minorHAnsi" w:hAnsiTheme="minorHAnsi" w:cstheme="minorHAnsi"/>
          <w:sz w:val="20"/>
          <w:szCs w:val="20"/>
          <w:lang w:val="en-US"/>
        </w:rPr>
        <w:t xml:space="preserve"> of each asset component</w:t>
      </w:r>
      <w:r w:rsidR="004A5795" w:rsidRPr="008379D8">
        <w:rPr>
          <w:rFonts w:asciiTheme="minorHAnsi" w:hAnsiTheme="minorHAnsi" w:cstheme="minorHAnsi"/>
          <w:sz w:val="20"/>
          <w:szCs w:val="20"/>
          <w:lang w:val="en-US"/>
        </w:rPr>
        <w:t xml:space="preserve"> as a basis</w:t>
      </w:r>
      <w:r w:rsidRPr="008379D8">
        <w:rPr>
          <w:rFonts w:asciiTheme="minorHAnsi" w:hAnsiTheme="minorHAnsi" w:cstheme="minorHAnsi"/>
          <w:sz w:val="20"/>
          <w:szCs w:val="20"/>
          <w:lang w:val="en-US"/>
        </w:rPr>
        <w:t xml:space="preserve">; </w:t>
      </w:r>
    </w:p>
    <w:p w14:paraId="2EED9760" w14:textId="77777777" w:rsidR="006544B8" w:rsidRPr="008379D8" w:rsidRDefault="00BE2BBB" w:rsidP="0048520C">
      <w:pPr>
        <w:pStyle w:val="ListParagraph"/>
        <w:numPr>
          <w:ilvl w:val="0"/>
          <w:numId w:val="33"/>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C</w:t>
      </w:r>
      <w:r w:rsidR="006544B8" w:rsidRPr="008379D8">
        <w:rPr>
          <w:rFonts w:asciiTheme="minorHAnsi" w:hAnsiTheme="minorHAnsi" w:cstheme="minorHAnsi"/>
          <w:sz w:val="20"/>
          <w:szCs w:val="20"/>
          <w:lang w:val="en-US"/>
        </w:rPr>
        <w:t>apManEx c</w:t>
      </w:r>
      <w:r w:rsidRPr="008379D8">
        <w:rPr>
          <w:rFonts w:asciiTheme="minorHAnsi" w:hAnsiTheme="minorHAnsi" w:cstheme="minorHAnsi"/>
          <w:sz w:val="20"/>
          <w:szCs w:val="20"/>
          <w:lang w:val="en-US"/>
        </w:rPr>
        <w:t>osts</w:t>
      </w:r>
      <w:r w:rsidR="006544B8" w:rsidRPr="008379D8">
        <w:rPr>
          <w:rFonts w:asciiTheme="minorHAnsi" w:hAnsiTheme="minorHAnsi" w:cstheme="minorHAnsi"/>
          <w:sz w:val="20"/>
          <w:szCs w:val="20"/>
          <w:lang w:val="en-US"/>
        </w:rPr>
        <w:t xml:space="preserve"> based on the physical state</w:t>
      </w:r>
      <w:r w:rsidRPr="008379D8">
        <w:rPr>
          <w:rFonts w:asciiTheme="minorHAnsi" w:hAnsiTheme="minorHAnsi" w:cstheme="minorHAnsi"/>
          <w:sz w:val="20"/>
          <w:szCs w:val="20"/>
          <w:lang w:val="en-US"/>
        </w:rPr>
        <w:t xml:space="preserve"> are spread over time based </w:t>
      </w:r>
      <w:r w:rsidR="006544B8" w:rsidRPr="008379D8">
        <w:rPr>
          <w:rFonts w:asciiTheme="minorHAnsi" w:hAnsiTheme="minorHAnsi" w:cstheme="minorHAnsi"/>
          <w:sz w:val="20"/>
          <w:szCs w:val="20"/>
          <w:lang w:val="en-US"/>
        </w:rPr>
        <w:t>on</w:t>
      </w:r>
      <w:r w:rsidR="002860B0" w:rsidRPr="008379D8">
        <w:rPr>
          <w:rFonts w:asciiTheme="minorHAnsi" w:hAnsiTheme="minorHAnsi" w:cstheme="minorHAnsi"/>
          <w:sz w:val="20"/>
          <w:szCs w:val="20"/>
          <w:lang w:val="en-US"/>
        </w:rPr>
        <w:t xml:space="preserve"> </w:t>
      </w:r>
      <w:r w:rsidR="004A5795" w:rsidRPr="008379D8">
        <w:rPr>
          <w:rFonts w:asciiTheme="minorHAnsi" w:hAnsiTheme="minorHAnsi" w:cstheme="minorHAnsi"/>
          <w:sz w:val="20"/>
          <w:szCs w:val="20"/>
          <w:lang w:val="en-US"/>
        </w:rPr>
        <w:t>the</w:t>
      </w:r>
      <w:r w:rsidR="006544B8" w:rsidRPr="008379D8">
        <w:rPr>
          <w:rFonts w:asciiTheme="minorHAnsi" w:hAnsiTheme="minorHAnsi" w:cstheme="minorHAnsi"/>
          <w:sz w:val="20"/>
          <w:szCs w:val="20"/>
          <w:lang w:val="en-US"/>
        </w:rPr>
        <w:t xml:space="preserve"> high</w:t>
      </w:r>
      <w:r w:rsidR="002860B0" w:rsidRPr="008379D8">
        <w:rPr>
          <w:rFonts w:asciiTheme="minorHAnsi" w:hAnsiTheme="minorHAnsi" w:cstheme="minorHAnsi"/>
          <w:sz w:val="20"/>
          <w:szCs w:val="20"/>
          <w:lang w:val="en-US"/>
        </w:rPr>
        <w:t>,</w:t>
      </w:r>
      <w:r w:rsidR="006544B8" w:rsidRPr="008379D8">
        <w:rPr>
          <w:rFonts w:asciiTheme="minorHAnsi" w:hAnsiTheme="minorHAnsi" w:cstheme="minorHAnsi"/>
          <w:sz w:val="20"/>
          <w:szCs w:val="20"/>
          <w:lang w:val="en-US"/>
        </w:rPr>
        <w:t xml:space="preserve"> </w:t>
      </w:r>
      <w:r w:rsidRPr="008379D8">
        <w:rPr>
          <w:rFonts w:asciiTheme="minorHAnsi" w:hAnsiTheme="minorHAnsi" w:cstheme="minorHAnsi"/>
          <w:sz w:val="20"/>
          <w:szCs w:val="20"/>
          <w:lang w:val="en-US"/>
        </w:rPr>
        <w:t>medium</w:t>
      </w:r>
      <w:r w:rsidR="006544B8" w:rsidRPr="008379D8">
        <w:rPr>
          <w:rFonts w:asciiTheme="minorHAnsi" w:hAnsiTheme="minorHAnsi" w:cstheme="minorHAnsi"/>
          <w:sz w:val="20"/>
          <w:szCs w:val="20"/>
          <w:lang w:val="en-US"/>
        </w:rPr>
        <w:t xml:space="preserve"> or </w:t>
      </w:r>
      <w:r w:rsidRPr="008379D8">
        <w:rPr>
          <w:rFonts w:asciiTheme="minorHAnsi" w:hAnsiTheme="minorHAnsi" w:cstheme="minorHAnsi"/>
          <w:sz w:val="20"/>
          <w:szCs w:val="20"/>
          <w:lang w:val="en-US"/>
        </w:rPr>
        <w:t>low priority</w:t>
      </w:r>
      <w:r w:rsidR="006544B8" w:rsidRPr="008379D8">
        <w:rPr>
          <w:rFonts w:asciiTheme="minorHAnsi" w:hAnsiTheme="minorHAnsi" w:cstheme="minorHAnsi"/>
          <w:sz w:val="20"/>
          <w:szCs w:val="20"/>
          <w:lang w:val="en-US"/>
        </w:rPr>
        <w:t xml:space="preserve"> to repair or replace the components</w:t>
      </w:r>
      <w:r w:rsidR="004A5795" w:rsidRPr="008379D8">
        <w:rPr>
          <w:rFonts w:asciiTheme="minorHAnsi" w:hAnsiTheme="minorHAnsi" w:cstheme="minorHAnsi"/>
          <w:sz w:val="20"/>
          <w:szCs w:val="20"/>
          <w:lang w:val="en-US"/>
        </w:rPr>
        <w:t xml:space="preserve"> defined </w:t>
      </w:r>
      <w:r w:rsidR="002860B0" w:rsidRPr="008379D8">
        <w:rPr>
          <w:rFonts w:asciiTheme="minorHAnsi" w:hAnsiTheme="minorHAnsi" w:cstheme="minorHAnsi"/>
          <w:sz w:val="20"/>
          <w:szCs w:val="20"/>
          <w:lang w:val="en-US"/>
        </w:rPr>
        <w:t>in</w:t>
      </w:r>
      <w:r w:rsidR="006544B8" w:rsidRPr="008379D8">
        <w:rPr>
          <w:rFonts w:asciiTheme="minorHAnsi" w:hAnsiTheme="minorHAnsi" w:cstheme="minorHAnsi"/>
          <w:sz w:val="20"/>
          <w:szCs w:val="20"/>
          <w:lang w:val="en-US"/>
        </w:rPr>
        <w:t xml:space="preserve"> the asset registry</w:t>
      </w:r>
      <w:r w:rsidR="00204334" w:rsidRPr="008379D8">
        <w:rPr>
          <w:rFonts w:asciiTheme="minorHAnsi" w:hAnsiTheme="minorHAnsi" w:cstheme="minorHAnsi"/>
          <w:sz w:val="20"/>
          <w:szCs w:val="20"/>
          <w:lang w:val="en-US"/>
        </w:rPr>
        <w:t xml:space="preserve">. </w:t>
      </w:r>
      <w:r w:rsidR="007534EE" w:rsidRPr="008379D8">
        <w:rPr>
          <w:rFonts w:asciiTheme="minorHAnsi" w:hAnsiTheme="minorHAnsi" w:cstheme="minorHAnsi"/>
          <w:sz w:val="20"/>
          <w:szCs w:val="20"/>
          <w:lang w:val="en-US"/>
        </w:rPr>
        <w:t xml:space="preserve">The </w:t>
      </w:r>
      <w:r w:rsidR="004A5795" w:rsidRPr="008379D8">
        <w:rPr>
          <w:rFonts w:asciiTheme="minorHAnsi" w:hAnsiTheme="minorHAnsi" w:cstheme="minorHAnsi"/>
          <w:sz w:val="20"/>
          <w:szCs w:val="20"/>
          <w:lang w:val="en-US"/>
        </w:rPr>
        <w:t>estimated costs are spread over time with the assumption that high priority repairs should take place in the coming 3 years</w:t>
      </w:r>
      <w:r w:rsidR="007534EE" w:rsidRPr="008379D8">
        <w:rPr>
          <w:rFonts w:asciiTheme="minorHAnsi" w:hAnsiTheme="minorHAnsi" w:cstheme="minorHAnsi"/>
          <w:sz w:val="20"/>
          <w:szCs w:val="20"/>
          <w:lang w:val="en-US"/>
        </w:rPr>
        <w:t xml:space="preserve">, medium priority </w:t>
      </w:r>
      <w:r w:rsidR="004A5795" w:rsidRPr="008379D8">
        <w:rPr>
          <w:rFonts w:asciiTheme="minorHAnsi" w:hAnsiTheme="minorHAnsi" w:cstheme="minorHAnsi"/>
          <w:sz w:val="20"/>
          <w:szCs w:val="20"/>
          <w:lang w:val="en-US"/>
        </w:rPr>
        <w:t xml:space="preserve">repairs between 4 and 5 years and </w:t>
      </w:r>
      <w:r w:rsidR="007534EE" w:rsidRPr="008379D8">
        <w:rPr>
          <w:rFonts w:asciiTheme="minorHAnsi" w:hAnsiTheme="minorHAnsi" w:cstheme="minorHAnsi"/>
          <w:sz w:val="20"/>
          <w:szCs w:val="20"/>
          <w:lang w:val="en-US"/>
        </w:rPr>
        <w:t xml:space="preserve">low priority </w:t>
      </w:r>
      <w:r w:rsidR="004A5795" w:rsidRPr="008379D8">
        <w:rPr>
          <w:rFonts w:asciiTheme="minorHAnsi" w:hAnsiTheme="minorHAnsi" w:cstheme="minorHAnsi"/>
          <w:sz w:val="20"/>
          <w:szCs w:val="20"/>
          <w:lang w:val="en-US"/>
        </w:rPr>
        <w:t>repairs between 6 and 10 years</w:t>
      </w:r>
      <w:r w:rsidR="00204334" w:rsidRPr="008379D8">
        <w:rPr>
          <w:rFonts w:asciiTheme="minorHAnsi" w:hAnsiTheme="minorHAnsi" w:cstheme="minorHAnsi"/>
          <w:sz w:val="20"/>
          <w:szCs w:val="20"/>
          <w:lang w:val="en-US"/>
        </w:rPr>
        <w:t>.</w:t>
      </w:r>
    </w:p>
    <w:p w14:paraId="2EED9761" w14:textId="77777777" w:rsidR="00BE2BBB" w:rsidRPr="008379D8" w:rsidRDefault="0048520C" w:rsidP="0048520C">
      <w:pPr>
        <w:pStyle w:val="ListParagraph"/>
        <w:numPr>
          <w:ilvl w:val="0"/>
          <w:numId w:val="33"/>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CapManEx c</w:t>
      </w:r>
      <w:r w:rsidR="00BE2BBB" w:rsidRPr="008379D8">
        <w:rPr>
          <w:rFonts w:asciiTheme="minorHAnsi" w:hAnsiTheme="minorHAnsi" w:cstheme="minorHAnsi"/>
          <w:sz w:val="20"/>
          <w:szCs w:val="20"/>
          <w:lang w:val="en-US"/>
        </w:rPr>
        <w:t>osts</w:t>
      </w:r>
      <w:r w:rsidRPr="008379D8">
        <w:rPr>
          <w:rFonts w:asciiTheme="minorHAnsi" w:hAnsiTheme="minorHAnsi" w:cstheme="minorHAnsi"/>
          <w:sz w:val="20"/>
          <w:szCs w:val="20"/>
          <w:lang w:val="en-US"/>
        </w:rPr>
        <w:t xml:space="preserve"> based on the physical state and the remaining life</w:t>
      </w:r>
      <w:r w:rsidR="00BE2BBB" w:rsidRPr="008379D8">
        <w:rPr>
          <w:rFonts w:asciiTheme="minorHAnsi" w:hAnsiTheme="minorHAnsi" w:cstheme="minorHAnsi"/>
          <w:sz w:val="20"/>
          <w:szCs w:val="20"/>
          <w:lang w:val="en-US"/>
        </w:rPr>
        <w:t xml:space="preserve"> are </w:t>
      </w:r>
      <w:r w:rsidR="00216408" w:rsidRPr="008379D8">
        <w:rPr>
          <w:rFonts w:asciiTheme="minorHAnsi" w:hAnsiTheme="minorHAnsi" w:cstheme="minorHAnsi"/>
          <w:sz w:val="20"/>
          <w:szCs w:val="20"/>
          <w:lang w:val="en-US"/>
        </w:rPr>
        <w:t xml:space="preserve">combined and costs identified beyond the </w:t>
      </w:r>
      <w:r w:rsidR="00F25C51" w:rsidRPr="008379D8">
        <w:rPr>
          <w:rFonts w:asciiTheme="minorHAnsi" w:hAnsiTheme="minorHAnsi" w:cstheme="minorHAnsi"/>
          <w:sz w:val="20"/>
          <w:szCs w:val="20"/>
          <w:lang w:val="en-US"/>
        </w:rPr>
        <w:t>10-year</w:t>
      </w:r>
      <w:r w:rsidR="00216408" w:rsidRPr="008379D8">
        <w:rPr>
          <w:rFonts w:asciiTheme="minorHAnsi" w:hAnsiTheme="minorHAnsi" w:cstheme="minorHAnsi"/>
          <w:sz w:val="20"/>
          <w:szCs w:val="20"/>
          <w:lang w:val="en-US"/>
        </w:rPr>
        <w:t xml:space="preserve"> threshold ignored</w:t>
      </w:r>
      <w:r w:rsidRPr="008379D8">
        <w:rPr>
          <w:rFonts w:asciiTheme="minorHAnsi" w:hAnsiTheme="minorHAnsi" w:cstheme="minorHAnsi"/>
          <w:sz w:val="20"/>
          <w:szCs w:val="20"/>
          <w:lang w:val="en-US"/>
        </w:rPr>
        <w:t>;</w:t>
      </w:r>
    </w:p>
    <w:p w14:paraId="2EED9762" w14:textId="77777777" w:rsidR="00E03E48" w:rsidRPr="008379D8" w:rsidRDefault="00C85B0A" w:rsidP="0048520C">
      <w:pPr>
        <w:pStyle w:val="ListParagraph"/>
        <w:numPr>
          <w:ilvl w:val="0"/>
          <w:numId w:val="33"/>
        </w:numPr>
        <w:jc w:val="both"/>
        <w:rPr>
          <w:rFonts w:asciiTheme="minorHAnsi" w:hAnsiTheme="minorHAnsi" w:cstheme="minorHAnsi"/>
          <w:sz w:val="20"/>
          <w:szCs w:val="20"/>
          <w:lang w:val="en-US"/>
        </w:rPr>
      </w:pPr>
      <w:r w:rsidRPr="008379D8">
        <w:rPr>
          <w:rFonts w:asciiTheme="minorHAnsi" w:hAnsiTheme="minorHAnsi" w:cstheme="minorHAnsi"/>
          <w:sz w:val="20"/>
          <w:szCs w:val="20"/>
          <w:lang w:val="en-US"/>
        </w:rPr>
        <w:t xml:space="preserve">This tool </w:t>
      </w:r>
      <w:r w:rsidR="001C3FCE" w:rsidRPr="008379D8">
        <w:rPr>
          <w:rFonts w:asciiTheme="minorHAnsi" w:hAnsiTheme="minorHAnsi" w:cstheme="minorHAnsi"/>
          <w:sz w:val="20"/>
          <w:szCs w:val="20"/>
          <w:lang w:val="en-US"/>
        </w:rPr>
        <w:t xml:space="preserve">has been </w:t>
      </w:r>
      <w:r w:rsidRPr="008379D8">
        <w:rPr>
          <w:rFonts w:asciiTheme="minorHAnsi" w:hAnsiTheme="minorHAnsi" w:cstheme="minorHAnsi"/>
          <w:sz w:val="20"/>
          <w:szCs w:val="20"/>
          <w:lang w:val="en-US"/>
        </w:rPr>
        <w:t xml:space="preserve">designed </w:t>
      </w:r>
      <w:r w:rsidR="001C3FCE" w:rsidRPr="008379D8">
        <w:rPr>
          <w:rFonts w:asciiTheme="minorHAnsi" w:hAnsiTheme="minorHAnsi" w:cstheme="minorHAnsi"/>
          <w:sz w:val="20"/>
          <w:szCs w:val="20"/>
          <w:lang w:val="en-US"/>
        </w:rPr>
        <w:t>to support</w:t>
      </w:r>
      <w:r w:rsidRPr="008379D8">
        <w:rPr>
          <w:rFonts w:asciiTheme="minorHAnsi" w:hAnsiTheme="minorHAnsi" w:cstheme="minorHAnsi"/>
          <w:sz w:val="20"/>
          <w:szCs w:val="20"/>
          <w:lang w:val="en-US"/>
        </w:rPr>
        <w:t xml:space="preserve"> district</w:t>
      </w:r>
      <w:r w:rsidR="001C3FCE" w:rsidRPr="008379D8">
        <w:rPr>
          <w:rFonts w:asciiTheme="minorHAnsi" w:hAnsiTheme="minorHAnsi" w:cstheme="minorHAnsi"/>
          <w:sz w:val="20"/>
          <w:szCs w:val="20"/>
          <w:lang w:val="en-US"/>
        </w:rPr>
        <w:t xml:space="preserve">s </w:t>
      </w:r>
      <w:r w:rsidRPr="008379D8">
        <w:rPr>
          <w:rFonts w:asciiTheme="minorHAnsi" w:hAnsiTheme="minorHAnsi" w:cstheme="minorHAnsi"/>
          <w:sz w:val="20"/>
          <w:szCs w:val="20"/>
          <w:lang w:val="en-US"/>
        </w:rPr>
        <w:t>in Rwanda. For that reason, m</w:t>
      </w:r>
      <w:r w:rsidR="00E03E48" w:rsidRPr="008379D8">
        <w:rPr>
          <w:rFonts w:asciiTheme="minorHAnsi" w:hAnsiTheme="minorHAnsi" w:cstheme="minorHAnsi"/>
          <w:sz w:val="20"/>
          <w:szCs w:val="20"/>
          <w:lang w:val="en-US"/>
        </w:rPr>
        <w:t xml:space="preserve">inor repair </w:t>
      </w:r>
      <w:r w:rsidR="001C3FCE" w:rsidRPr="008379D8">
        <w:rPr>
          <w:rFonts w:asciiTheme="minorHAnsi" w:hAnsiTheme="minorHAnsi" w:cstheme="minorHAnsi"/>
          <w:sz w:val="20"/>
          <w:szCs w:val="20"/>
          <w:lang w:val="en-US"/>
        </w:rPr>
        <w:t xml:space="preserve">(or OpEx), </w:t>
      </w:r>
      <w:r w:rsidR="00E03E48" w:rsidRPr="008379D8">
        <w:rPr>
          <w:rFonts w:asciiTheme="minorHAnsi" w:hAnsiTheme="minorHAnsi" w:cstheme="minorHAnsi"/>
          <w:sz w:val="20"/>
          <w:szCs w:val="20"/>
          <w:lang w:val="en-US"/>
        </w:rPr>
        <w:t xml:space="preserve">which </w:t>
      </w:r>
      <w:r w:rsidR="001C3FCE" w:rsidRPr="008379D8">
        <w:rPr>
          <w:rFonts w:asciiTheme="minorHAnsi" w:hAnsiTheme="minorHAnsi" w:cstheme="minorHAnsi"/>
          <w:sz w:val="20"/>
          <w:szCs w:val="20"/>
          <w:lang w:val="en-US"/>
        </w:rPr>
        <w:t xml:space="preserve">fall outside of the District’s </w:t>
      </w:r>
      <w:r w:rsidR="007534EE" w:rsidRPr="008379D8">
        <w:rPr>
          <w:rFonts w:asciiTheme="minorHAnsi" w:hAnsiTheme="minorHAnsi" w:cstheme="minorHAnsi"/>
          <w:sz w:val="20"/>
          <w:szCs w:val="20"/>
          <w:lang w:val="en-US"/>
        </w:rPr>
        <w:t>responsibility are</w:t>
      </w:r>
      <w:r w:rsidR="00E03E48" w:rsidRPr="008379D8">
        <w:rPr>
          <w:rFonts w:asciiTheme="minorHAnsi" w:hAnsiTheme="minorHAnsi" w:cstheme="minorHAnsi"/>
          <w:sz w:val="20"/>
          <w:szCs w:val="20"/>
          <w:lang w:val="en-US"/>
        </w:rPr>
        <w:t xml:space="preserve"> calculated but no</w:t>
      </w:r>
      <w:r w:rsidR="001C3FCE" w:rsidRPr="008379D8">
        <w:rPr>
          <w:rFonts w:asciiTheme="minorHAnsi" w:hAnsiTheme="minorHAnsi" w:cstheme="minorHAnsi"/>
          <w:sz w:val="20"/>
          <w:szCs w:val="20"/>
          <w:lang w:val="en-US"/>
        </w:rPr>
        <w:t>t</w:t>
      </w:r>
      <w:r w:rsidR="00E03E48" w:rsidRPr="008379D8">
        <w:rPr>
          <w:rFonts w:asciiTheme="minorHAnsi" w:hAnsiTheme="minorHAnsi" w:cstheme="minorHAnsi"/>
          <w:sz w:val="20"/>
          <w:szCs w:val="20"/>
          <w:lang w:val="en-US"/>
        </w:rPr>
        <w:t xml:space="preserve"> used in the CapManEx tool</w:t>
      </w:r>
      <w:r w:rsidRPr="008379D8">
        <w:rPr>
          <w:rFonts w:asciiTheme="minorHAnsi" w:hAnsiTheme="minorHAnsi" w:cstheme="minorHAnsi"/>
          <w:sz w:val="20"/>
          <w:szCs w:val="20"/>
          <w:lang w:val="en-US"/>
        </w:rPr>
        <w:t xml:space="preserve">. If used in a different context the OpEx </w:t>
      </w:r>
      <w:r w:rsidR="001C3FCE" w:rsidRPr="008379D8">
        <w:rPr>
          <w:rFonts w:asciiTheme="minorHAnsi" w:hAnsiTheme="minorHAnsi" w:cstheme="minorHAnsi"/>
          <w:sz w:val="20"/>
          <w:szCs w:val="20"/>
          <w:lang w:val="en-US"/>
        </w:rPr>
        <w:t xml:space="preserve">could be taken into consideration, but this would require </w:t>
      </w:r>
      <w:r w:rsidR="007534EE" w:rsidRPr="008379D8">
        <w:rPr>
          <w:rFonts w:asciiTheme="minorHAnsi" w:hAnsiTheme="minorHAnsi" w:cstheme="minorHAnsi"/>
          <w:sz w:val="20"/>
          <w:szCs w:val="20"/>
          <w:lang w:val="en-US"/>
        </w:rPr>
        <w:t xml:space="preserve">to </w:t>
      </w:r>
      <w:r w:rsidR="004A5795" w:rsidRPr="008379D8">
        <w:rPr>
          <w:rFonts w:asciiTheme="minorHAnsi" w:hAnsiTheme="minorHAnsi" w:cstheme="minorHAnsi"/>
          <w:sz w:val="20"/>
          <w:szCs w:val="20"/>
          <w:lang w:val="en-US"/>
        </w:rPr>
        <w:t>modifications to</w:t>
      </w:r>
      <w:r w:rsidR="007534EE" w:rsidRPr="008379D8">
        <w:rPr>
          <w:rFonts w:asciiTheme="minorHAnsi" w:hAnsiTheme="minorHAnsi" w:cstheme="minorHAnsi"/>
          <w:sz w:val="20"/>
          <w:szCs w:val="20"/>
          <w:lang w:val="en-US"/>
        </w:rPr>
        <w:t xml:space="preserve"> </w:t>
      </w:r>
      <w:r w:rsidR="001C3FCE" w:rsidRPr="008379D8">
        <w:rPr>
          <w:rFonts w:asciiTheme="minorHAnsi" w:hAnsiTheme="minorHAnsi" w:cstheme="minorHAnsi"/>
          <w:sz w:val="20"/>
          <w:szCs w:val="20"/>
          <w:lang w:val="en-US"/>
        </w:rPr>
        <w:t>the tool</w:t>
      </w:r>
      <w:r w:rsidRPr="008379D8">
        <w:rPr>
          <w:rFonts w:asciiTheme="minorHAnsi" w:hAnsiTheme="minorHAnsi" w:cstheme="minorHAnsi"/>
          <w:sz w:val="20"/>
          <w:szCs w:val="20"/>
          <w:lang w:val="en-US"/>
        </w:rPr>
        <w:t xml:space="preserve">. </w:t>
      </w:r>
    </w:p>
    <w:p w14:paraId="2EED9763" w14:textId="77777777" w:rsidR="00335BE1" w:rsidRPr="008379D8" w:rsidRDefault="00335BE1" w:rsidP="00DC3619">
      <w:pPr>
        <w:pStyle w:val="Heading1"/>
        <w:rPr>
          <w:rFonts w:asciiTheme="minorHAnsi" w:eastAsia="Calibri" w:hAnsiTheme="minorHAnsi" w:cstheme="minorHAnsi"/>
          <w:lang w:val="en-US"/>
        </w:rPr>
      </w:pPr>
      <w:bookmarkStart w:id="3" w:name="_Toc39654443"/>
      <w:r w:rsidRPr="008379D8">
        <w:rPr>
          <w:rFonts w:asciiTheme="minorHAnsi" w:eastAsia="Calibri" w:hAnsiTheme="minorHAnsi" w:cstheme="minorHAnsi"/>
          <w:lang w:val="en-US"/>
        </w:rPr>
        <w:t>Overview of the CapManEx Tool structure</w:t>
      </w:r>
      <w:bookmarkEnd w:id="3"/>
    </w:p>
    <w:p w14:paraId="2EED9764" w14:textId="77777777" w:rsidR="00BE2BBB" w:rsidRPr="008379D8" w:rsidRDefault="00BE2BBB" w:rsidP="00133BA0">
      <w:pPr>
        <w:jc w:val="both"/>
        <w:rPr>
          <w:rFonts w:eastAsia="Calibri" w:cstheme="minorHAnsi"/>
          <w:sz w:val="20"/>
          <w:szCs w:val="20"/>
          <w:lang w:val="en-US"/>
        </w:rPr>
      </w:pPr>
      <w:r w:rsidRPr="008379D8">
        <w:rPr>
          <w:rFonts w:eastAsia="Calibri" w:cstheme="minorHAnsi"/>
          <w:sz w:val="20"/>
          <w:szCs w:val="20"/>
          <w:lang w:val="en-US"/>
        </w:rPr>
        <w:t>The tool is excel-based</w:t>
      </w:r>
      <w:r w:rsidR="0048520C" w:rsidRPr="008379D8">
        <w:rPr>
          <w:rFonts w:eastAsia="Calibri" w:cstheme="minorHAnsi"/>
          <w:sz w:val="20"/>
          <w:szCs w:val="20"/>
          <w:lang w:val="en-US"/>
        </w:rPr>
        <w:t xml:space="preserve">. Because, its calculation </w:t>
      </w:r>
      <w:r w:rsidR="00F42840" w:rsidRPr="008379D8">
        <w:rPr>
          <w:rFonts w:eastAsia="Calibri" w:cstheme="minorHAnsi"/>
          <w:sz w:val="20"/>
          <w:szCs w:val="20"/>
          <w:lang w:val="en-US"/>
        </w:rPr>
        <w:t>uses</w:t>
      </w:r>
      <w:r w:rsidR="0048520C" w:rsidRPr="008379D8">
        <w:rPr>
          <w:rFonts w:eastAsia="Calibri" w:cstheme="minorHAnsi"/>
          <w:sz w:val="20"/>
          <w:szCs w:val="20"/>
          <w:lang w:val="en-US"/>
        </w:rPr>
        <w:t xml:space="preserve"> the asset registry</w:t>
      </w:r>
      <w:r w:rsidR="00216408" w:rsidRPr="008379D8">
        <w:rPr>
          <w:rFonts w:eastAsia="Calibri" w:cstheme="minorHAnsi"/>
          <w:sz w:val="20"/>
          <w:szCs w:val="20"/>
          <w:lang w:val="en-US"/>
        </w:rPr>
        <w:t xml:space="preserve"> as a basis </w:t>
      </w:r>
      <w:r w:rsidR="0048520C" w:rsidRPr="008379D8">
        <w:rPr>
          <w:rFonts w:eastAsia="Calibri" w:cstheme="minorHAnsi"/>
          <w:sz w:val="20"/>
          <w:szCs w:val="20"/>
          <w:lang w:val="en-US"/>
        </w:rPr>
        <w:t xml:space="preserve">it </w:t>
      </w:r>
      <w:r w:rsidR="00216408" w:rsidRPr="008379D8">
        <w:rPr>
          <w:rFonts w:eastAsia="Calibri" w:cstheme="minorHAnsi"/>
          <w:sz w:val="20"/>
          <w:szCs w:val="20"/>
          <w:lang w:val="en-US"/>
        </w:rPr>
        <w:t>is recommended</w:t>
      </w:r>
      <w:r w:rsidR="0048520C" w:rsidRPr="008379D8">
        <w:rPr>
          <w:rFonts w:eastAsia="Calibri" w:cstheme="minorHAnsi"/>
          <w:sz w:val="20"/>
          <w:szCs w:val="20"/>
          <w:lang w:val="en-US"/>
        </w:rPr>
        <w:t xml:space="preserve"> to add the tab corresponding to the CapManEx tool to the</w:t>
      </w:r>
      <w:r w:rsidR="00216408" w:rsidRPr="008379D8">
        <w:rPr>
          <w:rFonts w:eastAsia="Calibri" w:cstheme="minorHAnsi"/>
          <w:sz w:val="20"/>
          <w:szCs w:val="20"/>
          <w:lang w:val="en-US"/>
        </w:rPr>
        <w:t xml:space="preserve"> existing</w:t>
      </w:r>
      <w:r w:rsidR="0048520C" w:rsidRPr="008379D8">
        <w:rPr>
          <w:rFonts w:eastAsia="Calibri" w:cstheme="minorHAnsi"/>
          <w:sz w:val="20"/>
          <w:szCs w:val="20"/>
          <w:lang w:val="en-US"/>
        </w:rPr>
        <w:t xml:space="preserve"> asset registry excel document and to link </w:t>
      </w:r>
      <w:r w:rsidR="00546C2B" w:rsidRPr="008379D8">
        <w:rPr>
          <w:rFonts w:eastAsia="Calibri" w:cstheme="minorHAnsi"/>
          <w:sz w:val="20"/>
          <w:szCs w:val="20"/>
          <w:lang w:val="en-US"/>
        </w:rPr>
        <w:t xml:space="preserve">it to </w:t>
      </w:r>
      <w:r w:rsidR="0048520C" w:rsidRPr="008379D8">
        <w:rPr>
          <w:rFonts w:eastAsia="Calibri" w:cstheme="minorHAnsi"/>
          <w:sz w:val="20"/>
          <w:szCs w:val="20"/>
          <w:lang w:val="en-US"/>
        </w:rPr>
        <w:t>the needed cells.</w:t>
      </w:r>
    </w:p>
    <w:p w14:paraId="2EED9765" w14:textId="61BB0CCA" w:rsidR="00BE2BBB" w:rsidRPr="008379D8" w:rsidRDefault="00F42840" w:rsidP="00133BA0">
      <w:pPr>
        <w:jc w:val="both"/>
        <w:rPr>
          <w:rFonts w:eastAsia="Calibri" w:cstheme="minorHAnsi"/>
          <w:sz w:val="20"/>
          <w:szCs w:val="20"/>
          <w:lang w:val="en-US"/>
        </w:rPr>
      </w:pPr>
      <w:r w:rsidRPr="008379D8">
        <w:rPr>
          <w:rFonts w:eastAsia="Calibri" w:cstheme="minorHAnsi"/>
          <w:sz w:val="20"/>
          <w:szCs w:val="20"/>
          <w:lang w:val="en-US"/>
        </w:rPr>
        <w:t>I</w:t>
      </w:r>
      <w:r w:rsidR="00BE2BBB" w:rsidRPr="008379D8">
        <w:rPr>
          <w:rFonts w:eastAsia="Calibri" w:cstheme="minorHAnsi"/>
          <w:sz w:val="20"/>
          <w:szCs w:val="20"/>
          <w:lang w:val="en-US"/>
        </w:rPr>
        <w:t xml:space="preserve">t is structured in such a way to </w:t>
      </w:r>
      <w:r w:rsidR="00216408" w:rsidRPr="008379D8">
        <w:rPr>
          <w:rFonts w:eastAsia="Calibri" w:cstheme="minorHAnsi"/>
          <w:sz w:val="20"/>
          <w:szCs w:val="20"/>
          <w:lang w:val="en-US"/>
        </w:rPr>
        <w:t xml:space="preserve">first </w:t>
      </w:r>
      <w:r w:rsidR="00BE2BBB" w:rsidRPr="008379D8">
        <w:rPr>
          <w:rFonts w:eastAsia="Calibri" w:cstheme="minorHAnsi"/>
          <w:sz w:val="20"/>
          <w:szCs w:val="20"/>
          <w:lang w:val="en-US"/>
        </w:rPr>
        <w:t xml:space="preserve">allow for a calculation of </w:t>
      </w:r>
      <w:r w:rsidRPr="008379D8">
        <w:rPr>
          <w:rFonts w:eastAsia="Calibri" w:cstheme="minorHAnsi"/>
          <w:sz w:val="20"/>
          <w:szCs w:val="20"/>
          <w:lang w:val="en-US"/>
        </w:rPr>
        <w:t>C</w:t>
      </w:r>
      <w:r w:rsidR="00BE2BBB" w:rsidRPr="008379D8">
        <w:rPr>
          <w:rFonts w:eastAsia="Calibri" w:cstheme="minorHAnsi"/>
          <w:sz w:val="20"/>
          <w:szCs w:val="20"/>
          <w:lang w:val="en-US"/>
        </w:rPr>
        <w:t>ap</w:t>
      </w:r>
      <w:r w:rsidRPr="008379D8">
        <w:rPr>
          <w:rFonts w:eastAsia="Calibri" w:cstheme="minorHAnsi"/>
          <w:sz w:val="20"/>
          <w:szCs w:val="20"/>
          <w:lang w:val="en-US"/>
        </w:rPr>
        <w:t>M</w:t>
      </w:r>
      <w:r w:rsidR="00BE2BBB" w:rsidRPr="008379D8">
        <w:rPr>
          <w:rFonts w:eastAsia="Calibri" w:cstheme="minorHAnsi"/>
          <w:sz w:val="20"/>
          <w:szCs w:val="20"/>
          <w:lang w:val="en-US"/>
        </w:rPr>
        <w:t>an</w:t>
      </w:r>
      <w:r w:rsidRPr="008379D8">
        <w:rPr>
          <w:rFonts w:eastAsia="Calibri" w:cstheme="minorHAnsi"/>
          <w:sz w:val="20"/>
          <w:szCs w:val="20"/>
          <w:lang w:val="en-US"/>
        </w:rPr>
        <w:t>E</w:t>
      </w:r>
      <w:r w:rsidR="00BE2BBB" w:rsidRPr="008379D8">
        <w:rPr>
          <w:rFonts w:eastAsia="Calibri" w:cstheme="minorHAnsi"/>
          <w:sz w:val="20"/>
          <w:szCs w:val="20"/>
          <w:lang w:val="en-US"/>
        </w:rPr>
        <w:t>x based on age</w:t>
      </w:r>
      <w:r w:rsidR="0048520C" w:rsidRPr="008379D8">
        <w:rPr>
          <w:rFonts w:eastAsia="Calibri" w:cstheme="minorHAnsi"/>
          <w:sz w:val="20"/>
          <w:szCs w:val="20"/>
          <w:lang w:val="en-US"/>
        </w:rPr>
        <w:t xml:space="preserve"> and</w:t>
      </w:r>
      <w:r w:rsidR="00BE2BBB" w:rsidRPr="008379D8">
        <w:rPr>
          <w:rFonts w:eastAsia="Calibri" w:cstheme="minorHAnsi"/>
          <w:sz w:val="20"/>
          <w:szCs w:val="20"/>
          <w:lang w:val="en-US"/>
        </w:rPr>
        <w:t xml:space="preserve"> condition (or “physical state”)</w:t>
      </w:r>
      <w:r w:rsidR="0023324C" w:rsidRPr="008379D8">
        <w:rPr>
          <w:rFonts w:eastAsia="Calibri" w:cstheme="minorHAnsi"/>
          <w:sz w:val="20"/>
          <w:szCs w:val="20"/>
          <w:lang w:val="en-US"/>
        </w:rPr>
        <w:t xml:space="preserve"> per scheme</w:t>
      </w:r>
      <w:r w:rsidR="00BE2BBB" w:rsidRPr="008379D8">
        <w:rPr>
          <w:rFonts w:eastAsia="Calibri" w:cstheme="minorHAnsi"/>
          <w:sz w:val="20"/>
          <w:szCs w:val="20"/>
          <w:lang w:val="en-US"/>
        </w:rPr>
        <w:t xml:space="preserve">, </w:t>
      </w:r>
      <w:r w:rsidR="004A5795" w:rsidRPr="008379D8">
        <w:rPr>
          <w:rFonts w:eastAsia="Calibri" w:cstheme="minorHAnsi"/>
          <w:sz w:val="20"/>
          <w:szCs w:val="20"/>
          <w:lang w:val="en-US"/>
        </w:rPr>
        <w:t>before</w:t>
      </w:r>
      <w:r w:rsidR="00216408" w:rsidRPr="008379D8">
        <w:rPr>
          <w:rFonts w:eastAsia="Calibri" w:cstheme="minorHAnsi"/>
          <w:sz w:val="20"/>
          <w:szCs w:val="20"/>
          <w:lang w:val="en-US"/>
        </w:rPr>
        <w:t xml:space="preserve"> </w:t>
      </w:r>
      <w:r w:rsidR="004A5795" w:rsidRPr="008379D8">
        <w:rPr>
          <w:rFonts w:eastAsia="Calibri" w:cstheme="minorHAnsi"/>
          <w:sz w:val="20"/>
          <w:szCs w:val="20"/>
          <w:lang w:val="en-US"/>
        </w:rPr>
        <w:t xml:space="preserve">aggregating the costs </w:t>
      </w:r>
      <w:r w:rsidR="00216408" w:rsidRPr="008379D8">
        <w:rPr>
          <w:rFonts w:eastAsia="Calibri" w:cstheme="minorHAnsi"/>
          <w:sz w:val="20"/>
          <w:szCs w:val="20"/>
          <w:lang w:val="en-US"/>
        </w:rPr>
        <w:t xml:space="preserve">into an </w:t>
      </w:r>
      <w:r w:rsidR="00BE2BBB" w:rsidRPr="008379D8">
        <w:rPr>
          <w:rFonts w:eastAsia="Calibri" w:cstheme="minorHAnsi"/>
          <w:sz w:val="20"/>
          <w:szCs w:val="20"/>
          <w:lang w:val="en-US"/>
        </w:rPr>
        <w:t>overall</w:t>
      </w:r>
      <w:r w:rsidRPr="008379D8">
        <w:rPr>
          <w:rFonts w:eastAsia="Calibri" w:cstheme="minorHAnsi"/>
          <w:sz w:val="20"/>
          <w:szCs w:val="20"/>
          <w:lang w:val="en-US"/>
        </w:rPr>
        <w:t xml:space="preserve"> CapManEx cost, </w:t>
      </w:r>
      <w:r w:rsidR="00BE2BBB" w:rsidRPr="008379D8">
        <w:rPr>
          <w:rFonts w:eastAsia="Calibri" w:cstheme="minorHAnsi"/>
          <w:sz w:val="20"/>
          <w:szCs w:val="20"/>
          <w:lang w:val="en-US"/>
        </w:rPr>
        <w:t>spread over time.</w:t>
      </w:r>
    </w:p>
    <w:p w14:paraId="108A61E5" w14:textId="3964ACC3" w:rsidR="00DC1B72" w:rsidRPr="008379D8" w:rsidRDefault="00DC1B72" w:rsidP="00AD379A">
      <w:pPr>
        <w:numPr>
          <w:ilvl w:val="0"/>
          <w:numId w:val="24"/>
        </w:numPr>
        <w:spacing w:after="160" w:line="259" w:lineRule="auto"/>
        <w:contextualSpacing/>
        <w:jc w:val="both"/>
        <w:rPr>
          <w:rFonts w:eastAsia="Calibri" w:cstheme="minorHAnsi"/>
          <w:b/>
          <w:sz w:val="20"/>
          <w:szCs w:val="20"/>
          <w:lang w:val="en-US"/>
        </w:rPr>
      </w:pPr>
      <w:r w:rsidRPr="008379D8">
        <w:rPr>
          <w:rFonts w:eastAsia="Calibri" w:cstheme="minorHAnsi"/>
          <w:b/>
          <w:bCs/>
          <w:sz w:val="20"/>
          <w:szCs w:val="20"/>
        </w:rPr>
        <w:t>Raw data – water points</w:t>
      </w:r>
      <w:r w:rsidRPr="008379D8">
        <w:rPr>
          <w:rFonts w:eastAsia="Calibri" w:cstheme="minorHAnsi"/>
          <w:sz w:val="20"/>
          <w:szCs w:val="20"/>
          <w:lang w:val="en-US"/>
        </w:rPr>
        <w:t xml:space="preserve"> tab contains the data collected during the asset inventory</w:t>
      </w:r>
      <w:r w:rsidR="00AD379A" w:rsidRPr="008379D8">
        <w:rPr>
          <w:rFonts w:eastAsia="Calibri" w:cstheme="minorHAnsi"/>
          <w:sz w:val="20"/>
          <w:szCs w:val="20"/>
          <w:lang w:val="en-US"/>
        </w:rPr>
        <w:t xml:space="preserve"> which has not yet been </w:t>
      </w:r>
      <w:r w:rsidR="00AD379A" w:rsidRPr="008379D8">
        <w:rPr>
          <w:rFonts w:eastAsia="Calibri" w:cstheme="minorHAnsi"/>
          <w:bCs/>
          <w:sz w:val="20"/>
          <w:szCs w:val="20"/>
          <w:lang w:val="en-US"/>
        </w:rPr>
        <w:t xml:space="preserve">cleaned and organised per water scheme. </w:t>
      </w:r>
    </w:p>
    <w:p w14:paraId="66447726" w14:textId="77777777" w:rsidR="00312A8A" w:rsidRPr="008379D8" w:rsidRDefault="00312A8A" w:rsidP="00312A8A">
      <w:pPr>
        <w:spacing w:after="160" w:line="259" w:lineRule="auto"/>
        <w:ind w:left="720"/>
        <w:contextualSpacing/>
        <w:jc w:val="both"/>
        <w:rPr>
          <w:rFonts w:eastAsia="Calibri" w:cstheme="minorHAnsi"/>
          <w:b/>
          <w:sz w:val="20"/>
          <w:szCs w:val="20"/>
          <w:lang w:val="en-US"/>
        </w:rPr>
      </w:pPr>
    </w:p>
    <w:p w14:paraId="5CF51E5C" w14:textId="77777777" w:rsidR="00487BDD" w:rsidRPr="008379D8" w:rsidRDefault="00133BA0" w:rsidP="00487BDD">
      <w:pPr>
        <w:numPr>
          <w:ilvl w:val="0"/>
          <w:numId w:val="24"/>
        </w:numPr>
        <w:spacing w:after="160" w:line="259" w:lineRule="auto"/>
        <w:contextualSpacing/>
        <w:jc w:val="both"/>
        <w:rPr>
          <w:rFonts w:eastAsia="Calibri" w:cstheme="minorHAnsi"/>
          <w:b/>
          <w:sz w:val="20"/>
          <w:szCs w:val="20"/>
          <w:lang w:val="en-US"/>
        </w:rPr>
      </w:pPr>
      <w:r w:rsidRPr="008379D8">
        <w:rPr>
          <w:rFonts w:eastAsia="Calibri" w:cstheme="minorHAnsi"/>
          <w:b/>
          <w:bCs/>
          <w:sz w:val="20"/>
          <w:szCs w:val="20"/>
        </w:rPr>
        <w:t>Raw data</w:t>
      </w:r>
      <w:r w:rsidR="0001710B" w:rsidRPr="008379D8">
        <w:rPr>
          <w:rFonts w:eastAsia="Calibri" w:cstheme="minorHAnsi"/>
          <w:b/>
          <w:bCs/>
          <w:sz w:val="20"/>
          <w:szCs w:val="20"/>
        </w:rPr>
        <w:t xml:space="preserve"> – </w:t>
      </w:r>
      <w:r w:rsidR="00DC1B72" w:rsidRPr="008379D8">
        <w:rPr>
          <w:rFonts w:eastAsia="Calibri" w:cstheme="minorHAnsi"/>
          <w:b/>
          <w:bCs/>
          <w:sz w:val="20"/>
          <w:szCs w:val="20"/>
        </w:rPr>
        <w:t>schemes</w:t>
      </w:r>
      <w:r w:rsidRPr="008379D8">
        <w:rPr>
          <w:rFonts w:eastAsia="Calibri" w:cstheme="minorHAnsi"/>
          <w:sz w:val="20"/>
          <w:szCs w:val="20"/>
          <w:lang w:val="en-US"/>
        </w:rPr>
        <w:t xml:space="preserve"> tab contains the data collected during the asset </w:t>
      </w:r>
      <w:r w:rsidR="00335BE1" w:rsidRPr="008379D8">
        <w:rPr>
          <w:rFonts w:eastAsia="Calibri" w:cstheme="minorHAnsi"/>
          <w:sz w:val="20"/>
          <w:szCs w:val="20"/>
          <w:lang w:val="en-US"/>
        </w:rPr>
        <w:t>inventory</w:t>
      </w:r>
      <w:r w:rsidRPr="008379D8">
        <w:rPr>
          <w:rFonts w:eastAsia="Calibri" w:cstheme="minorHAnsi"/>
          <w:sz w:val="20"/>
          <w:szCs w:val="20"/>
          <w:lang w:val="en-US"/>
        </w:rPr>
        <w:t xml:space="preserve">. The level of analysis is the water </w:t>
      </w:r>
      <w:r w:rsidR="004D41C1" w:rsidRPr="008379D8">
        <w:rPr>
          <w:rFonts w:eastAsia="Calibri" w:cstheme="minorHAnsi"/>
          <w:sz w:val="20"/>
          <w:szCs w:val="20"/>
          <w:lang w:val="en-US"/>
        </w:rPr>
        <w:t>scheme</w:t>
      </w:r>
      <w:r w:rsidRPr="008379D8">
        <w:rPr>
          <w:rFonts w:eastAsia="Calibri" w:cstheme="minorHAnsi"/>
          <w:sz w:val="20"/>
          <w:szCs w:val="20"/>
          <w:lang w:val="en-US"/>
        </w:rPr>
        <w:t xml:space="preserve">, </w:t>
      </w:r>
      <w:r w:rsidR="00216408" w:rsidRPr="008379D8">
        <w:rPr>
          <w:rFonts w:eastAsia="Calibri" w:cstheme="minorHAnsi"/>
          <w:sz w:val="20"/>
          <w:szCs w:val="20"/>
          <w:lang w:val="en-US"/>
        </w:rPr>
        <w:t>meaning</w:t>
      </w:r>
      <w:r w:rsidRPr="008379D8">
        <w:rPr>
          <w:rFonts w:eastAsia="Calibri" w:cstheme="minorHAnsi"/>
          <w:sz w:val="20"/>
          <w:szCs w:val="20"/>
          <w:lang w:val="en-US"/>
        </w:rPr>
        <w:t xml:space="preserve"> </w:t>
      </w:r>
      <w:r w:rsidRPr="008379D8">
        <w:rPr>
          <w:rFonts w:eastAsia="Calibri" w:cstheme="minorHAnsi"/>
          <w:sz w:val="20"/>
          <w:szCs w:val="20"/>
          <w:u w:val="single"/>
          <w:lang w:val="en-US"/>
        </w:rPr>
        <w:t>one row should contain all the information</w:t>
      </w:r>
      <w:r w:rsidR="00216408" w:rsidRPr="008379D8">
        <w:rPr>
          <w:rFonts w:eastAsia="Calibri" w:cstheme="minorHAnsi"/>
          <w:sz w:val="20"/>
          <w:szCs w:val="20"/>
          <w:u w:val="single"/>
          <w:lang w:val="en-US"/>
        </w:rPr>
        <w:t xml:space="preserve"> pertaining to</w:t>
      </w:r>
      <w:r w:rsidRPr="008379D8">
        <w:rPr>
          <w:rFonts w:eastAsia="Calibri" w:cstheme="minorHAnsi"/>
          <w:sz w:val="20"/>
          <w:szCs w:val="20"/>
          <w:u w:val="single"/>
          <w:lang w:val="en-US"/>
        </w:rPr>
        <w:t xml:space="preserve"> one water </w:t>
      </w:r>
      <w:r w:rsidR="004D41C1" w:rsidRPr="008379D8">
        <w:rPr>
          <w:rFonts w:eastAsia="Calibri" w:cstheme="minorHAnsi"/>
          <w:sz w:val="20"/>
          <w:szCs w:val="20"/>
          <w:u w:val="single"/>
          <w:lang w:val="en-US"/>
        </w:rPr>
        <w:t>scheme</w:t>
      </w:r>
      <w:r w:rsidR="009A0DA7" w:rsidRPr="008379D8">
        <w:rPr>
          <w:rFonts w:eastAsia="Calibri" w:cstheme="minorHAnsi"/>
          <w:sz w:val="20"/>
          <w:szCs w:val="20"/>
          <w:lang w:val="en-US"/>
        </w:rPr>
        <w:t>;</w:t>
      </w:r>
    </w:p>
    <w:p w14:paraId="376C1EA9" w14:textId="1F821890" w:rsidR="00487BDD" w:rsidRPr="008379D8" w:rsidRDefault="00487BDD" w:rsidP="00487BDD">
      <w:pPr>
        <w:numPr>
          <w:ilvl w:val="0"/>
          <w:numId w:val="24"/>
        </w:numPr>
        <w:spacing w:after="160" w:line="259" w:lineRule="auto"/>
        <w:contextualSpacing/>
        <w:jc w:val="both"/>
        <w:rPr>
          <w:rFonts w:eastAsia="Calibri" w:cstheme="minorHAnsi"/>
          <w:b/>
          <w:sz w:val="20"/>
          <w:szCs w:val="20"/>
          <w:lang w:val="en-US"/>
        </w:rPr>
      </w:pPr>
      <w:r w:rsidRPr="008379D8">
        <w:rPr>
          <w:rFonts w:eastAsia="Calibri" w:cstheme="minorHAnsi"/>
          <w:b/>
          <w:bCs/>
          <w:sz w:val="20"/>
          <w:szCs w:val="20"/>
        </w:rPr>
        <w:t xml:space="preserve">ComponentCostCalculation </w:t>
      </w:r>
      <w:r w:rsidRPr="008379D8">
        <w:rPr>
          <w:rFonts w:eastAsia="Calibri" w:cstheme="minorHAnsi"/>
          <w:sz w:val="20"/>
          <w:szCs w:val="20"/>
          <w:lang w:val="en-US"/>
        </w:rPr>
        <w:t xml:space="preserve">tab contains the raw data collected during the asset inventory and additional columns for each component: </w:t>
      </w:r>
    </w:p>
    <w:p w14:paraId="49E104FF" w14:textId="77777777" w:rsidR="00487BDD" w:rsidRPr="008379D8" w:rsidRDefault="00487BDD" w:rsidP="00487BDD">
      <w:pPr>
        <w:numPr>
          <w:ilvl w:val="1"/>
          <w:numId w:val="24"/>
        </w:numPr>
        <w:spacing w:after="160" w:line="259" w:lineRule="auto"/>
        <w:contextualSpacing/>
        <w:jc w:val="both"/>
        <w:rPr>
          <w:rFonts w:eastAsia="Calibri" w:cstheme="minorHAnsi"/>
          <w:b/>
          <w:sz w:val="20"/>
          <w:szCs w:val="20"/>
          <w:lang w:val="en-US"/>
        </w:rPr>
      </w:pPr>
      <w:r w:rsidRPr="008379D8">
        <w:rPr>
          <w:rFonts w:eastAsia="Calibri" w:cstheme="minorHAnsi"/>
          <w:sz w:val="20"/>
          <w:szCs w:val="20"/>
          <w:lang w:val="en-US"/>
        </w:rPr>
        <w:t>Remaining life of component</w:t>
      </w:r>
    </w:p>
    <w:p w14:paraId="58898F0A" w14:textId="77777777" w:rsidR="00487BDD" w:rsidRPr="008379D8" w:rsidRDefault="00487BDD" w:rsidP="00487BDD">
      <w:pPr>
        <w:numPr>
          <w:ilvl w:val="1"/>
          <w:numId w:val="24"/>
        </w:numPr>
        <w:spacing w:after="160" w:line="259" w:lineRule="auto"/>
        <w:contextualSpacing/>
        <w:jc w:val="both"/>
        <w:rPr>
          <w:rFonts w:eastAsia="Calibri" w:cstheme="minorHAnsi"/>
          <w:b/>
          <w:sz w:val="20"/>
          <w:szCs w:val="20"/>
          <w:lang w:val="en-US"/>
        </w:rPr>
      </w:pPr>
      <w:r w:rsidRPr="008379D8">
        <w:rPr>
          <w:rFonts w:eastAsia="Calibri" w:cstheme="minorHAnsi"/>
          <w:sz w:val="20"/>
          <w:szCs w:val="20"/>
          <w:lang w:val="en-US"/>
        </w:rPr>
        <w:t>Cost of the remaining life of this component</w:t>
      </w:r>
    </w:p>
    <w:p w14:paraId="4DB88F25" w14:textId="2F1BDC9C" w:rsidR="0088629F" w:rsidRPr="008379D8" w:rsidRDefault="00487BDD" w:rsidP="0088629F">
      <w:pPr>
        <w:numPr>
          <w:ilvl w:val="1"/>
          <w:numId w:val="24"/>
        </w:numPr>
        <w:spacing w:after="160" w:line="259" w:lineRule="auto"/>
        <w:contextualSpacing/>
        <w:jc w:val="both"/>
        <w:rPr>
          <w:rFonts w:eastAsia="Calibri" w:cstheme="minorHAnsi"/>
          <w:b/>
          <w:sz w:val="20"/>
          <w:szCs w:val="20"/>
          <w:lang w:val="en-US"/>
        </w:rPr>
      </w:pPr>
      <w:r w:rsidRPr="008379D8">
        <w:rPr>
          <w:rFonts w:eastAsia="Calibri" w:cstheme="minorHAnsi"/>
          <w:sz w:val="20"/>
          <w:szCs w:val="20"/>
          <w:lang w:val="en-US"/>
        </w:rPr>
        <w:t xml:space="preserve">Cost of this material </w:t>
      </w:r>
      <w:r w:rsidR="00FE2A7D" w:rsidRPr="008379D8">
        <w:rPr>
          <w:rFonts w:eastAsia="Calibri" w:cstheme="minorHAnsi"/>
          <w:sz w:val="20"/>
          <w:szCs w:val="20"/>
          <w:lang w:val="en-US"/>
        </w:rPr>
        <w:t>(based on its physical state)</w:t>
      </w:r>
    </w:p>
    <w:p w14:paraId="0AD33973" w14:textId="77777777" w:rsidR="00312A8A" w:rsidRPr="008379D8" w:rsidRDefault="00312A8A" w:rsidP="00312A8A">
      <w:pPr>
        <w:spacing w:after="160" w:line="259" w:lineRule="auto"/>
        <w:ind w:left="1440"/>
        <w:contextualSpacing/>
        <w:jc w:val="both"/>
        <w:rPr>
          <w:rFonts w:eastAsia="Calibri" w:cstheme="minorHAnsi"/>
          <w:b/>
          <w:sz w:val="20"/>
          <w:szCs w:val="20"/>
          <w:lang w:val="en-US"/>
        </w:rPr>
      </w:pPr>
    </w:p>
    <w:p w14:paraId="3C54E51C" w14:textId="0883B0E6" w:rsidR="0088629F" w:rsidRPr="008379D8" w:rsidRDefault="0088629F" w:rsidP="0088629F">
      <w:pPr>
        <w:numPr>
          <w:ilvl w:val="0"/>
          <w:numId w:val="24"/>
        </w:numPr>
        <w:spacing w:after="160" w:line="259" w:lineRule="auto"/>
        <w:contextualSpacing/>
        <w:jc w:val="both"/>
        <w:rPr>
          <w:rFonts w:eastAsia="Calibri" w:cstheme="minorHAnsi"/>
          <w:sz w:val="20"/>
          <w:szCs w:val="20"/>
          <w:lang w:val="en-US"/>
        </w:rPr>
      </w:pPr>
      <w:r w:rsidRPr="008379D8">
        <w:rPr>
          <w:rFonts w:eastAsia="Calibri" w:cstheme="minorHAnsi"/>
          <w:b/>
          <w:bCs/>
          <w:sz w:val="20"/>
          <w:szCs w:val="20"/>
        </w:rPr>
        <w:t>Overview of investment needed</w:t>
      </w:r>
      <w:r w:rsidRPr="008379D8">
        <w:rPr>
          <w:rFonts w:eastAsia="Calibri" w:cstheme="minorHAnsi"/>
          <w:sz w:val="20"/>
          <w:szCs w:val="20"/>
        </w:rPr>
        <w:t>:</w:t>
      </w:r>
      <w:r w:rsidRPr="008379D8">
        <w:rPr>
          <w:rFonts w:eastAsia="Calibri" w:cstheme="minorHAnsi"/>
          <w:sz w:val="20"/>
          <w:szCs w:val="20"/>
          <w:lang w:val="en-US"/>
        </w:rPr>
        <w:t xml:space="preserve"> shows an overview of the CapManEx needed over time. </w:t>
      </w:r>
      <w:r w:rsidR="00F71318" w:rsidRPr="008379D8">
        <w:rPr>
          <w:rFonts w:eastAsia="Calibri" w:cstheme="minorHAnsi"/>
          <w:sz w:val="20"/>
          <w:szCs w:val="20"/>
          <w:lang w:val="en-US"/>
        </w:rPr>
        <w:t>Users</w:t>
      </w:r>
      <w:r w:rsidRPr="008379D8">
        <w:rPr>
          <w:rFonts w:eastAsia="Calibri" w:cstheme="minorHAnsi"/>
          <w:sz w:val="20"/>
          <w:szCs w:val="20"/>
          <w:lang w:val="en-US"/>
        </w:rPr>
        <w:t xml:space="preserve"> can find three graphs under this tab (for more visual information, please see annex 1): </w:t>
      </w:r>
    </w:p>
    <w:p w14:paraId="1FE62FD3" w14:textId="77777777" w:rsidR="0088629F" w:rsidRPr="008379D8" w:rsidRDefault="0088629F" w:rsidP="0088629F">
      <w:pPr>
        <w:spacing w:after="160" w:line="259" w:lineRule="auto"/>
        <w:ind w:left="720"/>
        <w:contextualSpacing/>
        <w:jc w:val="both"/>
        <w:rPr>
          <w:rFonts w:eastAsia="Calibri" w:cstheme="minorHAnsi"/>
          <w:sz w:val="20"/>
          <w:szCs w:val="20"/>
          <w:lang w:val="en-US"/>
        </w:rPr>
      </w:pPr>
    </w:p>
    <w:p w14:paraId="5CC58486" w14:textId="77777777" w:rsidR="0088629F" w:rsidRPr="008379D8" w:rsidRDefault="0088629F" w:rsidP="0088629F">
      <w:pPr>
        <w:numPr>
          <w:ilvl w:val="1"/>
          <w:numId w:val="24"/>
        </w:numPr>
        <w:spacing w:after="160" w:line="259" w:lineRule="auto"/>
        <w:contextualSpacing/>
        <w:jc w:val="both"/>
        <w:rPr>
          <w:rFonts w:eastAsia="Calibri" w:cstheme="minorHAnsi"/>
          <w:b/>
          <w:sz w:val="20"/>
          <w:szCs w:val="20"/>
        </w:rPr>
      </w:pPr>
      <w:r w:rsidRPr="008379D8">
        <w:rPr>
          <w:rFonts w:eastAsia="Calibri" w:cstheme="minorHAnsi"/>
          <w:b/>
          <w:sz w:val="20"/>
          <w:szCs w:val="20"/>
        </w:rPr>
        <w:t>Overview of the investment needed for CapManEx based on physical state</w:t>
      </w:r>
    </w:p>
    <w:p w14:paraId="174983C6" w14:textId="77777777" w:rsidR="008843AE" w:rsidRPr="008379D8" w:rsidRDefault="0088629F" w:rsidP="0088629F">
      <w:pPr>
        <w:spacing w:after="160" w:line="259" w:lineRule="auto"/>
        <w:ind w:left="1440"/>
        <w:contextualSpacing/>
        <w:jc w:val="both"/>
        <w:rPr>
          <w:rFonts w:eastAsia="Calibri" w:cstheme="minorHAnsi"/>
          <w:sz w:val="20"/>
          <w:szCs w:val="20"/>
        </w:rPr>
      </w:pPr>
      <w:r w:rsidRPr="008379D8">
        <w:rPr>
          <w:rFonts w:eastAsia="Calibri" w:cstheme="minorHAnsi"/>
          <w:sz w:val="20"/>
          <w:szCs w:val="20"/>
        </w:rPr>
        <w:t>This graph represents the CapManEx based on the physical state of all the components for all schemes. When the physical state of a component is considered “poor” or “does not function” and falls under the category of CapManEx, the tool considers the cost of major repair or construction/replacement respectively. For specific details about each one of the components, please see the tab CapManEx categories</w:t>
      </w:r>
      <w:r w:rsidRPr="008379D8">
        <w:rPr>
          <w:rStyle w:val="FootnoteReference"/>
          <w:rFonts w:eastAsia="Calibri" w:cstheme="minorHAnsi"/>
          <w:sz w:val="20"/>
          <w:szCs w:val="20"/>
        </w:rPr>
        <w:footnoteReference w:id="1"/>
      </w:r>
      <w:r w:rsidRPr="008379D8">
        <w:rPr>
          <w:rFonts w:eastAsia="Calibri" w:cstheme="minorHAnsi"/>
          <w:sz w:val="20"/>
          <w:szCs w:val="20"/>
        </w:rPr>
        <w:t xml:space="preserve">. </w:t>
      </w:r>
    </w:p>
    <w:p w14:paraId="2079DE7A" w14:textId="1CFFAAD6" w:rsidR="0088629F" w:rsidRPr="008379D8" w:rsidRDefault="0088629F" w:rsidP="0088629F">
      <w:pPr>
        <w:spacing w:after="160" w:line="259" w:lineRule="auto"/>
        <w:ind w:left="1440"/>
        <w:contextualSpacing/>
        <w:jc w:val="both"/>
        <w:rPr>
          <w:rFonts w:eastAsia="Calibri" w:cstheme="minorHAnsi"/>
          <w:sz w:val="20"/>
          <w:szCs w:val="20"/>
        </w:rPr>
      </w:pPr>
      <w:r w:rsidRPr="008379D8">
        <w:rPr>
          <w:rFonts w:eastAsia="Calibri" w:cstheme="minorHAnsi"/>
          <w:sz w:val="20"/>
          <w:szCs w:val="20"/>
        </w:rPr>
        <w:t>The total CapManEx based on the physical state is spread over ten years. The division between the years in done based on the level of priority to replace/repair the scheme provided in the Asset Registry tab (high= 6-10 years; medium =4- 5 years and low = 3 or less years). This time division can be modified, by changing the years on top of the table (dark pink row) and therefore, the spread over time.</w:t>
      </w:r>
    </w:p>
    <w:p w14:paraId="7E58A0F8" w14:textId="77777777" w:rsidR="0088629F" w:rsidRPr="008379D8" w:rsidRDefault="0088629F" w:rsidP="0088629F">
      <w:pPr>
        <w:spacing w:after="160" w:line="259" w:lineRule="auto"/>
        <w:ind w:left="1440"/>
        <w:contextualSpacing/>
        <w:jc w:val="both"/>
        <w:rPr>
          <w:rFonts w:eastAsia="Calibri" w:cstheme="minorHAnsi"/>
          <w:sz w:val="20"/>
          <w:szCs w:val="20"/>
        </w:rPr>
      </w:pPr>
    </w:p>
    <w:p w14:paraId="29244235" w14:textId="77777777" w:rsidR="0088629F" w:rsidRPr="008379D8" w:rsidRDefault="0088629F" w:rsidP="0088629F">
      <w:pPr>
        <w:numPr>
          <w:ilvl w:val="1"/>
          <w:numId w:val="24"/>
        </w:numPr>
        <w:spacing w:after="160" w:line="259" w:lineRule="auto"/>
        <w:contextualSpacing/>
        <w:jc w:val="both"/>
        <w:rPr>
          <w:rFonts w:eastAsia="Calibri" w:cstheme="minorHAnsi"/>
          <w:b/>
          <w:sz w:val="20"/>
          <w:szCs w:val="20"/>
        </w:rPr>
      </w:pPr>
      <w:r w:rsidRPr="008379D8">
        <w:rPr>
          <w:rFonts w:eastAsia="Calibri" w:cstheme="minorHAnsi"/>
          <w:b/>
          <w:sz w:val="20"/>
          <w:szCs w:val="20"/>
        </w:rPr>
        <w:t>Overview of the investment needed for CapManEx based on remaining useful time</w:t>
      </w:r>
    </w:p>
    <w:p w14:paraId="6F0CA552" w14:textId="77777777" w:rsidR="0088629F" w:rsidRPr="008379D8" w:rsidRDefault="0088629F" w:rsidP="0088629F">
      <w:pPr>
        <w:spacing w:after="160" w:line="259" w:lineRule="auto"/>
        <w:ind w:left="1440"/>
        <w:contextualSpacing/>
        <w:jc w:val="both"/>
        <w:rPr>
          <w:rFonts w:eastAsia="Calibri" w:cstheme="minorHAnsi"/>
          <w:sz w:val="20"/>
          <w:szCs w:val="20"/>
        </w:rPr>
      </w:pPr>
      <w:r w:rsidRPr="008379D8">
        <w:rPr>
          <w:rFonts w:eastAsia="Calibri" w:cstheme="minorHAnsi"/>
          <w:sz w:val="20"/>
          <w:szCs w:val="20"/>
        </w:rPr>
        <w:t xml:space="preserve">This graph represents the CapManEx based on the remaining life of all the components for all schemes up to ten years. </w:t>
      </w:r>
    </w:p>
    <w:p w14:paraId="532F3239" w14:textId="77777777" w:rsidR="0088629F" w:rsidRPr="008379D8" w:rsidRDefault="0088629F" w:rsidP="0088629F">
      <w:pPr>
        <w:spacing w:after="160" w:line="259" w:lineRule="auto"/>
        <w:ind w:left="1440"/>
        <w:contextualSpacing/>
        <w:jc w:val="both"/>
        <w:rPr>
          <w:rFonts w:eastAsia="Calibri" w:cstheme="minorHAnsi"/>
          <w:sz w:val="20"/>
          <w:szCs w:val="20"/>
        </w:rPr>
      </w:pPr>
      <w:r w:rsidRPr="008379D8">
        <w:rPr>
          <w:rFonts w:eastAsia="Calibri" w:cstheme="minorHAnsi"/>
          <w:sz w:val="20"/>
          <w:szCs w:val="20"/>
        </w:rPr>
        <w:t xml:space="preserve">When the physical state of a component is considered “normal”, the tool considers the cost of construction/replacement for that component and projects it into the corresponding year of replacement. The reference design lifetime information is obtained through the Reference sheet tab. </w:t>
      </w:r>
    </w:p>
    <w:p w14:paraId="54A6A33A" w14:textId="77777777" w:rsidR="0088629F" w:rsidRPr="008379D8" w:rsidRDefault="0088629F" w:rsidP="0088629F">
      <w:pPr>
        <w:spacing w:after="160" w:line="259" w:lineRule="auto"/>
        <w:ind w:left="1440"/>
        <w:contextualSpacing/>
        <w:jc w:val="both"/>
        <w:rPr>
          <w:rFonts w:eastAsia="Calibri" w:cstheme="minorHAnsi"/>
          <w:sz w:val="20"/>
          <w:szCs w:val="20"/>
        </w:rPr>
      </w:pPr>
    </w:p>
    <w:p w14:paraId="17D0BED7" w14:textId="77777777" w:rsidR="0088629F" w:rsidRPr="008379D8" w:rsidRDefault="0088629F" w:rsidP="0088629F">
      <w:pPr>
        <w:spacing w:after="160" w:line="259" w:lineRule="auto"/>
        <w:ind w:left="1440"/>
        <w:contextualSpacing/>
        <w:jc w:val="both"/>
        <w:rPr>
          <w:rFonts w:eastAsia="Calibri" w:cstheme="minorHAnsi"/>
          <w:sz w:val="20"/>
          <w:szCs w:val="20"/>
        </w:rPr>
      </w:pPr>
      <w:r w:rsidRPr="008379D8">
        <w:rPr>
          <w:rFonts w:eastAsia="Calibri" w:cstheme="minorHAnsi"/>
          <w:sz w:val="20"/>
          <w:szCs w:val="20"/>
        </w:rPr>
        <w:t xml:space="preserve">Over ten years period the CapManEx cost is not presented. However, if needed it can be done by extending the years columns and dragging the formula from the current tabs. </w:t>
      </w:r>
    </w:p>
    <w:p w14:paraId="3E35FE9F" w14:textId="77777777" w:rsidR="0088629F" w:rsidRPr="008379D8" w:rsidRDefault="0088629F" w:rsidP="0088629F">
      <w:pPr>
        <w:spacing w:after="160" w:line="259" w:lineRule="auto"/>
        <w:ind w:left="1440"/>
        <w:contextualSpacing/>
        <w:jc w:val="both"/>
        <w:rPr>
          <w:rFonts w:eastAsia="Calibri" w:cstheme="minorHAnsi"/>
          <w:sz w:val="20"/>
          <w:szCs w:val="20"/>
        </w:rPr>
      </w:pPr>
    </w:p>
    <w:p w14:paraId="3875DC4D" w14:textId="77777777" w:rsidR="0088629F" w:rsidRPr="008379D8" w:rsidRDefault="0088629F" w:rsidP="0088629F">
      <w:pPr>
        <w:numPr>
          <w:ilvl w:val="1"/>
          <w:numId w:val="24"/>
        </w:numPr>
        <w:spacing w:after="160" w:line="259" w:lineRule="auto"/>
        <w:contextualSpacing/>
        <w:jc w:val="both"/>
        <w:rPr>
          <w:rFonts w:eastAsia="Calibri" w:cstheme="minorHAnsi"/>
          <w:b/>
          <w:sz w:val="20"/>
          <w:szCs w:val="20"/>
        </w:rPr>
      </w:pPr>
      <w:r w:rsidRPr="008379D8">
        <w:rPr>
          <w:rFonts w:eastAsia="Calibri" w:cstheme="minorHAnsi"/>
          <w:b/>
          <w:sz w:val="20"/>
          <w:szCs w:val="20"/>
        </w:rPr>
        <w:t>Overview of the investment needed for CapManEx</w:t>
      </w:r>
    </w:p>
    <w:p w14:paraId="1C9134D7" w14:textId="77777777" w:rsidR="0088629F" w:rsidRPr="008379D8" w:rsidRDefault="0088629F" w:rsidP="0088629F">
      <w:pPr>
        <w:spacing w:after="160" w:line="259" w:lineRule="auto"/>
        <w:ind w:left="1440"/>
        <w:contextualSpacing/>
        <w:jc w:val="both"/>
        <w:rPr>
          <w:rFonts w:eastAsia="Calibri" w:cstheme="minorHAnsi"/>
          <w:sz w:val="20"/>
          <w:szCs w:val="20"/>
        </w:rPr>
      </w:pPr>
      <w:r w:rsidRPr="008379D8">
        <w:rPr>
          <w:rFonts w:eastAsia="Calibri" w:cstheme="minorHAnsi"/>
          <w:sz w:val="20"/>
          <w:szCs w:val="20"/>
        </w:rPr>
        <w:t xml:space="preserve">This graph presents the aggregation of the CapManEx based on the physical state and the age of all the components for all schemes over a ten years period. </w:t>
      </w:r>
    </w:p>
    <w:p w14:paraId="09A4DECC" w14:textId="77777777" w:rsidR="0088629F" w:rsidRPr="008379D8" w:rsidRDefault="0088629F" w:rsidP="0088629F">
      <w:pPr>
        <w:spacing w:after="160" w:line="259" w:lineRule="auto"/>
        <w:ind w:left="1440"/>
        <w:contextualSpacing/>
        <w:jc w:val="both"/>
        <w:rPr>
          <w:rFonts w:eastAsia="Calibri" w:cstheme="minorHAnsi"/>
          <w:sz w:val="20"/>
          <w:szCs w:val="20"/>
        </w:rPr>
      </w:pPr>
    </w:p>
    <w:p w14:paraId="1503DE8D" w14:textId="77777777" w:rsidR="0088629F" w:rsidRPr="008379D8" w:rsidRDefault="0088629F" w:rsidP="0088629F">
      <w:pPr>
        <w:spacing w:after="160" w:line="259" w:lineRule="auto"/>
        <w:ind w:left="1440"/>
        <w:contextualSpacing/>
        <w:jc w:val="both"/>
        <w:rPr>
          <w:rFonts w:eastAsia="Calibri" w:cstheme="minorHAnsi"/>
          <w:sz w:val="20"/>
          <w:szCs w:val="20"/>
        </w:rPr>
      </w:pPr>
      <w:r w:rsidRPr="008379D8">
        <w:rPr>
          <w:rFonts w:eastAsia="Calibri" w:cstheme="minorHAnsi"/>
          <w:sz w:val="20"/>
          <w:szCs w:val="20"/>
        </w:rPr>
        <w:t xml:space="preserve">This graph in connected to a table that summarizes the total cost of CapManEx per year for all schemes. </w:t>
      </w:r>
    </w:p>
    <w:p w14:paraId="507D81AB" w14:textId="77777777" w:rsidR="0088629F" w:rsidRPr="008379D8" w:rsidRDefault="0088629F" w:rsidP="0088629F">
      <w:pPr>
        <w:spacing w:after="160" w:line="259" w:lineRule="auto"/>
        <w:ind w:left="1440"/>
        <w:contextualSpacing/>
        <w:jc w:val="both"/>
        <w:rPr>
          <w:rFonts w:eastAsia="Calibri" w:cstheme="minorHAnsi"/>
          <w:sz w:val="20"/>
          <w:szCs w:val="20"/>
        </w:rPr>
      </w:pPr>
    </w:p>
    <w:p w14:paraId="79E44AAB" w14:textId="6A3BE7DE" w:rsidR="0088629F" w:rsidRPr="008379D8" w:rsidRDefault="0088629F" w:rsidP="0088629F">
      <w:pPr>
        <w:numPr>
          <w:ilvl w:val="1"/>
          <w:numId w:val="24"/>
        </w:numPr>
        <w:spacing w:after="160" w:line="259" w:lineRule="auto"/>
        <w:contextualSpacing/>
        <w:jc w:val="both"/>
        <w:rPr>
          <w:rFonts w:eastAsia="Calibri" w:cstheme="minorHAnsi"/>
          <w:sz w:val="20"/>
          <w:szCs w:val="20"/>
        </w:rPr>
      </w:pPr>
      <w:r w:rsidRPr="008379D8">
        <w:rPr>
          <w:rFonts w:eastAsia="Calibri" w:cstheme="minorHAnsi"/>
          <w:b/>
          <w:sz w:val="20"/>
          <w:szCs w:val="20"/>
        </w:rPr>
        <w:t>Summary table</w:t>
      </w:r>
      <w:r w:rsidR="00460371" w:rsidRPr="008379D8">
        <w:rPr>
          <w:rFonts w:eastAsia="Calibri" w:cstheme="minorHAnsi"/>
          <w:b/>
          <w:sz w:val="20"/>
          <w:szCs w:val="20"/>
        </w:rPr>
        <w:t xml:space="preserve"> - Overview of the global CapManEx</w:t>
      </w:r>
      <w:r w:rsidR="007945BD" w:rsidRPr="008379D8">
        <w:rPr>
          <w:rFonts w:eastAsia="Calibri" w:cstheme="minorHAnsi"/>
          <w:b/>
          <w:sz w:val="20"/>
          <w:szCs w:val="20"/>
        </w:rPr>
        <w:t xml:space="preserve"> (columns BT to CE)</w:t>
      </w:r>
    </w:p>
    <w:p w14:paraId="46118240" w14:textId="77777777" w:rsidR="0088629F" w:rsidRPr="008379D8" w:rsidRDefault="0088629F" w:rsidP="0088629F">
      <w:pPr>
        <w:spacing w:after="160" w:line="259" w:lineRule="auto"/>
        <w:ind w:left="1440"/>
        <w:contextualSpacing/>
        <w:jc w:val="both"/>
        <w:rPr>
          <w:rFonts w:eastAsia="Calibri" w:cstheme="minorHAnsi"/>
          <w:sz w:val="20"/>
          <w:szCs w:val="20"/>
        </w:rPr>
      </w:pPr>
      <w:r w:rsidRPr="008379D8">
        <w:rPr>
          <w:rFonts w:eastAsia="Calibri" w:cstheme="minorHAnsi"/>
          <w:sz w:val="20"/>
          <w:szCs w:val="20"/>
        </w:rPr>
        <w:t xml:space="preserve">The table summarises key information per scheme such as: the name of the scheme, the population using this scheme, the year of the construction, the risk scheme risk based on its conditions, the timeframe for repairing component, the components needing a major repair or replacement/construction and the CapManEx needed based on the physical state. In addition, this table shows the CapManEx based on the remaining life per scheme and per year, and the total per year. </w:t>
      </w:r>
    </w:p>
    <w:p w14:paraId="28BE9C1B" w14:textId="77777777" w:rsidR="0088629F" w:rsidRPr="008379D8" w:rsidRDefault="0088629F" w:rsidP="0088629F">
      <w:pPr>
        <w:spacing w:after="160" w:line="259" w:lineRule="auto"/>
        <w:ind w:left="1440"/>
        <w:contextualSpacing/>
        <w:jc w:val="both"/>
        <w:rPr>
          <w:rFonts w:eastAsia="Calibri" w:cstheme="minorHAnsi"/>
          <w:sz w:val="20"/>
          <w:szCs w:val="20"/>
        </w:rPr>
      </w:pPr>
    </w:p>
    <w:p w14:paraId="33777CE5" w14:textId="77777777" w:rsidR="0088629F" w:rsidRPr="008379D8" w:rsidRDefault="0088629F" w:rsidP="0088629F">
      <w:pPr>
        <w:spacing w:after="160" w:line="259" w:lineRule="auto"/>
        <w:ind w:left="1440"/>
        <w:contextualSpacing/>
        <w:jc w:val="both"/>
        <w:rPr>
          <w:rFonts w:eastAsia="Calibri" w:cstheme="minorHAnsi"/>
          <w:sz w:val="20"/>
          <w:szCs w:val="20"/>
        </w:rPr>
      </w:pPr>
      <w:r w:rsidRPr="008379D8">
        <w:rPr>
          <w:rFonts w:eastAsia="Calibri" w:cstheme="minorHAnsi"/>
          <w:sz w:val="20"/>
          <w:szCs w:val="20"/>
        </w:rPr>
        <w:t xml:space="preserve">Under the column named Components needing CapManEx information is provided on the components which have a poor or does not function physical condition for each scheme. When updating the physical state of each component per scheme, this column will automatically update itself. </w:t>
      </w:r>
    </w:p>
    <w:p w14:paraId="2EED9771" w14:textId="314857AF" w:rsidR="00133BA0" w:rsidRPr="008379D8" w:rsidRDefault="00133BA0" w:rsidP="00312A8A">
      <w:pPr>
        <w:pStyle w:val="ListParagraph"/>
        <w:numPr>
          <w:ilvl w:val="0"/>
          <w:numId w:val="24"/>
        </w:numPr>
        <w:spacing w:after="160" w:line="259" w:lineRule="auto"/>
        <w:jc w:val="both"/>
        <w:rPr>
          <w:rFonts w:asciiTheme="minorHAnsi" w:hAnsiTheme="minorHAnsi" w:cstheme="minorHAnsi"/>
          <w:b/>
          <w:sz w:val="20"/>
          <w:szCs w:val="20"/>
          <w:lang w:val="en-US"/>
        </w:rPr>
      </w:pPr>
      <w:bookmarkStart w:id="4" w:name="_Hlk520200497"/>
      <w:r w:rsidRPr="008379D8">
        <w:rPr>
          <w:rFonts w:asciiTheme="minorHAnsi" w:hAnsiTheme="minorHAnsi" w:cstheme="minorHAnsi"/>
          <w:b/>
          <w:bCs/>
          <w:sz w:val="20"/>
          <w:szCs w:val="20"/>
        </w:rPr>
        <w:t xml:space="preserve">CostReference </w:t>
      </w:r>
      <w:r w:rsidRPr="008379D8">
        <w:rPr>
          <w:rFonts w:asciiTheme="minorHAnsi" w:hAnsiTheme="minorHAnsi" w:cstheme="minorHAnsi"/>
          <w:sz w:val="20"/>
          <w:szCs w:val="20"/>
          <w:lang w:val="en-US"/>
        </w:rPr>
        <w:t>presents</w:t>
      </w:r>
      <w:bookmarkEnd w:id="4"/>
      <w:r w:rsidRPr="008379D8">
        <w:rPr>
          <w:rFonts w:asciiTheme="minorHAnsi" w:hAnsiTheme="minorHAnsi" w:cstheme="minorHAnsi"/>
          <w:sz w:val="20"/>
          <w:szCs w:val="20"/>
          <w:lang w:val="en-US"/>
        </w:rPr>
        <w:t xml:space="preserve"> several tables </w:t>
      </w:r>
      <w:r w:rsidR="00864C1D" w:rsidRPr="008379D8">
        <w:rPr>
          <w:rFonts w:asciiTheme="minorHAnsi" w:hAnsiTheme="minorHAnsi" w:cstheme="minorHAnsi"/>
          <w:sz w:val="20"/>
          <w:szCs w:val="20"/>
          <w:lang w:val="en-US"/>
        </w:rPr>
        <w:t xml:space="preserve">of </w:t>
      </w:r>
      <w:r w:rsidRPr="008379D8">
        <w:rPr>
          <w:rFonts w:asciiTheme="minorHAnsi" w:hAnsiTheme="minorHAnsi" w:cstheme="minorHAnsi"/>
          <w:sz w:val="20"/>
          <w:szCs w:val="20"/>
          <w:lang w:val="en-US"/>
        </w:rPr>
        <w:t>cost</w:t>
      </w:r>
      <w:r w:rsidR="00216408" w:rsidRPr="008379D8">
        <w:rPr>
          <w:rFonts w:asciiTheme="minorHAnsi" w:hAnsiTheme="minorHAnsi" w:cstheme="minorHAnsi"/>
          <w:sz w:val="20"/>
          <w:szCs w:val="20"/>
          <w:lang w:val="en-US"/>
        </w:rPr>
        <w:t>s</w:t>
      </w:r>
      <w:r w:rsidRPr="008379D8">
        <w:rPr>
          <w:rFonts w:asciiTheme="minorHAnsi" w:hAnsiTheme="minorHAnsi" w:cstheme="minorHAnsi"/>
          <w:sz w:val="20"/>
          <w:szCs w:val="20"/>
          <w:lang w:val="en-US"/>
        </w:rPr>
        <w:t xml:space="preserve"> of minor repair, major repair and construction/replacement per type of component</w:t>
      </w:r>
      <w:r w:rsidR="00216408" w:rsidRPr="008379D8">
        <w:rPr>
          <w:rFonts w:asciiTheme="minorHAnsi" w:hAnsiTheme="minorHAnsi" w:cstheme="minorHAnsi"/>
          <w:sz w:val="20"/>
          <w:szCs w:val="20"/>
          <w:lang w:val="en-US"/>
        </w:rPr>
        <w:t xml:space="preserve"> and component features (e.g. size, length, material). </w:t>
      </w:r>
      <w:r w:rsidRPr="008379D8">
        <w:rPr>
          <w:rFonts w:asciiTheme="minorHAnsi" w:hAnsiTheme="minorHAnsi" w:cstheme="minorHAnsi"/>
          <w:sz w:val="20"/>
          <w:szCs w:val="20"/>
          <w:lang w:val="en-US"/>
        </w:rPr>
        <w:t xml:space="preserve"> The following component information are provided</w:t>
      </w:r>
      <w:r w:rsidRPr="008379D8">
        <w:rPr>
          <w:rFonts w:asciiTheme="minorHAnsi" w:hAnsiTheme="minorHAnsi" w:cstheme="minorHAnsi"/>
          <w:sz w:val="20"/>
          <w:szCs w:val="20"/>
        </w:rPr>
        <w:t xml:space="preserve">: </w:t>
      </w:r>
    </w:p>
    <w:p w14:paraId="2EED9772"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 xml:space="preserve">Conduction line </w:t>
      </w:r>
      <w:r w:rsidRPr="008379D8">
        <w:rPr>
          <w:rFonts w:eastAsia="Calibri" w:cstheme="minorHAnsi"/>
          <w:sz w:val="20"/>
          <w:szCs w:val="20"/>
          <w:lang w:val="en-US"/>
        </w:rPr>
        <w:tab/>
      </w:r>
    </w:p>
    <w:p w14:paraId="2EED9773"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Storage tank on stone masonery</w:t>
      </w:r>
    </w:p>
    <w:p w14:paraId="2EED9774"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Storage tank concrete</w:t>
      </w:r>
    </w:p>
    <w:p w14:paraId="2EED9775"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Intake structure on stone masonery</w:t>
      </w:r>
    </w:p>
    <w:p w14:paraId="2EED9776"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Distribution network</w:t>
      </w:r>
    </w:p>
    <w:p w14:paraId="2EED9777"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Pump</w:t>
      </w:r>
    </w:p>
    <w:p w14:paraId="2EED9778"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Pump housing</w:t>
      </w:r>
    </w:p>
    <w:p w14:paraId="2EED9779"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Treatment equipment</w:t>
      </w:r>
    </w:p>
    <w:p w14:paraId="2EED977A"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Treatment housing</w:t>
      </w:r>
    </w:p>
    <w:p w14:paraId="2EED977B"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Kiosk</w:t>
      </w:r>
    </w:p>
    <w:p w14:paraId="2EED977C"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Water stand</w:t>
      </w:r>
    </w:p>
    <w:p w14:paraId="2EED977D"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Air vent chamber</w:t>
      </w:r>
    </w:p>
    <w:p w14:paraId="2EED977E"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Washout chamber</w:t>
      </w:r>
    </w:p>
    <w:p w14:paraId="2EED977F"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Break pressure chamber</w:t>
      </w:r>
    </w:p>
    <w:p w14:paraId="2EED9780"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Collection chamber</w:t>
      </w:r>
    </w:p>
    <w:p w14:paraId="2EED9781"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Selection chamber</w:t>
      </w:r>
    </w:p>
    <w:p w14:paraId="2EED9782" w14:textId="77777777" w:rsidR="00133BA0" w:rsidRPr="008379D8" w:rsidRDefault="00133BA0" w:rsidP="00133BA0">
      <w:pPr>
        <w:numPr>
          <w:ilvl w:val="0"/>
          <w:numId w:val="26"/>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Valve chamber</w:t>
      </w:r>
    </w:p>
    <w:p w14:paraId="2EED9783" w14:textId="77777777" w:rsidR="0048520C" w:rsidRPr="008379D8" w:rsidRDefault="0048520C" w:rsidP="0048520C">
      <w:pPr>
        <w:spacing w:after="160" w:line="259" w:lineRule="auto"/>
        <w:ind w:left="1440"/>
        <w:contextualSpacing/>
        <w:jc w:val="both"/>
        <w:rPr>
          <w:rFonts w:eastAsia="Calibri" w:cstheme="minorHAnsi"/>
          <w:sz w:val="20"/>
          <w:szCs w:val="20"/>
          <w:lang w:val="en-US"/>
        </w:rPr>
      </w:pPr>
    </w:p>
    <w:p w14:paraId="2EED9784" w14:textId="723C3284" w:rsidR="00133BA0" w:rsidRPr="008379D8" w:rsidRDefault="00133BA0" w:rsidP="00133BA0">
      <w:pPr>
        <w:ind w:left="720"/>
        <w:jc w:val="both"/>
        <w:rPr>
          <w:rFonts w:eastAsia="Calibri" w:cstheme="minorHAnsi"/>
          <w:sz w:val="20"/>
          <w:szCs w:val="20"/>
          <w:lang w:val="en-US"/>
        </w:rPr>
      </w:pPr>
      <w:r w:rsidRPr="008379D8">
        <w:rPr>
          <w:rFonts w:eastAsia="Calibri" w:cstheme="minorHAnsi"/>
          <w:sz w:val="20"/>
          <w:szCs w:val="20"/>
          <w:lang w:val="en-US"/>
        </w:rPr>
        <w:t xml:space="preserve">Please </w:t>
      </w:r>
      <w:r w:rsidR="00BE2BBB" w:rsidRPr="008379D8">
        <w:rPr>
          <w:rFonts w:eastAsia="Calibri" w:cstheme="minorHAnsi"/>
          <w:sz w:val="20"/>
          <w:szCs w:val="20"/>
          <w:lang w:val="en-US"/>
        </w:rPr>
        <w:t xml:space="preserve">check </w:t>
      </w:r>
      <w:r w:rsidRPr="008379D8">
        <w:rPr>
          <w:rFonts w:eastAsia="Calibri" w:cstheme="minorHAnsi"/>
          <w:sz w:val="20"/>
          <w:szCs w:val="20"/>
          <w:lang w:val="en-US"/>
        </w:rPr>
        <w:t xml:space="preserve">that </w:t>
      </w:r>
      <w:r w:rsidR="00F71318" w:rsidRPr="008379D8">
        <w:rPr>
          <w:rFonts w:eastAsia="Calibri" w:cstheme="minorHAnsi"/>
          <w:sz w:val="20"/>
          <w:szCs w:val="20"/>
          <w:lang w:val="en-US"/>
        </w:rPr>
        <w:t>the</w:t>
      </w:r>
      <w:r w:rsidRPr="008379D8">
        <w:rPr>
          <w:rFonts w:eastAsia="Calibri" w:cstheme="minorHAnsi"/>
          <w:sz w:val="20"/>
          <w:szCs w:val="20"/>
          <w:lang w:val="en-US"/>
        </w:rPr>
        <w:t xml:space="preserve"> </w:t>
      </w:r>
      <w:r w:rsidR="004D41C1" w:rsidRPr="008379D8">
        <w:rPr>
          <w:rFonts w:eastAsia="Calibri" w:cstheme="minorHAnsi"/>
          <w:sz w:val="20"/>
          <w:szCs w:val="20"/>
          <w:lang w:val="en-US"/>
        </w:rPr>
        <w:t>scheme</w:t>
      </w:r>
      <w:r w:rsidRPr="008379D8">
        <w:rPr>
          <w:rFonts w:eastAsia="Calibri" w:cstheme="minorHAnsi"/>
          <w:sz w:val="20"/>
          <w:szCs w:val="20"/>
          <w:lang w:val="en-US"/>
        </w:rPr>
        <w:t xml:space="preserve">s </w:t>
      </w:r>
      <w:r w:rsidR="0048520C" w:rsidRPr="008379D8">
        <w:rPr>
          <w:rFonts w:eastAsia="Calibri" w:cstheme="minorHAnsi"/>
          <w:sz w:val="20"/>
          <w:szCs w:val="20"/>
          <w:lang w:val="en-US"/>
        </w:rPr>
        <w:t>have</w:t>
      </w:r>
      <w:r w:rsidRPr="008379D8">
        <w:rPr>
          <w:rFonts w:eastAsia="Calibri" w:cstheme="minorHAnsi"/>
          <w:sz w:val="20"/>
          <w:szCs w:val="20"/>
          <w:lang w:val="en-US"/>
        </w:rPr>
        <w:t xml:space="preserve"> exactly the </w:t>
      </w:r>
      <w:r w:rsidR="00BE2BBB" w:rsidRPr="008379D8">
        <w:rPr>
          <w:rFonts w:eastAsia="Calibri" w:cstheme="minorHAnsi"/>
          <w:sz w:val="20"/>
          <w:szCs w:val="20"/>
          <w:lang w:val="en-US"/>
        </w:rPr>
        <w:t xml:space="preserve">same </w:t>
      </w:r>
      <w:r w:rsidRPr="008379D8">
        <w:rPr>
          <w:rFonts w:eastAsia="Calibri" w:cstheme="minorHAnsi"/>
          <w:sz w:val="20"/>
          <w:szCs w:val="20"/>
          <w:lang w:val="en-US"/>
        </w:rPr>
        <w:t xml:space="preserve">type of component and the characteristic presented in the CostReferencesheet tab. If it is not the case, the tab and consequently, the formulas would need to be modified in order to calculate the CapManEx. This should be done by somebody with advance excel skills. </w:t>
      </w:r>
    </w:p>
    <w:p w14:paraId="2EED9785" w14:textId="632EBA6F" w:rsidR="00216408" w:rsidRPr="008379D8" w:rsidRDefault="00216408" w:rsidP="00133BA0">
      <w:pPr>
        <w:ind w:left="720"/>
        <w:jc w:val="both"/>
        <w:rPr>
          <w:rFonts w:eastAsia="Calibri" w:cstheme="minorHAnsi"/>
          <w:sz w:val="20"/>
          <w:szCs w:val="20"/>
          <w:lang w:val="en-US"/>
        </w:rPr>
      </w:pPr>
      <w:r w:rsidRPr="008379D8">
        <w:rPr>
          <w:rFonts w:eastAsia="Calibri" w:cstheme="minorHAnsi"/>
          <w:sz w:val="20"/>
          <w:szCs w:val="20"/>
          <w:lang w:val="en-US"/>
        </w:rPr>
        <w:t xml:space="preserve">This cost reference sheet is used as a basis for calculating the CapManEx based on the physical condition of the components. </w:t>
      </w:r>
    </w:p>
    <w:p w14:paraId="12B317AF" w14:textId="12AE0835" w:rsidR="001A45D1" w:rsidRPr="008379D8" w:rsidRDefault="00CD5DEE" w:rsidP="00133BA0">
      <w:pPr>
        <w:ind w:left="720"/>
        <w:jc w:val="both"/>
        <w:rPr>
          <w:rFonts w:eastAsia="Calibri" w:cstheme="minorHAnsi"/>
          <w:sz w:val="20"/>
          <w:szCs w:val="20"/>
          <w:lang w:val="en-US"/>
        </w:rPr>
      </w:pPr>
      <w:r w:rsidRPr="008379D8">
        <w:rPr>
          <w:rFonts w:eastAsia="Calibri" w:cstheme="minorHAnsi"/>
          <w:sz w:val="20"/>
          <w:szCs w:val="20"/>
          <w:lang w:val="en-US"/>
        </w:rPr>
        <w:t xml:space="preserve">The cost inputted in the table can be modified directly. If users require </w:t>
      </w:r>
      <w:r w:rsidR="002072AA" w:rsidRPr="008379D8">
        <w:rPr>
          <w:rFonts w:eastAsia="Calibri" w:cstheme="minorHAnsi"/>
          <w:sz w:val="20"/>
          <w:szCs w:val="20"/>
          <w:lang w:val="en-US"/>
        </w:rPr>
        <w:t>to add new components or new criteria, they should follow the instructions in the relevant sections of this document.</w:t>
      </w:r>
    </w:p>
    <w:p w14:paraId="4009A8B6" w14:textId="77AB7649" w:rsidR="00312A8A" w:rsidRPr="008379D8" w:rsidRDefault="00312A8A" w:rsidP="00A728F7">
      <w:pPr>
        <w:pStyle w:val="ListParagraph"/>
        <w:numPr>
          <w:ilvl w:val="0"/>
          <w:numId w:val="23"/>
        </w:numPr>
        <w:spacing w:after="160" w:line="259" w:lineRule="auto"/>
        <w:jc w:val="both"/>
        <w:rPr>
          <w:rFonts w:asciiTheme="minorHAnsi" w:hAnsiTheme="minorHAnsi" w:cstheme="minorHAnsi"/>
          <w:b/>
          <w:sz w:val="20"/>
          <w:szCs w:val="20"/>
          <w:lang w:val="en-US"/>
        </w:rPr>
      </w:pPr>
      <w:r w:rsidRPr="008379D8">
        <w:rPr>
          <w:rFonts w:asciiTheme="minorHAnsi" w:hAnsiTheme="minorHAnsi" w:cstheme="minorHAnsi"/>
          <w:b/>
          <w:bCs/>
          <w:sz w:val="20"/>
          <w:szCs w:val="20"/>
        </w:rPr>
        <w:t>LifetimeReference tab</w:t>
      </w:r>
      <w:r w:rsidRPr="008379D8">
        <w:rPr>
          <w:rStyle w:val="Heading2Char"/>
          <w:rFonts w:asciiTheme="minorHAnsi" w:hAnsiTheme="minorHAnsi" w:cstheme="minorHAnsi"/>
          <w:lang w:val="en-US"/>
        </w:rPr>
        <w:t xml:space="preserve"> </w:t>
      </w:r>
      <w:r w:rsidRPr="008379D8">
        <w:rPr>
          <w:rFonts w:asciiTheme="minorHAnsi" w:hAnsiTheme="minorHAnsi" w:cstheme="minorHAnsi"/>
          <w:sz w:val="20"/>
          <w:szCs w:val="20"/>
          <w:lang w:val="en-US"/>
        </w:rPr>
        <w:t xml:space="preserve">contains the design lifetime reference for each one of the components. Please check that </w:t>
      </w:r>
      <w:r w:rsidR="00F71318" w:rsidRPr="008379D8">
        <w:rPr>
          <w:rFonts w:asciiTheme="minorHAnsi" w:hAnsiTheme="minorHAnsi" w:cstheme="minorHAnsi"/>
          <w:sz w:val="20"/>
          <w:szCs w:val="20"/>
          <w:lang w:val="en-US"/>
        </w:rPr>
        <w:t>the</w:t>
      </w:r>
      <w:r w:rsidRPr="008379D8">
        <w:rPr>
          <w:rFonts w:asciiTheme="minorHAnsi" w:hAnsiTheme="minorHAnsi" w:cstheme="minorHAnsi"/>
          <w:sz w:val="20"/>
          <w:szCs w:val="20"/>
          <w:lang w:val="en-US"/>
        </w:rPr>
        <w:t xml:space="preserve"> schemes have exactly the same type of component presented in the LifetimeReferencesheet tab. If it is not the case, the tab and the formulas would need to be modified in order to calculate the CapManEx. This should be done by somebody with advance excel skills.</w:t>
      </w:r>
    </w:p>
    <w:p w14:paraId="61E711F5" w14:textId="77777777" w:rsidR="00312A8A" w:rsidRPr="008379D8" w:rsidRDefault="00312A8A" w:rsidP="00312A8A">
      <w:pPr>
        <w:pStyle w:val="ListParagraph"/>
        <w:spacing w:after="160" w:line="259" w:lineRule="auto"/>
        <w:jc w:val="both"/>
        <w:rPr>
          <w:rFonts w:asciiTheme="minorHAnsi" w:hAnsiTheme="minorHAnsi" w:cstheme="minorHAnsi"/>
          <w:b/>
          <w:sz w:val="20"/>
          <w:szCs w:val="20"/>
          <w:lang w:val="en-US"/>
        </w:rPr>
      </w:pPr>
    </w:p>
    <w:p w14:paraId="433F8BE6" w14:textId="01FE2CA0" w:rsidR="00465AF4" w:rsidRPr="00465AF4" w:rsidRDefault="0048520C" w:rsidP="00465AF4">
      <w:pPr>
        <w:pStyle w:val="ListParagraph"/>
        <w:numPr>
          <w:ilvl w:val="0"/>
          <w:numId w:val="23"/>
        </w:numPr>
        <w:spacing w:after="160" w:line="259" w:lineRule="auto"/>
        <w:jc w:val="both"/>
        <w:rPr>
          <w:rFonts w:asciiTheme="minorHAnsi" w:hAnsiTheme="minorHAnsi" w:cstheme="minorHAnsi"/>
          <w:b/>
          <w:sz w:val="20"/>
          <w:szCs w:val="20"/>
          <w:lang w:val="en-US"/>
        </w:rPr>
      </w:pPr>
      <w:r w:rsidRPr="008379D8">
        <w:rPr>
          <w:rFonts w:asciiTheme="minorHAnsi" w:hAnsiTheme="minorHAnsi" w:cstheme="minorHAnsi"/>
          <w:b/>
          <w:bCs/>
          <w:sz w:val="20"/>
          <w:szCs w:val="20"/>
        </w:rPr>
        <w:t>CapManEx</w:t>
      </w:r>
      <w:r w:rsidR="00133BA0" w:rsidRPr="008379D8">
        <w:rPr>
          <w:rFonts w:asciiTheme="minorHAnsi" w:hAnsiTheme="minorHAnsi" w:cstheme="minorHAnsi"/>
          <w:b/>
          <w:bCs/>
          <w:sz w:val="20"/>
          <w:szCs w:val="20"/>
        </w:rPr>
        <w:t xml:space="preserve"> categories</w:t>
      </w:r>
      <w:r w:rsidR="00133BA0" w:rsidRPr="008379D8">
        <w:rPr>
          <w:rFonts w:asciiTheme="minorHAnsi" w:hAnsiTheme="minorHAnsi" w:cstheme="minorHAnsi"/>
          <w:sz w:val="20"/>
          <w:szCs w:val="20"/>
          <w:lang w:val="en-US"/>
        </w:rPr>
        <w:t xml:space="preserve"> present for each type of component in a water </w:t>
      </w:r>
      <w:r w:rsidR="004D41C1" w:rsidRPr="008379D8">
        <w:rPr>
          <w:rFonts w:asciiTheme="minorHAnsi" w:hAnsiTheme="minorHAnsi" w:cstheme="minorHAnsi"/>
          <w:sz w:val="20"/>
          <w:szCs w:val="20"/>
          <w:lang w:val="en-US"/>
        </w:rPr>
        <w:t>scheme</w:t>
      </w:r>
      <w:r w:rsidR="00CA178F" w:rsidRPr="008379D8">
        <w:rPr>
          <w:rFonts w:asciiTheme="minorHAnsi" w:hAnsiTheme="minorHAnsi" w:cstheme="minorHAnsi"/>
          <w:sz w:val="20"/>
          <w:szCs w:val="20"/>
          <w:lang w:val="en-US"/>
        </w:rPr>
        <w:t xml:space="preserve">, </w:t>
      </w:r>
      <w:r w:rsidR="00133BA0" w:rsidRPr="008379D8">
        <w:rPr>
          <w:rFonts w:asciiTheme="minorHAnsi" w:hAnsiTheme="minorHAnsi" w:cstheme="minorHAnsi"/>
          <w:sz w:val="20"/>
          <w:szCs w:val="20"/>
          <w:lang w:val="en-US"/>
        </w:rPr>
        <w:t xml:space="preserve">what is defined as normal, poor and does not function physical state </w:t>
      </w:r>
      <w:r w:rsidR="00CA178F" w:rsidRPr="008379D8">
        <w:rPr>
          <w:rFonts w:asciiTheme="minorHAnsi" w:hAnsiTheme="minorHAnsi" w:cstheme="minorHAnsi"/>
          <w:sz w:val="20"/>
          <w:szCs w:val="20"/>
          <w:lang w:val="en-US"/>
        </w:rPr>
        <w:t xml:space="preserve">and provides </w:t>
      </w:r>
      <w:r w:rsidR="00133BA0" w:rsidRPr="008379D8">
        <w:rPr>
          <w:rFonts w:asciiTheme="minorHAnsi" w:hAnsiTheme="minorHAnsi" w:cstheme="minorHAnsi"/>
          <w:sz w:val="20"/>
          <w:szCs w:val="20"/>
          <w:lang w:val="en-US"/>
        </w:rPr>
        <w:t xml:space="preserve">its corresponding category in the life cycle cost (OpEx and CapManEx). These definitions come from the “Guidance for assessing piped based water </w:t>
      </w:r>
      <w:r w:rsidR="004D41C1" w:rsidRPr="008379D8">
        <w:rPr>
          <w:rFonts w:asciiTheme="minorHAnsi" w:hAnsiTheme="minorHAnsi" w:cstheme="minorHAnsi"/>
          <w:sz w:val="20"/>
          <w:szCs w:val="20"/>
          <w:lang w:val="en-US"/>
        </w:rPr>
        <w:t>scheme</w:t>
      </w:r>
      <w:r w:rsidR="00133BA0" w:rsidRPr="008379D8">
        <w:rPr>
          <w:rFonts w:asciiTheme="minorHAnsi" w:hAnsiTheme="minorHAnsi" w:cstheme="minorHAnsi"/>
          <w:sz w:val="20"/>
          <w:szCs w:val="20"/>
          <w:lang w:val="en-US"/>
        </w:rPr>
        <w:t xml:space="preserve">s” developed for WaterforPeople and correspond to the specific case of responsibility division between the district and the service providers in Rwanda. The formulas in the ComponentCostCalculation and Overview of investment needed are based on it. If these categories do not correspond to your context, the formulas should be modified in the Overview of investment needed tab. More specifically, in the summary tab, in the column CapManEx based on </w:t>
      </w:r>
      <w:r w:rsidR="002E020B" w:rsidRPr="008379D8">
        <w:rPr>
          <w:rFonts w:asciiTheme="minorHAnsi" w:hAnsiTheme="minorHAnsi" w:cstheme="minorHAnsi"/>
          <w:sz w:val="20"/>
          <w:szCs w:val="20"/>
          <w:lang w:val="en-US"/>
        </w:rPr>
        <w:t xml:space="preserve">the </w:t>
      </w:r>
      <w:r w:rsidR="00133BA0" w:rsidRPr="008379D8">
        <w:rPr>
          <w:rFonts w:asciiTheme="minorHAnsi" w:hAnsiTheme="minorHAnsi" w:cstheme="minorHAnsi"/>
          <w:sz w:val="20"/>
          <w:szCs w:val="20"/>
          <w:lang w:val="en-US"/>
        </w:rPr>
        <w:t xml:space="preserve">physical state.  </w:t>
      </w:r>
    </w:p>
    <w:p w14:paraId="2EED979D" w14:textId="0F029EE4" w:rsidR="00133BA0" w:rsidRDefault="00133BA0" w:rsidP="00133BA0">
      <w:pPr>
        <w:pStyle w:val="Heading1"/>
        <w:rPr>
          <w:rFonts w:asciiTheme="minorHAnsi" w:eastAsia="Calibri" w:hAnsiTheme="minorHAnsi" w:cstheme="minorHAnsi"/>
          <w:lang w:val="en-US"/>
        </w:rPr>
      </w:pPr>
      <w:bookmarkStart w:id="5" w:name="_Toc39654444"/>
      <w:r w:rsidRPr="008379D8">
        <w:rPr>
          <w:rFonts w:asciiTheme="minorHAnsi" w:eastAsia="Calibri" w:hAnsiTheme="minorHAnsi" w:cstheme="minorHAnsi"/>
          <w:lang w:val="en-US"/>
        </w:rPr>
        <w:t>What is needed before calculating the CapManEx?</w:t>
      </w:r>
      <w:bookmarkEnd w:id="5"/>
      <w:r w:rsidRPr="008379D8">
        <w:rPr>
          <w:rFonts w:asciiTheme="minorHAnsi" w:eastAsia="Calibri" w:hAnsiTheme="minorHAnsi" w:cstheme="minorHAnsi"/>
          <w:lang w:val="en-US"/>
        </w:rPr>
        <w:t xml:space="preserve"> </w:t>
      </w:r>
    </w:p>
    <w:p w14:paraId="72963D1C" w14:textId="3F04EA00" w:rsidR="00465AF4" w:rsidRPr="00465AF4" w:rsidRDefault="00465AF4" w:rsidP="00465AF4">
      <w:pPr>
        <w:rPr>
          <w:lang w:val="en-US"/>
        </w:rPr>
      </w:pPr>
      <w:r>
        <w:rPr>
          <w:lang w:val="en-US"/>
        </w:rPr>
        <w:t xml:space="preserve">Important note: Excel makes the difference between </w:t>
      </w:r>
      <w:r w:rsidRPr="00465AF4">
        <w:rPr>
          <w:lang w:val="en-US"/>
        </w:rPr>
        <w:t>"</w:t>
      </w:r>
      <w:r>
        <w:rPr>
          <w:lang w:val="en-US"/>
        </w:rPr>
        <w:t xml:space="preserve"> and “ therefore, users should verified that their keyboards allow them </w:t>
      </w:r>
      <w:r w:rsidR="001C1498">
        <w:rPr>
          <w:lang w:val="en-US"/>
        </w:rPr>
        <w:t xml:space="preserve">to put the right symbol </w:t>
      </w:r>
      <w:r w:rsidR="001C1498" w:rsidRPr="001C1498">
        <w:rPr>
          <w:lang w:val="en-US"/>
        </w:rPr>
        <w:t>"</w:t>
      </w:r>
      <w:r w:rsidR="001C1498">
        <w:rPr>
          <w:lang w:val="en-US"/>
        </w:rPr>
        <w:t>.</w:t>
      </w:r>
    </w:p>
    <w:p w14:paraId="2EED979E" w14:textId="46CCFDD1" w:rsidR="00133BA0" w:rsidRPr="008379D8" w:rsidRDefault="00133BA0" w:rsidP="00133BA0">
      <w:pPr>
        <w:numPr>
          <w:ilvl w:val="0"/>
          <w:numId w:val="23"/>
        </w:numPr>
        <w:spacing w:after="160" w:line="259" w:lineRule="auto"/>
        <w:contextualSpacing/>
        <w:jc w:val="both"/>
        <w:rPr>
          <w:rFonts w:eastAsia="Calibri" w:cstheme="minorHAnsi"/>
          <w:b/>
          <w:sz w:val="20"/>
          <w:szCs w:val="20"/>
          <w:lang w:val="en-US"/>
        </w:rPr>
      </w:pPr>
      <w:r w:rsidRPr="008379D8">
        <w:rPr>
          <w:rFonts w:eastAsia="Calibri" w:cstheme="minorHAnsi"/>
          <w:b/>
          <w:sz w:val="20"/>
          <w:szCs w:val="20"/>
          <w:lang w:val="en-US"/>
        </w:rPr>
        <w:t xml:space="preserve">Asset registry completed: </w:t>
      </w:r>
      <w:r w:rsidRPr="008379D8">
        <w:rPr>
          <w:rFonts w:eastAsia="Calibri" w:cstheme="minorHAnsi"/>
          <w:sz w:val="20"/>
          <w:szCs w:val="20"/>
          <w:lang w:val="en-US"/>
        </w:rPr>
        <w:t>the CapManEx calculation</w:t>
      </w:r>
      <w:r w:rsidR="00630926" w:rsidRPr="008379D8">
        <w:rPr>
          <w:rFonts w:eastAsia="Calibri" w:cstheme="minorHAnsi"/>
          <w:sz w:val="20"/>
          <w:szCs w:val="20"/>
          <w:lang w:val="en-US"/>
        </w:rPr>
        <w:t>s</w:t>
      </w:r>
      <w:r w:rsidRPr="008379D8">
        <w:rPr>
          <w:rFonts w:eastAsia="Calibri" w:cstheme="minorHAnsi"/>
          <w:sz w:val="20"/>
          <w:szCs w:val="20"/>
          <w:lang w:val="en-US"/>
        </w:rPr>
        <w:t xml:space="preserve"> are based on the information presented in the Raw Data</w:t>
      </w:r>
      <w:r w:rsidR="00630926" w:rsidRPr="008379D8">
        <w:rPr>
          <w:rFonts w:eastAsia="Calibri" w:cstheme="minorHAnsi"/>
          <w:sz w:val="20"/>
          <w:szCs w:val="20"/>
          <w:lang w:val="en-US"/>
        </w:rPr>
        <w:t xml:space="preserve"> -schemes</w:t>
      </w:r>
      <w:r w:rsidRPr="008379D8">
        <w:rPr>
          <w:rFonts w:eastAsia="Calibri" w:cstheme="minorHAnsi"/>
          <w:sz w:val="20"/>
          <w:szCs w:val="20"/>
          <w:lang w:val="en-US"/>
        </w:rPr>
        <w:t xml:space="preserve"> tab. To find more information on how to fill it, please see the document named “Guidance for assessing piped based water </w:t>
      </w:r>
      <w:r w:rsidR="004D41C1" w:rsidRPr="008379D8">
        <w:rPr>
          <w:rFonts w:eastAsia="Calibri" w:cstheme="minorHAnsi"/>
          <w:sz w:val="20"/>
          <w:szCs w:val="20"/>
          <w:lang w:val="en-US"/>
        </w:rPr>
        <w:t>scheme</w:t>
      </w:r>
      <w:r w:rsidRPr="008379D8">
        <w:rPr>
          <w:rFonts w:eastAsia="Calibri" w:cstheme="minorHAnsi"/>
          <w:sz w:val="20"/>
          <w:szCs w:val="20"/>
          <w:lang w:val="en-US"/>
        </w:rPr>
        <w:t>s”</w:t>
      </w:r>
      <w:r w:rsidR="001E7630" w:rsidRPr="008379D8">
        <w:rPr>
          <w:rFonts w:eastAsia="Calibri" w:cstheme="minorHAnsi"/>
          <w:sz w:val="20"/>
          <w:szCs w:val="20"/>
          <w:lang w:val="en-US"/>
        </w:rPr>
        <w:t xml:space="preserve"> more details </w:t>
      </w:r>
      <w:r w:rsidR="008856CE" w:rsidRPr="008379D8">
        <w:rPr>
          <w:rFonts w:eastAsia="Calibri" w:cstheme="minorHAnsi"/>
          <w:sz w:val="20"/>
          <w:szCs w:val="20"/>
          <w:lang w:val="en-US"/>
        </w:rPr>
        <w:t>i</w:t>
      </w:r>
      <w:r w:rsidR="001E7630" w:rsidRPr="008379D8">
        <w:rPr>
          <w:rFonts w:eastAsia="Calibri" w:cstheme="minorHAnsi"/>
          <w:sz w:val="20"/>
          <w:szCs w:val="20"/>
          <w:lang w:val="en-US"/>
        </w:rPr>
        <w:t xml:space="preserve">n </w:t>
      </w:r>
      <w:r w:rsidR="00961CE0" w:rsidRPr="008379D8">
        <w:rPr>
          <w:rFonts w:eastAsia="Calibri" w:cstheme="minorHAnsi"/>
          <w:sz w:val="20"/>
          <w:szCs w:val="20"/>
          <w:lang w:val="en-US"/>
        </w:rPr>
        <w:t>A</w:t>
      </w:r>
      <w:r w:rsidR="001E7630" w:rsidRPr="008379D8">
        <w:rPr>
          <w:rFonts w:eastAsia="Calibri" w:cstheme="minorHAnsi"/>
          <w:sz w:val="20"/>
          <w:szCs w:val="20"/>
          <w:lang w:val="en-US"/>
        </w:rPr>
        <w:t>nnex 2</w:t>
      </w:r>
      <w:r w:rsidRPr="008379D8">
        <w:rPr>
          <w:rFonts w:eastAsia="Calibri" w:cstheme="minorHAnsi"/>
          <w:sz w:val="20"/>
          <w:szCs w:val="20"/>
          <w:lang w:val="en-US"/>
        </w:rPr>
        <w:t xml:space="preserve">. </w:t>
      </w:r>
    </w:p>
    <w:p w14:paraId="2EED979F" w14:textId="77777777" w:rsidR="00133BA0" w:rsidRPr="008379D8" w:rsidRDefault="00133BA0" w:rsidP="00133BA0">
      <w:pPr>
        <w:numPr>
          <w:ilvl w:val="0"/>
          <w:numId w:val="23"/>
        </w:numPr>
        <w:spacing w:after="160" w:line="259" w:lineRule="auto"/>
        <w:contextualSpacing/>
        <w:jc w:val="both"/>
        <w:rPr>
          <w:rFonts w:eastAsia="Calibri" w:cstheme="minorHAnsi"/>
          <w:b/>
          <w:sz w:val="20"/>
          <w:szCs w:val="20"/>
          <w:lang w:val="en-US"/>
        </w:rPr>
      </w:pPr>
      <w:r w:rsidRPr="008379D8">
        <w:rPr>
          <w:rFonts w:eastAsia="Calibri" w:cstheme="minorHAnsi"/>
          <w:b/>
          <w:sz w:val="20"/>
          <w:szCs w:val="20"/>
          <w:lang w:val="en-US"/>
        </w:rPr>
        <w:t xml:space="preserve">Filling the CostReferencesheet: </w:t>
      </w:r>
      <w:r w:rsidRPr="008379D8">
        <w:rPr>
          <w:rFonts w:eastAsia="Calibri" w:cstheme="minorHAnsi"/>
          <w:sz w:val="20"/>
          <w:szCs w:val="20"/>
          <w:lang w:val="en-US"/>
        </w:rPr>
        <w:t xml:space="preserve">the CapManEx cost are based on this tab. This tab needs to be filled </w:t>
      </w:r>
      <w:r w:rsidR="00204334" w:rsidRPr="008379D8">
        <w:rPr>
          <w:rFonts w:eastAsia="Calibri" w:cstheme="minorHAnsi"/>
          <w:sz w:val="20"/>
          <w:szCs w:val="20"/>
          <w:lang w:val="en-US"/>
        </w:rPr>
        <w:t xml:space="preserve">in </w:t>
      </w:r>
      <w:r w:rsidRPr="008379D8">
        <w:rPr>
          <w:rFonts w:eastAsia="Calibri" w:cstheme="minorHAnsi"/>
          <w:sz w:val="20"/>
          <w:szCs w:val="20"/>
          <w:lang w:val="en-US"/>
        </w:rPr>
        <w:t>to obtain the CapManEx cost.</w:t>
      </w:r>
    </w:p>
    <w:p w14:paraId="2EED97A0" w14:textId="6573E2E1" w:rsidR="00133BA0" w:rsidRPr="008379D8" w:rsidRDefault="00133BA0" w:rsidP="00133BA0">
      <w:pPr>
        <w:numPr>
          <w:ilvl w:val="0"/>
          <w:numId w:val="23"/>
        </w:numPr>
        <w:spacing w:after="160" w:line="259" w:lineRule="auto"/>
        <w:contextualSpacing/>
        <w:jc w:val="both"/>
        <w:rPr>
          <w:rFonts w:eastAsia="Calibri" w:cstheme="minorHAnsi"/>
          <w:b/>
          <w:sz w:val="20"/>
          <w:szCs w:val="20"/>
          <w:lang w:val="en-US"/>
        </w:rPr>
      </w:pPr>
      <w:r w:rsidRPr="008379D8">
        <w:rPr>
          <w:rFonts w:eastAsia="Calibri" w:cstheme="minorHAnsi"/>
          <w:b/>
          <w:sz w:val="20"/>
          <w:szCs w:val="20"/>
          <w:lang w:val="en-US"/>
        </w:rPr>
        <w:t>Connecting the Raw Data</w:t>
      </w:r>
      <w:r w:rsidR="00E07518" w:rsidRPr="008379D8">
        <w:rPr>
          <w:rFonts w:eastAsia="Calibri" w:cstheme="minorHAnsi"/>
          <w:b/>
          <w:sz w:val="20"/>
          <w:szCs w:val="20"/>
          <w:lang w:val="en-US"/>
        </w:rPr>
        <w:t>- schemes</w:t>
      </w:r>
      <w:r w:rsidRPr="008379D8">
        <w:rPr>
          <w:rFonts w:eastAsia="Calibri" w:cstheme="minorHAnsi"/>
          <w:b/>
          <w:sz w:val="20"/>
          <w:szCs w:val="20"/>
          <w:lang w:val="en-US"/>
        </w:rPr>
        <w:t xml:space="preserve"> tab and ComponentCostCal tab</w:t>
      </w:r>
      <w:r w:rsidRPr="008379D8">
        <w:rPr>
          <w:rFonts w:eastAsia="Calibri" w:cstheme="minorHAnsi"/>
          <w:sz w:val="20"/>
          <w:szCs w:val="20"/>
          <w:lang w:val="en-US"/>
        </w:rPr>
        <w:t>: all cells in the Raw data</w:t>
      </w:r>
      <w:r w:rsidR="005D5C72" w:rsidRPr="008379D8">
        <w:rPr>
          <w:rFonts w:eastAsia="Calibri" w:cstheme="minorHAnsi"/>
          <w:sz w:val="20"/>
          <w:szCs w:val="20"/>
          <w:lang w:val="en-US"/>
        </w:rPr>
        <w:t xml:space="preserve"> -schemes</w:t>
      </w:r>
      <w:r w:rsidRPr="008379D8">
        <w:rPr>
          <w:rFonts w:eastAsia="Calibri" w:cstheme="minorHAnsi"/>
          <w:sz w:val="20"/>
          <w:szCs w:val="20"/>
          <w:lang w:val="en-US"/>
        </w:rPr>
        <w:t xml:space="preserve"> tab should be connected to the ComponentCostCal. Only the columns “Remaining life of XX”, “Cost of XX “and “Cost of the remaining life of XX” in the ComponentCostCal are not connected to the Raw Data tab. These columns contained results based on formulas. This may be done manually for the first row and extended for the following. </w:t>
      </w:r>
    </w:p>
    <w:p w14:paraId="2DDFCA24" w14:textId="674C505B" w:rsidR="00351924" w:rsidRPr="008379D8" w:rsidRDefault="00133BA0" w:rsidP="00133BA0">
      <w:pPr>
        <w:numPr>
          <w:ilvl w:val="0"/>
          <w:numId w:val="23"/>
        </w:numPr>
        <w:spacing w:after="160" w:line="259" w:lineRule="auto"/>
        <w:contextualSpacing/>
        <w:jc w:val="both"/>
        <w:rPr>
          <w:rFonts w:eastAsia="Calibri" w:cstheme="minorHAnsi"/>
          <w:b/>
          <w:sz w:val="20"/>
          <w:szCs w:val="20"/>
          <w:lang w:val="en-US"/>
        </w:rPr>
      </w:pPr>
      <w:r w:rsidRPr="008379D8">
        <w:rPr>
          <w:rFonts w:eastAsia="Calibri" w:cstheme="minorHAnsi"/>
          <w:b/>
          <w:sz w:val="20"/>
          <w:szCs w:val="20"/>
          <w:lang w:val="en-US"/>
        </w:rPr>
        <w:t xml:space="preserve">Adapting the ComponentCostCal tab: </w:t>
      </w:r>
      <w:r w:rsidRPr="008379D8">
        <w:rPr>
          <w:rFonts w:eastAsia="Calibri" w:cstheme="minorHAnsi"/>
          <w:sz w:val="20"/>
          <w:szCs w:val="20"/>
          <w:lang w:val="en-US"/>
        </w:rPr>
        <w:t>if for a specific component more units that the ones presented in the ComponentCostCal</w:t>
      </w:r>
      <w:r w:rsidR="00204334" w:rsidRPr="008379D8">
        <w:rPr>
          <w:rFonts w:eastAsia="Calibri" w:cstheme="minorHAnsi"/>
          <w:sz w:val="20"/>
          <w:szCs w:val="20"/>
          <w:lang w:val="en-US"/>
        </w:rPr>
        <w:t xml:space="preserve"> exist,</w:t>
      </w:r>
      <w:r w:rsidRPr="008379D8">
        <w:rPr>
          <w:rFonts w:eastAsia="Calibri" w:cstheme="minorHAnsi"/>
          <w:sz w:val="20"/>
          <w:szCs w:val="20"/>
          <w:lang w:val="en-US"/>
        </w:rPr>
        <w:t xml:space="preserve"> </w:t>
      </w:r>
      <w:r w:rsidR="00204334" w:rsidRPr="008379D8">
        <w:rPr>
          <w:rFonts w:eastAsia="Calibri" w:cstheme="minorHAnsi"/>
          <w:sz w:val="20"/>
          <w:szCs w:val="20"/>
          <w:lang w:val="en-US"/>
        </w:rPr>
        <w:t>the</w:t>
      </w:r>
      <w:r w:rsidRPr="008379D8">
        <w:rPr>
          <w:rFonts w:eastAsia="Calibri" w:cstheme="minorHAnsi"/>
          <w:sz w:val="20"/>
          <w:szCs w:val="20"/>
          <w:lang w:val="en-US"/>
        </w:rPr>
        <w:t xml:space="preserve"> following</w:t>
      </w:r>
      <w:r w:rsidR="00204334" w:rsidRPr="008379D8">
        <w:rPr>
          <w:rFonts w:eastAsia="Calibri" w:cstheme="minorHAnsi"/>
          <w:sz w:val="20"/>
          <w:szCs w:val="20"/>
          <w:lang w:val="en-US"/>
        </w:rPr>
        <w:t xml:space="preserve"> additional</w:t>
      </w:r>
      <w:r w:rsidRPr="008379D8">
        <w:rPr>
          <w:rFonts w:eastAsia="Calibri" w:cstheme="minorHAnsi"/>
          <w:sz w:val="20"/>
          <w:szCs w:val="20"/>
          <w:lang w:val="en-US"/>
        </w:rPr>
        <w:t xml:space="preserve"> columns</w:t>
      </w:r>
      <w:r w:rsidR="00204334" w:rsidRPr="008379D8">
        <w:rPr>
          <w:rFonts w:eastAsia="Calibri" w:cstheme="minorHAnsi"/>
          <w:sz w:val="20"/>
          <w:szCs w:val="20"/>
          <w:lang w:val="en-US"/>
        </w:rPr>
        <w:t xml:space="preserve"> will need to be inserted</w:t>
      </w:r>
      <w:r w:rsidRPr="008379D8">
        <w:rPr>
          <w:rFonts w:eastAsia="Calibri" w:cstheme="minorHAnsi"/>
          <w:sz w:val="20"/>
          <w:szCs w:val="20"/>
          <w:lang w:val="en-US"/>
        </w:rPr>
        <w:t xml:space="preserve"> (“physical state”, “material”, “number”, “cost of XX” and “cost of the remaining life XX”).</w:t>
      </w:r>
      <w:r w:rsidR="00606D0C" w:rsidRPr="008379D8">
        <w:rPr>
          <w:rFonts w:eastAsia="Calibri" w:cstheme="minorHAnsi"/>
          <w:sz w:val="20"/>
          <w:szCs w:val="20"/>
          <w:lang w:val="en-US"/>
        </w:rPr>
        <w:t xml:space="preserve"> </w:t>
      </w:r>
      <w:r w:rsidR="00351924" w:rsidRPr="008379D8">
        <w:rPr>
          <w:rFonts w:eastAsia="Calibri" w:cstheme="minorHAnsi"/>
          <w:sz w:val="20"/>
          <w:szCs w:val="20"/>
          <w:lang w:val="en-US"/>
        </w:rPr>
        <w:t xml:space="preserve">For example, the water scheme has </w:t>
      </w:r>
      <w:r w:rsidR="00194578" w:rsidRPr="008379D8">
        <w:rPr>
          <w:rFonts w:eastAsia="Calibri" w:cstheme="minorHAnsi"/>
          <w:sz w:val="20"/>
          <w:szCs w:val="20"/>
          <w:lang w:val="en-US"/>
        </w:rPr>
        <w:t xml:space="preserve">more than 2 intake structures, users can add additional columns. </w:t>
      </w:r>
      <w:r w:rsidR="00C66374" w:rsidRPr="008379D8">
        <w:rPr>
          <w:rFonts w:eastAsia="Calibri" w:cstheme="minorHAnsi"/>
          <w:sz w:val="20"/>
          <w:szCs w:val="20"/>
          <w:lang w:val="en-US"/>
        </w:rPr>
        <w:t xml:space="preserve">It is important to keep in mind that Excel can manage a limited number of data points and formulas, therefore </w:t>
      </w:r>
      <w:r w:rsidR="008C5067" w:rsidRPr="008379D8">
        <w:rPr>
          <w:rFonts w:eastAsia="Calibri" w:cstheme="minorHAnsi"/>
          <w:sz w:val="20"/>
          <w:szCs w:val="20"/>
          <w:lang w:val="en-US"/>
        </w:rPr>
        <w:t>this tool may not be adapted for a very complex urban water scheme.</w:t>
      </w:r>
    </w:p>
    <w:p w14:paraId="14A6398B" w14:textId="77777777" w:rsidR="00351924" w:rsidRPr="008379D8" w:rsidRDefault="00351924" w:rsidP="00351924">
      <w:pPr>
        <w:spacing w:after="160" w:line="259" w:lineRule="auto"/>
        <w:ind w:left="720"/>
        <w:contextualSpacing/>
        <w:jc w:val="both"/>
        <w:rPr>
          <w:rFonts w:eastAsia="Calibri" w:cstheme="minorHAnsi"/>
          <w:b/>
          <w:sz w:val="20"/>
          <w:szCs w:val="20"/>
          <w:lang w:val="en-US"/>
        </w:rPr>
      </w:pPr>
    </w:p>
    <w:p w14:paraId="03224036" w14:textId="77777777" w:rsidR="008379D8" w:rsidRPr="008379D8" w:rsidRDefault="00133BA0" w:rsidP="00351924">
      <w:pPr>
        <w:spacing w:after="160" w:line="259" w:lineRule="auto"/>
        <w:ind w:left="720"/>
        <w:contextualSpacing/>
        <w:jc w:val="both"/>
        <w:rPr>
          <w:rFonts w:eastAsia="Calibri" w:cstheme="minorHAnsi"/>
          <w:sz w:val="20"/>
          <w:szCs w:val="20"/>
          <w:lang w:val="en-US"/>
        </w:rPr>
      </w:pPr>
      <w:r w:rsidRPr="008379D8">
        <w:rPr>
          <w:rFonts w:eastAsia="Calibri" w:cstheme="minorHAnsi"/>
          <w:sz w:val="20"/>
          <w:szCs w:val="20"/>
          <w:lang w:val="en-US"/>
        </w:rPr>
        <w:t xml:space="preserve">“Physical state”, “material” and “number” should be copied and pasted from the Raw Data tab. For “cost of XX” and “cost of the remaining life XX”, these columns should be copied and pasted from the ComponentCostCal tab. </w:t>
      </w:r>
    </w:p>
    <w:p w14:paraId="2EED97A1" w14:textId="3438D3CD" w:rsidR="00133BA0" w:rsidRPr="008379D8" w:rsidRDefault="00133BA0" w:rsidP="00351924">
      <w:pPr>
        <w:spacing w:after="160" w:line="259" w:lineRule="auto"/>
        <w:ind w:left="720"/>
        <w:contextualSpacing/>
        <w:jc w:val="both"/>
        <w:rPr>
          <w:rFonts w:eastAsia="Calibri" w:cstheme="minorHAnsi"/>
          <w:b/>
          <w:sz w:val="20"/>
          <w:szCs w:val="20"/>
          <w:lang w:val="en-US"/>
        </w:rPr>
      </w:pPr>
      <w:r w:rsidRPr="008379D8">
        <w:rPr>
          <w:rFonts w:eastAsia="Calibri" w:cstheme="minorHAnsi"/>
          <w:sz w:val="20"/>
          <w:szCs w:val="20"/>
          <w:lang w:val="en-US"/>
        </w:rPr>
        <w:t xml:space="preserve">For modifying the formula, double click on the cell and drag the cells selection until they correspond to the different cells needed to calculate the cost of the component. </w:t>
      </w:r>
    </w:p>
    <w:p w14:paraId="2EED97A2" w14:textId="5405F7D6" w:rsidR="00D70C84" w:rsidRPr="008379D8" w:rsidRDefault="00C31B0F">
      <w:pPr>
        <w:spacing w:after="160" w:line="259" w:lineRule="auto"/>
        <w:ind w:left="720"/>
        <w:contextualSpacing/>
        <w:jc w:val="both"/>
        <w:rPr>
          <w:rFonts w:eastAsia="Calibri" w:cstheme="minorHAnsi"/>
          <w:sz w:val="20"/>
          <w:szCs w:val="20"/>
          <w:lang w:val="en-US"/>
        </w:rPr>
      </w:pPr>
      <w:r w:rsidRPr="008379D8">
        <w:rPr>
          <w:rFonts w:eastAsia="Calibri" w:cstheme="minorHAnsi"/>
          <w:sz w:val="20"/>
          <w:szCs w:val="20"/>
          <w:lang w:val="en-US"/>
        </w:rPr>
        <w:t xml:space="preserve">It is important to note, that if one of the categories is empty or missing, the </w:t>
      </w:r>
      <w:r w:rsidR="00CA178F" w:rsidRPr="008379D8">
        <w:rPr>
          <w:rFonts w:eastAsia="Calibri" w:cstheme="minorHAnsi"/>
          <w:sz w:val="20"/>
          <w:szCs w:val="20"/>
          <w:lang w:val="en-US"/>
        </w:rPr>
        <w:t>calculation</w:t>
      </w:r>
      <w:r w:rsidRPr="008379D8">
        <w:rPr>
          <w:rFonts w:eastAsia="Calibri" w:cstheme="minorHAnsi"/>
          <w:sz w:val="20"/>
          <w:szCs w:val="20"/>
          <w:lang w:val="en-US"/>
        </w:rPr>
        <w:t xml:space="preserve"> will not </w:t>
      </w:r>
      <w:r w:rsidR="00CA178F" w:rsidRPr="008379D8">
        <w:rPr>
          <w:rFonts w:eastAsia="Calibri" w:cstheme="minorHAnsi"/>
          <w:sz w:val="20"/>
          <w:szCs w:val="20"/>
          <w:lang w:val="en-US"/>
        </w:rPr>
        <w:t>function</w:t>
      </w:r>
      <w:r w:rsidRPr="008379D8">
        <w:rPr>
          <w:rFonts w:eastAsia="Calibri" w:cstheme="minorHAnsi"/>
          <w:sz w:val="20"/>
          <w:szCs w:val="20"/>
          <w:lang w:val="en-US"/>
        </w:rPr>
        <w:t xml:space="preserve">. In </w:t>
      </w:r>
      <w:r w:rsidR="00CA178F" w:rsidRPr="008379D8">
        <w:rPr>
          <w:rFonts w:eastAsia="Calibri" w:cstheme="minorHAnsi"/>
          <w:sz w:val="20"/>
          <w:szCs w:val="20"/>
          <w:lang w:val="en-US"/>
        </w:rPr>
        <w:t xml:space="preserve">cases where </w:t>
      </w:r>
      <w:r w:rsidRPr="008379D8">
        <w:rPr>
          <w:rFonts w:eastAsia="Calibri" w:cstheme="minorHAnsi"/>
          <w:sz w:val="20"/>
          <w:szCs w:val="20"/>
          <w:lang w:val="en-US"/>
        </w:rPr>
        <w:t xml:space="preserve">information about the size, number and condition of the components </w:t>
      </w:r>
      <w:r w:rsidR="00CA178F" w:rsidRPr="008379D8">
        <w:rPr>
          <w:rFonts w:eastAsia="Calibri" w:cstheme="minorHAnsi"/>
          <w:sz w:val="20"/>
          <w:szCs w:val="20"/>
          <w:lang w:val="en-US"/>
        </w:rPr>
        <w:t xml:space="preserve">is available </w:t>
      </w:r>
      <w:r w:rsidRPr="008379D8">
        <w:rPr>
          <w:rFonts w:eastAsia="Calibri" w:cstheme="minorHAnsi"/>
          <w:sz w:val="20"/>
          <w:szCs w:val="20"/>
          <w:lang w:val="en-US"/>
        </w:rPr>
        <w:t xml:space="preserve">but </w:t>
      </w:r>
      <w:r w:rsidR="00CA178F" w:rsidRPr="008379D8">
        <w:rPr>
          <w:rFonts w:eastAsia="Calibri" w:cstheme="minorHAnsi"/>
          <w:sz w:val="20"/>
          <w:szCs w:val="20"/>
          <w:lang w:val="en-US"/>
        </w:rPr>
        <w:t>the year of construction is not provided</w:t>
      </w:r>
      <w:r w:rsidRPr="008379D8">
        <w:rPr>
          <w:rFonts w:eastAsia="Calibri" w:cstheme="minorHAnsi"/>
          <w:sz w:val="20"/>
          <w:szCs w:val="20"/>
          <w:lang w:val="en-US"/>
        </w:rPr>
        <w:t xml:space="preserve">, </w:t>
      </w:r>
      <w:r w:rsidR="00CA178F" w:rsidRPr="008379D8">
        <w:rPr>
          <w:rFonts w:eastAsia="Calibri" w:cstheme="minorHAnsi"/>
          <w:sz w:val="20"/>
          <w:szCs w:val="20"/>
          <w:lang w:val="en-US"/>
        </w:rPr>
        <w:t>the year of construction should be collected.</w:t>
      </w:r>
      <w:r w:rsidRPr="008379D8">
        <w:rPr>
          <w:rFonts w:eastAsia="Calibri" w:cstheme="minorHAnsi"/>
          <w:sz w:val="20"/>
          <w:szCs w:val="20"/>
          <w:lang w:val="en-US"/>
        </w:rPr>
        <w:t xml:space="preserve"> </w:t>
      </w:r>
    </w:p>
    <w:p w14:paraId="0FF2FC2E" w14:textId="77777777" w:rsidR="008379D8" w:rsidRPr="008379D8" w:rsidRDefault="008379D8" w:rsidP="008379D8">
      <w:pPr>
        <w:pStyle w:val="Text"/>
        <w:ind w:left="720"/>
        <w:rPr>
          <w:rFonts w:cstheme="minorHAnsi"/>
          <w:color w:val="E33D8A" w:themeColor="accent2"/>
        </w:rPr>
      </w:pPr>
      <w:r w:rsidRPr="008379D8">
        <w:rPr>
          <w:rFonts w:cstheme="minorHAnsi"/>
          <w:color w:val="E33D8A" w:themeColor="accent2"/>
        </w:rPr>
        <w:t xml:space="preserve">The new costs columns “Cost of the new type component 1” and “Cost of the remaining life of new type component 1” in the CostCalculation tab are not automatically taken into account in the Overview tab by the tool. The user needs to follow these steps to include them: </w:t>
      </w:r>
    </w:p>
    <w:p w14:paraId="77C1217C" w14:textId="77777777" w:rsidR="008379D8" w:rsidRPr="008379D8" w:rsidRDefault="008379D8" w:rsidP="008379D8">
      <w:pPr>
        <w:pStyle w:val="Text"/>
        <w:numPr>
          <w:ilvl w:val="0"/>
          <w:numId w:val="46"/>
        </w:numPr>
        <w:rPr>
          <w:rFonts w:cstheme="minorHAnsi"/>
        </w:rPr>
      </w:pPr>
      <w:r w:rsidRPr="008379D8">
        <w:rPr>
          <w:rFonts w:cstheme="minorHAnsi"/>
        </w:rPr>
        <w:t>For the CapManEx related to physical state – column T</w:t>
      </w:r>
    </w:p>
    <w:p w14:paraId="472E9BC4" w14:textId="77777777" w:rsidR="008379D8" w:rsidRPr="008379D8" w:rsidRDefault="008379D8" w:rsidP="008379D8">
      <w:pPr>
        <w:pStyle w:val="Text"/>
        <w:ind w:left="720"/>
        <w:rPr>
          <w:rFonts w:cstheme="minorHAnsi"/>
        </w:rPr>
      </w:pPr>
      <w:r w:rsidRPr="008379D8">
        <w:rPr>
          <w:rFonts w:cstheme="minorHAnsi"/>
        </w:rPr>
        <w:t>The formula follows this logic : =+SUMIF(ComponentCostCalc!</w:t>
      </w:r>
      <w:r w:rsidRPr="008379D8">
        <w:rPr>
          <w:rFonts w:cstheme="minorHAnsi"/>
          <w:color w:val="E33D8A" w:themeColor="accent2"/>
        </w:rPr>
        <w:t>AT3</w:t>
      </w:r>
      <w:r w:rsidRPr="008379D8">
        <w:rPr>
          <w:rFonts w:cstheme="minorHAnsi"/>
        </w:rPr>
        <w:t>,@{"Poor";"Does not function"},ComponentCostCalc!</w:t>
      </w:r>
      <w:r w:rsidRPr="008379D8">
        <w:rPr>
          <w:rFonts w:cstheme="minorHAnsi"/>
          <w:color w:val="E33D8A" w:themeColor="accent2"/>
        </w:rPr>
        <w:t>AW3</w:t>
      </w:r>
      <w:r w:rsidRPr="008379D8">
        <w:rPr>
          <w:rFonts w:cstheme="minorHAnsi"/>
        </w:rPr>
        <w:t>), which means =SUMIF(physical state of the component equals {"Poor";"Does not function"},the take into account cost of the component based on its physical state)</w:t>
      </w:r>
    </w:p>
    <w:p w14:paraId="621A82A5" w14:textId="77777777" w:rsidR="008379D8" w:rsidRPr="008379D8" w:rsidRDefault="008379D8" w:rsidP="008379D8">
      <w:pPr>
        <w:pStyle w:val="Text"/>
        <w:ind w:left="720"/>
        <w:rPr>
          <w:rFonts w:cstheme="minorHAnsi"/>
        </w:rPr>
      </w:pPr>
      <w:r w:rsidRPr="008379D8">
        <w:rPr>
          <w:rFonts w:cstheme="minorHAnsi"/>
        </w:rPr>
        <w:t xml:space="preserve">The user should modify the pink section to correspond to the new cost columns inputted. The formula should be added to the already existing SUMIF included. </w:t>
      </w:r>
    </w:p>
    <w:p w14:paraId="2E12E8FB" w14:textId="77777777" w:rsidR="008379D8" w:rsidRPr="008379D8" w:rsidRDefault="008379D8" w:rsidP="008379D8">
      <w:pPr>
        <w:pStyle w:val="Text"/>
        <w:ind w:firstLine="720"/>
        <w:rPr>
          <w:rFonts w:cstheme="minorHAnsi"/>
        </w:rPr>
      </w:pPr>
      <w:r w:rsidRPr="008379D8">
        <w:rPr>
          <w:rFonts w:cstheme="minorHAnsi"/>
        </w:rPr>
        <w:t xml:space="preserve">Drag down the cell to include it for the whole column. </w:t>
      </w:r>
    </w:p>
    <w:p w14:paraId="2680B462" w14:textId="77777777" w:rsidR="008379D8" w:rsidRPr="008379D8" w:rsidRDefault="008379D8" w:rsidP="008379D8">
      <w:pPr>
        <w:pStyle w:val="Text"/>
        <w:numPr>
          <w:ilvl w:val="0"/>
          <w:numId w:val="46"/>
        </w:numPr>
        <w:rPr>
          <w:rFonts w:cstheme="minorHAnsi"/>
        </w:rPr>
      </w:pPr>
      <w:r w:rsidRPr="008379D8">
        <w:rPr>
          <w:rFonts w:cstheme="minorHAnsi"/>
        </w:rPr>
        <w:t>For the components needing repair  – column S</w:t>
      </w:r>
    </w:p>
    <w:p w14:paraId="3294ED38" w14:textId="77777777" w:rsidR="008379D8" w:rsidRPr="008379D8" w:rsidRDefault="008379D8" w:rsidP="008379D8">
      <w:pPr>
        <w:pStyle w:val="Text"/>
        <w:ind w:left="720"/>
        <w:rPr>
          <w:rFonts w:cstheme="minorHAnsi"/>
        </w:rPr>
      </w:pPr>
      <w:r w:rsidRPr="008379D8">
        <w:rPr>
          <w:rFonts w:cstheme="minorHAnsi"/>
        </w:rPr>
        <w:t>The formula follows this logic: (IF(OR(ComponentCostCalc!</w:t>
      </w:r>
      <w:r w:rsidRPr="008379D8">
        <w:rPr>
          <w:rFonts w:cstheme="minorHAnsi"/>
          <w:color w:val="E33D8A" w:themeColor="accent2"/>
        </w:rPr>
        <w:t>AT2</w:t>
      </w:r>
      <w:r w:rsidRPr="008379D8">
        <w:rPr>
          <w:rFonts w:cstheme="minorHAnsi"/>
        </w:rPr>
        <w:t>="Poor",ComponentCostCalc!</w:t>
      </w:r>
      <w:r w:rsidRPr="008379D8">
        <w:rPr>
          <w:rFonts w:cstheme="minorHAnsi"/>
          <w:color w:val="E33D8A" w:themeColor="accent2"/>
        </w:rPr>
        <w:t>AT2</w:t>
      </w:r>
      <w:r w:rsidRPr="008379D8">
        <w:rPr>
          <w:rFonts w:cstheme="minorHAnsi"/>
        </w:rPr>
        <w:t>="Does not function"),"</w:t>
      </w:r>
      <w:r w:rsidRPr="008379D8">
        <w:rPr>
          <w:rFonts w:cstheme="minorHAnsi"/>
          <w:color w:val="E33D8A" w:themeColor="accent2"/>
        </w:rPr>
        <w:t>New component1</w:t>
      </w:r>
      <w:r w:rsidRPr="008379D8">
        <w:rPr>
          <w:rFonts w:cstheme="minorHAnsi"/>
        </w:rPr>
        <w:t xml:space="preserve">; ",""), which means that the formula will indicate the name of the component it it is in a poor or does not function condition. </w:t>
      </w:r>
    </w:p>
    <w:p w14:paraId="165D3A1D" w14:textId="77777777" w:rsidR="008379D8" w:rsidRPr="008379D8" w:rsidRDefault="008379D8" w:rsidP="008379D8">
      <w:pPr>
        <w:pStyle w:val="Text"/>
        <w:ind w:left="720"/>
        <w:rPr>
          <w:rFonts w:cstheme="minorHAnsi"/>
        </w:rPr>
      </w:pPr>
      <w:r w:rsidRPr="008379D8">
        <w:rPr>
          <w:rFonts w:cstheme="minorHAnsi"/>
        </w:rPr>
        <w:t>The user should modify the pink section to correspond to the new cost columns inputted. The formula should be added to the already existing IF(OR formula</w:t>
      </w:r>
    </w:p>
    <w:p w14:paraId="118B29ED" w14:textId="77777777" w:rsidR="008379D8" w:rsidRPr="008379D8" w:rsidRDefault="008379D8" w:rsidP="008379D8">
      <w:pPr>
        <w:pStyle w:val="Text"/>
        <w:numPr>
          <w:ilvl w:val="0"/>
          <w:numId w:val="46"/>
        </w:numPr>
        <w:rPr>
          <w:rFonts w:cstheme="minorHAnsi"/>
        </w:rPr>
      </w:pPr>
      <w:r w:rsidRPr="008379D8">
        <w:rPr>
          <w:rFonts w:cstheme="minorHAnsi"/>
        </w:rPr>
        <w:t>For the CapManEx related to the age of the component  – columns V to AF</w:t>
      </w:r>
    </w:p>
    <w:p w14:paraId="22D43633" w14:textId="718E2012" w:rsidR="008379D8" w:rsidRPr="008379D8" w:rsidRDefault="008379D8" w:rsidP="008379D8">
      <w:pPr>
        <w:pStyle w:val="Text"/>
        <w:ind w:left="720"/>
        <w:rPr>
          <w:rFonts w:cstheme="minorHAnsi"/>
        </w:rPr>
      </w:pPr>
      <w:r w:rsidRPr="008379D8">
        <w:rPr>
          <w:rFonts w:cstheme="minorHAnsi"/>
        </w:rPr>
        <w:t xml:space="preserve">It follows the same logic that CapManEx cost related to physical state, however, in this case, the year condition needs to be included. It has been already included in the formula, so the users do not require to do it.  </w:t>
      </w:r>
    </w:p>
    <w:p w14:paraId="423018D8" w14:textId="77777777" w:rsidR="008379D8" w:rsidRPr="008379D8" w:rsidRDefault="008379D8" w:rsidP="008379D8">
      <w:pPr>
        <w:pStyle w:val="Text"/>
        <w:ind w:left="720"/>
        <w:rPr>
          <w:rFonts w:cstheme="minorHAnsi"/>
        </w:rPr>
      </w:pPr>
      <w:r w:rsidRPr="008379D8">
        <w:rPr>
          <w:rFonts w:cstheme="minorHAnsi"/>
        </w:rPr>
        <w:t>The formula follows this logic: (IF((ComponentCostCalc</w:t>
      </w:r>
      <w:r w:rsidRPr="008379D8">
        <w:rPr>
          <w:rFonts w:cstheme="minorHAnsi"/>
          <w:color w:val="E33D8A" w:themeColor="accent2"/>
        </w:rPr>
        <w:t>!$AS2</w:t>
      </w:r>
      <w:r w:rsidRPr="008379D8">
        <w:rPr>
          <w:rFonts w:cstheme="minorHAnsi"/>
        </w:rPr>
        <w:t>+ComponentCostCalc!$I$2)=$V$1,ComponentCostCalc!$</w:t>
      </w:r>
      <w:r w:rsidRPr="008379D8">
        <w:rPr>
          <w:rFonts w:cstheme="minorHAnsi"/>
          <w:color w:val="E33D8A" w:themeColor="accent2"/>
        </w:rPr>
        <w:t>AX2</w:t>
      </w:r>
      <w:r w:rsidRPr="008379D8">
        <w:rPr>
          <w:rFonts w:cstheme="minorHAnsi"/>
        </w:rPr>
        <w:t>,"0"))</w:t>
      </w:r>
    </w:p>
    <w:p w14:paraId="4A35F9E6" w14:textId="77777777" w:rsidR="008379D8" w:rsidRPr="008379D8" w:rsidRDefault="008379D8" w:rsidP="008379D8">
      <w:pPr>
        <w:pStyle w:val="Text"/>
        <w:ind w:left="720"/>
        <w:rPr>
          <w:rFonts w:cstheme="minorHAnsi"/>
        </w:rPr>
      </w:pPr>
      <w:r w:rsidRPr="008379D8">
        <w:rPr>
          <w:rFonts w:cstheme="minorHAnsi"/>
        </w:rPr>
        <w:t xml:space="preserve">The user should modify the pink section to correspond to the new cost columns inputted. The formula should be added to the already existing IF included. </w:t>
      </w:r>
    </w:p>
    <w:p w14:paraId="13C0C7D2" w14:textId="77777777" w:rsidR="008379D8" w:rsidRPr="008379D8" w:rsidRDefault="008379D8" w:rsidP="008379D8">
      <w:pPr>
        <w:pStyle w:val="Text"/>
        <w:ind w:firstLine="720"/>
        <w:rPr>
          <w:rFonts w:cstheme="minorHAnsi"/>
        </w:rPr>
      </w:pPr>
      <w:r w:rsidRPr="008379D8">
        <w:rPr>
          <w:rFonts w:cstheme="minorHAnsi"/>
        </w:rPr>
        <w:t xml:space="preserve">Drag down the cell to include it for the whole column. </w:t>
      </w:r>
    </w:p>
    <w:p w14:paraId="65BE7FE7" w14:textId="77777777" w:rsidR="008379D8" w:rsidRPr="008379D8" w:rsidRDefault="008379D8" w:rsidP="008379D8">
      <w:pPr>
        <w:pStyle w:val="Text"/>
        <w:ind w:firstLine="720"/>
        <w:rPr>
          <w:rFonts w:cstheme="minorHAnsi"/>
        </w:rPr>
      </w:pPr>
      <w:r w:rsidRPr="008379D8">
        <w:rPr>
          <w:rFonts w:cstheme="minorHAnsi"/>
        </w:rPr>
        <w:t>This step needs to be repeated for all columns from V to AF</w:t>
      </w:r>
    </w:p>
    <w:p w14:paraId="583DBF19" w14:textId="77777777" w:rsidR="008379D8" w:rsidRPr="008379D8" w:rsidRDefault="008379D8" w:rsidP="008379D8">
      <w:pPr>
        <w:pStyle w:val="Text"/>
        <w:numPr>
          <w:ilvl w:val="0"/>
          <w:numId w:val="46"/>
        </w:numPr>
        <w:rPr>
          <w:rFonts w:cstheme="minorHAnsi"/>
        </w:rPr>
      </w:pPr>
      <w:r w:rsidRPr="008379D8">
        <w:rPr>
          <w:rFonts w:cstheme="minorHAnsi"/>
        </w:rPr>
        <w:t>For the components needing replacement – columns AH to AR</w:t>
      </w:r>
    </w:p>
    <w:p w14:paraId="53D8F76D" w14:textId="77777777" w:rsidR="008379D8" w:rsidRPr="008379D8" w:rsidRDefault="008379D8" w:rsidP="008379D8">
      <w:pPr>
        <w:pStyle w:val="Text"/>
        <w:ind w:left="720"/>
        <w:rPr>
          <w:rFonts w:cstheme="minorHAnsi"/>
        </w:rPr>
      </w:pPr>
      <w:r w:rsidRPr="008379D8">
        <w:rPr>
          <w:rFonts w:cstheme="minorHAnsi"/>
        </w:rPr>
        <w:t>The formula follows this logic: (IF(AND(ComponentCostCalc!AS2=$W$1-$V$1,ComponentCostCalc!</w:t>
      </w:r>
      <w:r w:rsidRPr="008379D8">
        <w:rPr>
          <w:rFonts w:cstheme="minorHAnsi"/>
          <w:color w:val="E33D8A" w:themeColor="accent2"/>
        </w:rPr>
        <w:t>AT2</w:t>
      </w:r>
      <w:r w:rsidRPr="008379D8">
        <w:rPr>
          <w:rFonts w:cstheme="minorHAnsi"/>
        </w:rPr>
        <w:t>="Normal"),"</w:t>
      </w:r>
      <w:r w:rsidRPr="008379D8">
        <w:rPr>
          <w:rFonts w:cstheme="minorHAnsi"/>
          <w:color w:val="E33D8A" w:themeColor="accent2"/>
        </w:rPr>
        <w:t>New component 1”</w:t>
      </w:r>
      <w:r w:rsidRPr="008379D8">
        <w:rPr>
          <w:rFonts w:cstheme="minorHAnsi"/>
        </w:rPr>
        <w:t>; ","")</w:t>
      </w:r>
    </w:p>
    <w:p w14:paraId="4598E62A" w14:textId="77777777" w:rsidR="008379D8" w:rsidRPr="008379D8" w:rsidRDefault="008379D8" w:rsidP="008379D8">
      <w:pPr>
        <w:pStyle w:val="Text"/>
        <w:ind w:left="720"/>
        <w:rPr>
          <w:rFonts w:cstheme="minorHAnsi"/>
        </w:rPr>
      </w:pPr>
      <w:r w:rsidRPr="008379D8">
        <w:rPr>
          <w:rFonts w:cstheme="minorHAnsi"/>
        </w:rPr>
        <w:t xml:space="preserve">The user should modify the pink section to correspond to the new cost columns inputted. The formula should be added to the already existing IF included. </w:t>
      </w:r>
    </w:p>
    <w:p w14:paraId="15C2C3BC" w14:textId="77777777" w:rsidR="008379D8" w:rsidRPr="008379D8" w:rsidRDefault="008379D8" w:rsidP="008379D8">
      <w:pPr>
        <w:pStyle w:val="Text"/>
        <w:ind w:firstLine="720"/>
        <w:rPr>
          <w:rFonts w:cstheme="minorHAnsi"/>
        </w:rPr>
      </w:pPr>
      <w:r w:rsidRPr="008379D8">
        <w:rPr>
          <w:rFonts w:cstheme="minorHAnsi"/>
        </w:rPr>
        <w:t xml:space="preserve">Drag down the cell to include it for the whole column. </w:t>
      </w:r>
    </w:p>
    <w:p w14:paraId="6BDBBB0B" w14:textId="77777777" w:rsidR="008379D8" w:rsidRPr="008379D8" w:rsidRDefault="008379D8" w:rsidP="008379D8">
      <w:pPr>
        <w:pStyle w:val="Text"/>
        <w:ind w:firstLine="720"/>
        <w:rPr>
          <w:rFonts w:cstheme="minorHAnsi"/>
        </w:rPr>
      </w:pPr>
      <w:r w:rsidRPr="008379D8">
        <w:rPr>
          <w:rFonts w:cstheme="minorHAnsi"/>
        </w:rPr>
        <w:t>This step needs to be repeated for all columns from AH to AR</w:t>
      </w:r>
    </w:p>
    <w:p w14:paraId="2EED97A3" w14:textId="77777777" w:rsidR="00133BA0" w:rsidRPr="008379D8" w:rsidRDefault="00133BA0" w:rsidP="00133BA0">
      <w:pPr>
        <w:pStyle w:val="Heading1"/>
        <w:rPr>
          <w:rFonts w:asciiTheme="minorHAnsi" w:eastAsia="Calibri" w:hAnsiTheme="minorHAnsi" w:cstheme="minorHAnsi"/>
          <w:lang w:val="en-US"/>
        </w:rPr>
      </w:pPr>
      <w:bookmarkStart w:id="6" w:name="_Toc39654445"/>
      <w:r w:rsidRPr="008379D8">
        <w:rPr>
          <w:rFonts w:asciiTheme="minorHAnsi" w:eastAsia="Calibri" w:hAnsiTheme="minorHAnsi" w:cstheme="minorHAnsi"/>
          <w:lang w:val="en-US"/>
        </w:rPr>
        <w:t>How to calculate the CapManEx needed at the district</w:t>
      </w:r>
      <w:r w:rsidR="00BE2BBB" w:rsidRPr="008379D8">
        <w:rPr>
          <w:rFonts w:asciiTheme="minorHAnsi" w:eastAsia="Calibri" w:hAnsiTheme="minorHAnsi" w:cstheme="minorHAnsi"/>
          <w:lang w:val="en-US"/>
        </w:rPr>
        <w:t>-level</w:t>
      </w:r>
      <w:r w:rsidRPr="008379D8">
        <w:rPr>
          <w:rFonts w:asciiTheme="minorHAnsi" w:eastAsia="Calibri" w:hAnsiTheme="minorHAnsi" w:cstheme="minorHAnsi"/>
          <w:lang w:val="en-US"/>
        </w:rPr>
        <w:t>?</w:t>
      </w:r>
      <w:bookmarkEnd w:id="6"/>
      <w:r w:rsidRPr="008379D8">
        <w:rPr>
          <w:rFonts w:asciiTheme="minorHAnsi" w:eastAsia="Calibri" w:hAnsiTheme="minorHAnsi" w:cstheme="minorHAnsi"/>
          <w:lang w:val="en-US"/>
        </w:rPr>
        <w:t xml:space="preserve"> </w:t>
      </w:r>
    </w:p>
    <w:p w14:paraId="2EED97A4" w14:textId="2EF12B8F" w:rsidR="00133BA0" w:rsidRPr="008379D8" w:rsidRDefault="00133BA0" w:rsidP="00133BA0">
      <w:pPr>
        <w:numPr>
          <w:ilvl w:val="0"/>
          <w:numId w:val="27"/>
        </w:numPr>
        <w:spacing w:after="160" w:line="259" w:lineRule="auto"/>
        <w:contextualSpacing/>
        <w:jc w:val="both"/>
        <w:rPr>
          <w:rFonts w:eastAsia="Calibri" w:cstheme="minorHAnsi"/>
          <w:b/>
          <w:sz w:val="20"/>
          <w:szCs w:val="20"/>
          <w:lang w:val="en-US"/>
        </w:rPr>
      </w:pPr>
      <w:r w:rsidRPr="008379D8">
        <w:rPr>
          <w:rFonts w:eastAsia="Calibri" w:cstheme="minorHAnsi"/>
          <w:sz w:val="20"/>
          <w:szCs w:val="20"/>
          <w:lang w:val="en-US"/>
        </w:rPr>
        <w:t xml:space="preserve">Collect all the information needed to fill the Raw Data tab and asset registry tab for all </w:t>
      </w:r>
      <w:r w:rsidR="00F71318" w:rsidRPr="008379D8">
        <w:rPr>
          <w:rFonts w:eastAsia="Calibri" w:cstheme="minorHAnsi"/>
          <w:sz w:val="20"/>
          <w:szCs w:val="20"/>
          <w:lang w:val="en-US"/>
        </w:rPr>
        <w:t>the</w:t>
      </w:r>
      <w:r w:rsidRPr="008379D8">
        <w:rPr>
          <w:rFonts w:eastAsia="Calibri" w:cstheme="minorHAnsi"/>
          <w:sz w:val="20"/>
          <w:szCs w:val="20"/>
          <w:lang w:val="en-US"/>
        </w:rPr>
        <w:t xml:space="preserve"> </w:t>
      </w:r>
      <w:r w:rsidR="004D41C1" w:rsidRPr="008379D8">
        <w:rPr>
          <w:rFonts w:eastAsia="Calibri" w:cstheme="minorHAnsi"/>
          <w:sz w:val="20"/>
          <w:szCs w:val="20"/>
          <w:lang w:val="en-US"/>
        </w:rPr>
        <w:t>scheme</w:t>
      </w:r>
      <w:r w:rsidRPr="008379D8">
        <w:rPr>
          <w:rFonts w:eastAsia="Calibri" w:cstheme="minorHAnsi"/>
          <w:sz w:val="20"/>
          <w:szCs w:val="20"/>
          <w:lang w:val="en-US"/>
        </w:rPr>
        <w:t xml:space="preserve">s. </w:t>
      </w:r>
      <w:r w:rsidR="00F71318" w:rsidRPr="008379D8">
        <w:rPr>
          <w:rFonts w:eastAsia="Calibri" w:cstheme="minorHAnsi"/>
          <w:sz w:val="20"/>
          <w:szCs w:val="20"/>
          <w:lang w:val="en-US"/>
        </w:rPr>
        <w:t>Users</w:t>
      </w:r>
      <w:r w:rsidRPr="008379D8">
        <w:rPr>
          <w:rFonts w:eastAsia="Calibri" w:cstheme="minorHAnsi"/>
          <w:sz w:val="20"/>
          <w:szCs w:val="20"/>
          <w:lang w:val="en-US"/>
        </w:rPr>
        <w:t xml:space="preserve"> may need detailed engineering plans;</w:t>
      </w:r>
    </w:p>
    <w:p w14:paraId="2EED97A5" w14:textId="77777777" w:rsidR="00961CE0" w:rsidRPr="008379D8" w:rsidRDefault="00726380" w:rsidP="00961CE0">
      <w:pPr>
        <w:numPr>
          <w:ilvl w:val="0"/>
          <w:numId w:val="27"/>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 xml:space="preserve">Adapt if needed, the lifetimes and component list in the </w:t>
      </w:r>
      <w:r w:rsidR="001860FE" w:rsidRPr="008379D8">
        <w:rPr>
          <w:rFonts w:eastAsia="Calibri" w:cstheme="minorHAnsi"/>
          <w:sz w:val="20"/>
          <w:szCs w:val="20"/>
          <w:lang w:val="en-US"/>
        </w:rPr>
        <w:t>Lifetime</w:t>
      </w:r>
      <w:r w:rsidRPr="008379D8">
        <w:rPr>
          <w:rFonts w:eastAsia="Calibri" w:cstheme="minorHAnsi"/>
          <w:sz w:val="20"/>
          <w:szCs w:val="20"/>
          <w:lang w:val="en-US"/>
        </w:rPr>
        <w:t>Reference Sheet</w:t>
      </w:r>
    </w:p>
    <w:p w14:paraId="2EED97A6" w14:textId="5D12015B" w:rsidR="00133BA0" w:rsidRPr="008379D8" w:rsidRDefault="00133BA0" w:rsidP="00133BA0">
      <w:pPr>
        <w:numPr>
          <w:ilvl w:val="0"/>
          <w:numId w:val="27"/>
        </w:numPr>
        <w:spacing w:after="160" w:line="259" w:lineRule="auto"/>
        <w:contextualSpacing/>
        <w:jc w:val="both"/>
        <w:rPr>
          <w:rFonts w:eastAsia="Calibri" w:cstheme="minorHAnsi"/>
          <w:b/>
          <w:sz w:val="20"/>
          <w:szCs w:val="20"/>
          <w:lang w:val="en-US"/>
        </w:rPr>
      </w:pPr>
      <w:r w:rsidRPr="008379D8">
        <w:rPr>
          <w:rFonts w:eastAsia="Calibri" w:cstheme="minorHAnsi"/>
          <w:sz w:val="20"/>
          <w:szCs w:val="20"/>
          <w:lang w:val="en-US"/>
        </w:rPr>
        <w:t xml:space="preserve">Adapt if needed the CostReferencesheet to the components </w:t>
      </w:r>
      <w:r w:rsidR="00204334" w:rsidRPr="008379D8">
        <w:rPr>
          <w:rFonts w:eastAsia="Calibri" w:cstheme="minorHAnsi"/>
          <w:sz w:val="20"/>
          <w:szCs w:val="20"/>
          <w:lang w:val="en-US"/>
        </w:rPr>
        <w:t xml:space="preserve">of the </w:t>
      </w:r>
      <w:r w:rsidR="004D41C1" w:rsidRPr="008379D8">
        <w:rPr>
          <w:rFonts w:eastAsia="Calibri" w:cstheme="minorHAnsi"/>
          <w:sz w:val="20"/>
          <w:szCs w:val="20"/>
          <w:lang w:val="en-US"/>
        </w:rPr>
        <w:t>scheme</w:t>
      </w:r>
    </w:p>
    <w:p w14:paraId="2EED97A7" w14:textId="0074CE74" w:rsidR="00133BA0" w:rsidRPr="008379D8" w:rsidRDefault="00133BA0" w:rsidP="00133BA0">
      <w:pPr>
        <w:numPr>
          <w:ilvl w:val="0"/>
          <w:numId w:val="27"/>
        </w:numPr>
        <w:spacing w:after="160" w:line="259" w:lineRule="auto"/>
        <w:contextualSpacing/>
        <w:jc w:val="both"/>
        <w:rPr>
          <w:rFonts w:eastAsia="Calibri" w:cstheme="minorHAnsi"/>
          <w:b/>
          <w:sz w:val="20"/>
          <w:szCs w:val="20"/>
          <w:lang w:val="en-US"/>
        </w:rPr>
      </w:pPr>
      <w:r w:rsidRPr="008379D8">
        <w:rPr>
          <w:rFonts w:eastAsia="Calibri" w:cstheme="minorHAnsi"/>
          <w:sz w:val="20"/>
          <w:szCs w:val="20"/>
          <w:lang w:val="en-US"/>
        </w:rPr>
        <w:t xml:space="preserve">Fill the CostReferencesheet for all the unit cost of the component present in the </w:t>
      </w:r>
      <w:r w:rsidR="004D41C1" w:rsidRPr="008379D8">
        <w:rPr>
          <w:rFonts w:eastAsia="Calibri" w:cstheme="minorHAnsi"/>
          <w:sz w:val="20"/>
          <w:szCs w:val="20"/>
          <w:lang w:val="en-US"/>
        </w:rPr>
        <w:t>scheme</w:t>
      </w:r>
      <w:r w:rsidRPr="008379D8">
        <w:rPr>
          <w:rFonts w:eastAsia="Calibri" w:cstheme="minorHAnsi"/>
          <w:sz w:val="20"/>
          <w:szCs w:val="20"/>
          <w:lang w:val="en-US"/>
        </w:rPr>
        <w:t>s.</w:t>
      </w:r>
    </w:p>
    <w:p w14:paraId="2EED97A8" w14:textId="77777777" w:rsidR="00133BA0" w:rsidRPr="008379D8" w:rsidRDefault="00133BA0" w:rsidP="00133BA0">
      <w:pPr>
        <w:numPr>
          <w:ilvl w:val="0"/>
          <w:numId w:val="27"/>
        </w:numPr>
        <w:spacing w:after="160" w:line="259" w:lineRule="auto"/>
        <w:contextualSpacing/>
        <w:jc w:val="both"/>
        <w:rPr>
          <w:rFonts w:eastAsia="Calibri" w:cstheme="minorHAnsi"/>
          <w:b/>
          <w:sz w:val="20"/>
          <w:szCs w:val="20"/>
          <w:lang w:val="en-US"/>
        </w:rPr>
      </w:pPr>
      <w:r w:rsidRPr="008379D8">
        <w:rPr>
          <w:rFonts w:eastAsia="Calibri" w:cstheme="minorHAnsi"/>
          <w:sz w:val="20"/>
          <w:szCs w:val="20"/>
          <w:lang w:val="en-US"/>
        </w:rPr>
        <w:t>Connect the Raw Data and the ComponentCostCal</w:t>
      </w:r>
    </w:p>
    <w:p w14:paraId="2EED97A9" w14:textId="602A9D44" w:rsidR="00133BA0" w:rsidRPr="008379D8" w:rsidRDefault="00133BA0" w:rsidP="00133BA0">
      <w:pPr>
        <w:numPr>
          <w:ilvl w:val="0"/>
          <w:numId w:val="27"/>
        </w:numPr>
        <w:spacing w:after="160" w:line="259" w:lineRule="auto"/>
        <w:contextualSpacing/>
        <w:jc w:val="both"/>
        <w:rPr>
          <w:rFonts w:eastAsia="Calibri" w:cstheme="minorHAnsi"/>
          <w:b/>
          <w:sz w:val="20"/>
          <w:szCs w:val="20"/>
          <w:lang w:val="en-US"/>
        </w:rPr>
      </w:pPr>
      <w:r w:rsidRPr="008379D8">
        <w:rPr>
          <w:rFonts w:eastAsia="Calibri" w:cstheme="minorHAnsi"/>
          <w:sz w:val="20"/>
          <w:szCs w:val="20"/>
          <w:lang w:val="en-US"/>
        </w:rPr>
        <w:t>The cost per component will be calculate</w:t>
      </w:r>
      <w:r w:rsidR="008D1993">
        <w:rPr>
          <w:rFonts w:eastAsia="Calibri" w:cstheme="minorHAnsi"/>
          <w:sz w:val="20"/>
          <w:szCs w:val="20"/>
          <w:lang w:val="en-US"/>
        </w:rPr>
        <w:t>d</w:t>
      </w:r>
      <w:r w:rsidRPr="008379D8">
        <w:rPr>
          <w:rFonts w:eastAsia="Calibri" w:cstheme="minorHAnsi"/>
          <w:sz w:val="20"/>
          <w:szCs w:val="20"/>
          <w:lang w:val="en-US"/>
        </w:rPr>
        <w:t xml:space="preserve"> automatically</w:t>
      </w:r>
    </w:p>
    <w:p w14:paraId="2EED97AA" w14:textId="77777777" w:rsidR="00133BA0" w:rsidRPr="008379D8" w:rsidRDefault="00133BA0" w:rsidP="00133BA0">
      <w:pPr>
        <w:numPr>
          <w:ilvl w:val="0"/>
          <w:numId w:val="27"/>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The tab named overview of investment needed will present the CapManEx cost over the years</w:t>
      </w:r>
    </w:p>
    <w:p w14:paraId="2EED97AB" w14:textId="1575B261" w:rsidR="00133BA0" w:rsidRPr="008379D8" w:rsidRDefault="00133BA0" w:rsidP="00133BA0">
      <w:pPr>
        <w:pStyle w:val="Heading1"/>
        <w:rPr>
          <w:rFonts w:asciiTheme="minorHAnsi" w:eastAsia="Calibri" w:hAnsiTheme="minorHAnsi" w:cstheme="minorHAnsi"/>
          <w:lang w:val="en-US"/>
        </w:rPr>
      </w:pPr>
      <w:bookmarkStart w:id="7" w:name="_Toc39654446"/>
      <w:r w:rsidRPr="008379D8">
        <w:rPr>
          <w:rFonts w:asciiTheme="minorHAnsi" w:eastAsia="Calibri" w:hAnsiTheme="minorHAnsi" w:cstheme="minorHAnsi"/>
          <w:lang w:val="en-US"/>
        </w:rPr>
        <w:t>How to add new s</w:t>
      </w:r>
      <w:r w:rsidR="009045D3" w:rsidRPr="008379D8">
        <w:rPr>
          <w:rFonts w:asciiTheme="minorHAnsi" w:eastAsia="Calibri" w:hAnsiTheme="minorHAnsi" w:cstheme="minorHAnsi"/>
          <w:lang w:val="en-US"/>
        </w:rPr>
        <w:t>chemes</w:t>
      </w:r>
      <w:r w:rsidRPr="008379D8">
        <w:rPr>
          <w:rFonts w:asciiTheme="minorHAnsi" w:eastAsia="Calibri" w:hAnsiTheme="minorHAnsi" w:cstheme="minorHAnsi"/>
          <w:lang w:val="en-US"/>
        </w:rPr>
        <w:t>?</w:t>
      </w:r>
      <w:bookmarkEnd w:id="7"/>
      <w:r w:rsidRPr="008379D8">
        <w:rPr>
          <w:rFonts w:asciiTheme="minorHAnsi" w:eastAsia="Calibri" w:hAnsiTheme="minorHAnsi" w:cstheme="minorHAnsi"/>
          <w:lang w:val="en-US"/>
        </w:rPr>
        <w:t xml:space="preserve"> </w:t>
      </w:r>
    </w:p>
    <w:p w14:paraId="2EED97AC" w14:textId="4A35A194" w:rsidR="00133BA0" w:rsidRPr="008379D8" w:rsidRDefault="00133BA0" w:rsidP="00133BA0">
      <w:pPr>
        <w:jc w:val="both"/>
        <w:rPr>
          <w:rFonts w:eastAsia="Calibri" w:cstheme="minorHAnsi"/>
          <w:sz w:val="20"/>
          <w:szCs w:val="20"/>
          <w:lang w:val="en-US"/>
        </w:rPr>
      </w:pPr>
      <w:r w:rsidRPr="008379D8">
        <w:rPr>
          <w:rFonts w:eastAsia="Calibri" w:cstheme="minorHAnsi"/>
          <w:sz w:val="20"/>
          <w:szCs w:val="20"/>
          <w:lang w:val="en-US"/>
        </w:rPr>
        <w:t xml:space="preserve">As long as the new </w:t>
      </w:r>
      <w:r w:rsidR="009045D3" w:rsidRPr="008379D8">
        <w:rPr>
          <w:rFonts w:eastAsia="Calibri" w:cstheme="minorHAnsi"/>
          <w:sz w:val="20"/>
          <w:szCs w:val="20"/>
          <w:lang w:val="en-US"/>
        </w:rPr>
        <w:t>schemes</w:t>
      </w:r>
      <w:r w:rsidRPr="008379D8">
        <w:rPr>
          <w:rFonts w:eastAsia="Calibri" w:cstheme="minorHAnsi"/>
          <w:sz w:val="20"/>
          <w:szCs w:val="20"/>
          <w:lang w:val="en-US"/>
        </w:rPr>
        <w:t xml:space="preserve"> contain the same type of component, they can be added to the CapManEx tool. The same steps as presented in how to calculate the CapManEx paragraph needs to be done. In addition, drag the columns with the formulas, to obtain the CapMan</w:t>
      </w:r>
      <w:r w:rsidR="00B23C99" w:rsidRPr="008379D8">
        <w:rPr>
          <w:rFonts w:eastAsia="Calibri" w:cstheme="minorHAnsi"/>
          <w:sz w:val="20"/>
          <w:szCs w:val="20"/>
          <w:lang w:val="en-US"/>
        </w:rPr>
        <w:t>E</w:t>
      </w:r>
      <w:r w:rsidRPr="008379D8">
        <w:rPr>
          <w:rFonts w:eastAsia="Calibri" w:cstheme="minorHAnsi"/>
          <w:sz w:val="20"/>
          <w:szCs w:val="20"/>
          <w:lang w:val="en-US"/>
        </w:rPr>
        <w:t xml:space="preserve">x cost calculation. </w:t>
      </w:r>
    </w:p>
    <w:p w14:paraId="18C65549" w14:textId="77777777" w:rsidR="002C1860" w:rsidRDefault="00133BA0" w:rsidP="002C1860">
      <w:pPr>
        <w:jc w:val="both"/>
        <w:rPr>
          <w:rFonts w:eastAsia="Calibri" w:cstheme="minorHAnsi"/>
          <w:sz w:val="20"/>
          <w:szCs w:val="20"/>
          <w:lang w:val="en-US"/>
        </w:rPr>
      </w:pPr>
      <w:r w:rsidRPr="008379D8">
        <w:rPr>
          <w:rFonts w:eastAsia="Calibri" w:cstheme="minorHAnsi"/>
          <w:sz w:val="20"/>
          <w:szCs w:val="20"/>
          <w:lang w:val="en-US"/>
        </w:rPr>
        <w:t>In the cas</w:t>
      </w:r>
      <w:r w:rsidR="00204334" w:rsidRPr="008379D8">
        <w:rPr>
          <w:rFonts w:eastAsia="Calibri" w:cstheme="minorHAnsi"/>
          <w:sz w:val="20"/>
          <w:szCs w:val="20"/>
          <w:lang w:val="en-US"/>
        </w:rPr>
        <w:t>e</w:t>
      </w:r>
      <w:r w:rsidRPr="008379D8">
        <w:rPr>
          <w:rFonts w:eastAsia="Calibri" w:cstheme="minorHAnsi"/>
          <w:sz w:val="20"/>
          <w:szCs w:val="20"/>
          <w:lang w:val="en-US"/>
        </w:rPr>
        <w:t xml:space="preserve"> where there is no modification on the overview of investment needed tab please check that the different tables </w:t>
      </w:r>
      <w:r w:rsidR="002B18A0" w:rsidRPr="008379D8">
        <w:rPr>
          <w:rFonts w:eastAsia="Calibri" w:cstheme="minorHAnsi"/>
          <w:sz w:val="20"/>
          <w:szCs w:val="20"/>
          <w:lang w:val="en-US"/>
        </w:rPr>
        <w:t>consider</w:t>
      </w:r>
      <w:r w:rsidRPr="008379D8">
        <w:rPr>
          <w:rFonts w:eastAsia="Calibri" w:cstheme="minorHAnsi"/>
          <w:sz w:val="20"/>
          <w:szCs w:val="20"/>
          <w:lang w:val="en-US"/>
        </w:rPr>
        <w:t xml:space="preserve"> the news </w:t>
      </w:r>
      <w:r w:rsidR="004D41C1" w:rsidRPr="008379D8">
        <w:rPr>
          <w:rFonts w:eastAsia="Calibri" w:cstheme="minorHAnsi"/>
          <w:sz w:val="20"/>
          <w:szCs w:val="20"/>
          <w:lang w:val="en-US"/>
        </w:rPr>
        <w:t>scheme</w:t>
      </w:r>
      <w:r w:rsidRPr="008379D8">
        <w:rPr>
          <w:rFonts w:eastAsia="Calibri" w:cstheme="minorHAnsi"/>
          <w:sz w:val="20"/>
          <w:szCs w:val="20"/>
          <w:lang w:val="en-US"/>
        </w:rPr>
        <w:t xml:space="preserve">s. To do </w:t>
      </w:r>
      <w:r w:rsidR="00204334" w:rsidRPr="008379D8">
        <w:rPr>
          <w:rFonts w:eastAsia="Calibri" w:cstheme="minorHAnsi"/>
          <w:sz w:val="20"/>
          <w:szCs w:val="20"/>
          <w:lang w:val="en-US"/>
        </w:rPr>
        <w:t>so</w:t>
      </w:r>
      <w:r w:rsidRPr="008379D8">
        <w:rPr>
          <w:rFonts w:eastAsia="Calibri" w:cstheme="minorHAnsi"/>
          <w:sz w:val="20"/>
          <w:szCs w:val="20"/>
          <w:lang w:val="en-US"/>
        </w:rPr>
        <w:t xml:space="preserve">, just drag down the formula in the summary tab. </w:t>
      </w:r>
    </w:p>
    <w:p w14:paraId="62D81EA1" w14:textId="716708B7" w:rsidR="00E8152E" w:rsidRPr="002C1860" w:rsidRDefault="00133BA0" w:rsidP="002C1860">
      <w:pPr>
        <w:pStyle w:val="ListParagraph"/>
        <w:numPr>
          <w:ilvl w:val="0"/>
          <w:numId w:val="48"/>
        </w:numPr>
        <w:jc w:val="both"/>
        <w:rPr>
          <w:rFonts w:cstheme="minorHAnsi"/>
          <w:sz w:val="20"/>
          <w:szCs w:val="20"/>
          <w:lang w:val="en-US"/>
        </w:rPr>
      </w:pPr>
      <w:r w:rsidRPr="002C1860">
        <w:rPr>
          <w:rFonts w:cstheme="minorHAnsi"/>
          <w:sz w:val="20"/>
          <w:szCs w:val="20"/>
          <w:lang w:val="en-US"/>
        </w:rPr>
        <w:t xml:space="preserve">For the CapManEx based on </w:t>
      </w:r>
      <w:r w:rsidR="006A0B0B" w:rsidRPr="002C1860">
        <w:rPr>
          <w:rFonts w:cstheme="minorHAnsi"/>
          <w:sz w:val="20"/>
          <w:szCs w:val="20"/>
          <w:lang w:val="en-US"/>
        </w:rPr>
        <w:t xml:space="preserve">the </w:t>
      </w:r>
      <w:r w:rsidRPr="002C1860">
        <w:rPr>
          <w:rFonts w:cstheme="minorHAnsi"/>
          <w:sz w:val="20"/>
          <w:szCs w:val="20"/>
          <w:lang w:val="en-US"/>
        </w:rPr>
        <w:t xml:space="preserve">physical state, check that the table </w:t>
      </w:r>
      <w:r w:rsidR="002B18A0" w:rsidRPr="002C1860">
        <w:rPr>
          <w:rFonts w:cstheme="minorHAnsi"/>
          <w:sz w:val="20"/>
          <w:szCs w:val="20"/>
          <w:lang w:val="en-US"/>
        </w:rPr>
        <w:t>considers</w:t>
      </w:r>
      <w:r w:rsidRPr="002C1860">
        <w:rPr>
          <w:rFonts w:cstheme="minorHAnsi"/>
          <w:sz w:val="20"/>
          <w:szCs w:val="20"/>
          <w:lang w:val="en-US"/>
        </w:rPr>
        <w:t xml:space="preserve"> the new </w:t>
      </w:r>
      <w:r w:rsidR="004D41C1" w:rsidRPr="002C1860">
        <w:rPr>
          <w:rFonts w:cstheme="minorHAnsi"/>
          <w:sz w:val="20"/>
          <w:szCs w:val="20"/>
          <w:lang w:val="en-US"/>
        </w:rPr>
        <w:t>scheme</w:t>
      </w:r>
      <w:r w:rsidRPr="002C1860">
        <w:rPr>
          <w:rFonts w:cstheme="minorHAnsi"/>
          <w:sz w:val="20"/>
          <w:szCs w:val="20"/>
          <w:lang w:val="en-US"/>
        </w:rPr>
        <w:t>s. If not, just add</w:t>
      </w:r>
      <w:r w:rsidR="00CA178F" w:rsidRPr="002C1860">
        <w:rPr>
          <w:rFonts w:cstheme="minorHAnsi"/>
          <w:sz w:val="20"/>
          <w:szCs w:val="20"/>
          <w:lang w:val="en-US"/>
        </w:rPr>
        <w:t xml:space="preserve"> them in</w:t>
      </w:r>
      <w:r w:rsidRPr="002C1860">
        <w:rPr>
          <w:rFonts w:cstheme="minorHAnsi"/>
          <w:sz w:val="20"/>
          <w:szCs w:val="20"/>
          <w:lang w:val="en-US"/>
        </w:rPr>
        <w:t xml:space="preserve"> manually</w:t>
      </w:r>
      <w:r w:rsidR="00BA0FCF" w:rsidRPr="002C1860">
        <w:rPr>
          <w:rFonts w:cstheme="minorHAnsi"/>
          <w:sz w:val="20"/>
          <w:szCs w:val="20"/>
          <w:lang w:val="en-US"/>
        </w:rPr>
        <w:t xml:space="preserve"> by dragging down the last row </w:t>
      </w:r>
      <w:r w:rsidR="00C37DC0" w:rsidRPr="002C1860">
        <w:rPr>
          <w:rFonts w:cstheme="minorHAnsi"/>
          <w:sz w:val="20"/>
          <w:szCs w:val="20"/>
          <w:lang w:val="en-US"/>
        </w:rPr>
        <w:t>between</w:t>
      </w:r>
      <w:r w:rsidR="00BA0FCF" w:rsidRPr="002C1860">
        <w:rPr>
          <w:rFonts w:cstheme="minorHAnsi"/>
          <w:sz w:val="20"/>
          <w:szCs w:val="20"/>
          <w:lang w:val="en-US"/>
        </w:rPr>
        <w:t xml:space="preserve"> columns </w:t>
      </w:r>
      <w:r w:rsidR="00C37DC0" w:rsidRPr="002C1860">
        <w:rPr>
          <w:rFonts w:cstheme="minorHAnsi"/>
          <w:sz w:val="20"/>
          <w:szCs w:val="20"/>
          <w:lang w:val="en-US"/>
        </w:rPr>
        <w:t>H and T.</w:t>
      </w:r>
      <w:r w:rsidRPr="002C1860">
        <w:rPr>
          <w:rFonts w:cstheme="minorHAnsi"/>
          <w:sz w:val="20"/>
          <w:szCs w:val="20"/>
          <w:lang w:val="en-US"/>
        </w:rPr>
        <w:t xml:space="preserve"> To see the formula double click on the cell</w:t>
      </w:r>
      <w:r w:rsidR="006A0B0B" w:rsidRPr="002C1860">
        <w:rPr>
          <w:rFonts w:cstheme="minorHAnsi"/>
          <w:sz w:val="20"/>
          <w:szCs w:val="20"/>
          <w:lang w:val="en-US"/>
        </w:rPr>
        <w:t xml:space="preserve"> (</w:t>
      </w:r>
      <w:r w:rsidR="001D1504" w:rsidRPr="002C1860">
        <w:rPr>
          <w:rFonts w:cstheme="minorHAnsi"/>
          <w:sz w:val="20"/>
          <w:szCs w:val="20"/>
          <w:lang w:val="en-US"/>
        </w:rPr>
        <w:t>column</w:t>
      </w:r>
      <w:r w:rsidR="00C37DC0" w:rsidRPr="002C1860">
        <w:rPr>
          <w:rFonts w:cstheme="minorHAnsi"/>
          <w:sz w:val="20"/>
          <w:szCs w:val="20"/>
          <w:lang w:val="en-US"/>
        </w:rPr>
        <w:t xml:space="preserve">s H to </w:t>
      </w:r>
      <w:r w:rsidR="001D1504" w:rsidRPr="002C1860">
        <w:rPr>
          <w:rFonts w:cstheme="minorHAnsi"/>
          <w:sz w:val="20"/>
          <w:szCs w:val="20"/>
          <w:lang w:val="en-US"/>
        </w:rPr>
        <w:t>T)</w:t>
      </w:r>
      <w:r w:rsidR="00C37DC0" w:rsidRPr="002C1860">
        <w:rPr>
          <w:rFonts w:cstheme="minorHAnsi"/>
          <w:sz w:val="20"/>
          <w:szCs w:val="20"/>
          <w:lang w:val="en-US"/>
        </w:rPr>
        <w:t xml:space="preserve">. </w:t>
      </w:r>
    </w:p>
    <w:p w14:paraId="6E776D6F" w14:textId="77777777" w:rsidR="00C37DC0" w:rsidRPr="00C37DC0" w:rsidRDefault="00C37DC0" w:rsidP="00C37DC0">
      <w:pPr>
        <w:spacing w:after="160" w:line="259" w:lineRule="auto"/>
        <w:ind w:left="720"/>
        <w:contextualSpacing/>
        <w:jc w:val="both"/>
        <w:rPr>
          <w:rFonts w:eastAsia="Calibri" w:cstheme="minorHAnsi"/>
          <w:sz w:val="20"/>
          <w:szCs w:val="20"/>
          <w:lang w:val="en-US"/>
        </w:rPr>
      </w:pPr>
    </w:p>
    <w:p w14:paraId="77E7BB7F" w14:textId="51BD3647" w:rsidR="00985970" w:rsidRDefault="00682D58" w:rsidP="0027225B">
      <w:pPr>
        <w:spacing w:after="160" w:line="259" w:lineRule="auto"/>
        <w:ind w:left="720"/>
        <w:contextualSpacing/>
        <w:jc w:val="both"/>
        <w:rPr>
          <w:rFonts w:eastAsia="Calibri" w:cstheme="minorHAnsi"/>
          <w:sz w:val="20"/>
          <w:szCs w:val="20"/>
          <w:lang w:val="en-US"/>
        </w:rPr>
      </w:pPr>
      <w:r>
        <w:rPr>
          <w:rFonts w:eastAsia="Calibri" w:cstheme="minorHAnsi"/>
          <w:sz w:val="20"/>
          <w:szCs w:val="20"/>
          <w:lang w:val="en-US"/>
        </w:rPr>
        <w:t>S</w:t>
      </w:r>
      <w:r w:rsidR="00985970">
        <w:rPr>
          <w:rFonts w:eastAsia="Calibri" w:cstheme="minorHAnsi"/>
          <w:sz w:val="20"/>
          <w:szCs w:val="20"/>
          <w:lang w:val="en-US"/>
        </w:rPr>
        <w:t xml:space="preserve">chemes priority </w:t>
      </w:r>
      <w:r>
        <w:rPr>
          <w:rFonts w:eastAsia="Calibri" w:cstheme="minorHAnsi"/>
          <w:sz w:val="20"/>
          <w:szCs w:val="20"/>
          <w:lang w:val="en-US"/>
        </w:rPr>
        <w:t>– column Q</w:t>
      </w:r>
    </w:p>
    <w:p w14:paraId="2EED97AE" w14:textId="10E64632" w:rsidR="00133BA0" w:rsidRDefault="00CA178F" w:rsidP="0027225B">
      <w:pPr>
        <w:spacing w:after="160" w:line="259" w:lineRule="auto"/>
        <w:ind w:left="720"/>
        <w:contextualSpacing/>
        <w:jc w:val="both"/>
        <w:rPr>
          <w:rFonts w:eastAsia="Calibri" w:cstheme="minorHAnsi"/>
          <w:sz w:val="20"/>
          <w:szCs w:val="20"/>
          <w:lang w:val="en-US"/>
        </w:rPr>
      </w:pPr>
      <w:r w:rsidRPr="008379D8">
        <w:rPr>
          <w:rFonts w:eastAsia="Calibri" w:cstheme="minorHAnsi"/>
          <w:sz w:val="20"/>
          <w:szCs w:val="20"/>
          <w:lang w:val="en-US"/>
        </w:rPr>
        <w:t>H</w:t>
      </w:r>
      <w:r w:rsidR="00133BA0" w:rsidRPr="008379D8">
        <w:rPr>
          <w:rFonts w:eastAsia="Calibri" w:cstheme="minorHAnsi"/>
          <w:sz w:val="20"/>
          <w:szCs w:val="20"/>
          <w:lang w:val="en-US"/>
        </w:rPr>
        <w:t xml:space="preserve">igh priority will correspond </w:t>
      </w:r>
      <w:r w:rsidRPr="008379D8">
        <w:rPr>
          <w:rFonts w:eastAsia="Calibri" w:cstheme="minorHAnsi"/>
          <w:sz w:val="20"/>
          <w:szCs w:val="20"/>
          <w:lang w:val="en-US"/>
        </w:rPr>
        <w:t xml:space="preserve">to </w:t>
      </w:r>
      <w:r w:rsidR="004D41C1" w:rsidRPr="008379D8">
        <w:rPr>
          <w:rFonts w:eastAsia="Calibri" w:cstheme="minorHAnsi"/>
          <w:sz w:val="20"/>
          <w:szCs w:val="20"/>
          <w:lang w:val="en-US"/>
        </w:rPr>
        <w:t>scheme</w:t>
      </w:r>
      <w:r w:rsidR="00133BA0" w:rsidRPr="008379D8">
        <w:rPr>
          <w:rFonts w:eastAsia="Calibri" w:cstheme="minorHAnsi"/>
          <w:sz w:val="20"/>
          <w:szCs w:val="20"/>
          <w:lang w:val="en-US"/>
        </w:rPr>
        <w:t>s that need to be repair</w:t>
      </w:r>
      <w:r w:rsidR="004D41C1" w:rsidRPr="008379D8">
        <w:rPr>
          <w:rFonts w:eastAsia="Calibri" w:cstheme="minorHAnsi"/>
          <w:sz w:val="20"/>
          <w:szCs w:val="20"/>
          <w:lang w:val="en-US"/>
        </w:rPr>
        <w:t>ed</w:t>
      </w:r>
      <w:r w:rsidR="00133BA0" w:rsidRPr="008379D8">
        <w:rPr>
          <w:rFonts w:eastAsia="Calibri" w:cstheme="minorHAnsi"/>
          <w:sz w:val="20"/>
          <w:szCs w:val="20"/>
          <w:lang w:val="en-US"/>
        </w:rPr>
        <w:t xml:space="preserve"> or replace</w:t>
      </w:r>
      <w:r w:rsidR="00C6599B">
        <w:rPr>
          <w:rFonts w:eastAsia="Calibri" w:cstheme="minorHAnsi"/>
          <w:sz w:val="20"/>
          <w:szCs w:val="20"/>
          <w:lang w:val="en-US"/>
        </w:rPr>
        <w:t>d</w:t>
      </w:r>
      <w:r w:rsidR="00133BA0" w:rsidRPr="008379D8">
        <w:rPr>
          <w:rFonts w:eastAsia="Calibri" w:cstheme="minorHAnsi"/>
          <w:sz w:val="20"/>
          <w:szCs w:val="20"/>
          <w:lang w:val="en-US"/>
        </w:rPr>
        <w:t xml:space="preserve"> in less than three years, medium priority </w:t>
      </w:r>
      <w:r w:rsidRPr="008379D8">
        <w:rPr>
          <w:rFonts w:eastAsia="Calibri" w:cstheme="minorHAnsi"/>
          <w:sz w:val="20"/>
          <w:szCs w:val="20"/>
          <w:lang w:val="en-US"/>
        </w:rPr>
        <w:t xml:space="preserve">to </w:t>
      </w:r>
      <w:r w:rsidR="00133BA0" w:rsidRPr="008379D8">
        <w:rPr>
          <w:rFonts w:eastAsia="Calibri" w:cstheme="minorHAnsi"/>
          <w:sz w:val="20"/>
          <w:szCs w:val="20"/>
          <w:lang w:val="en-US"/>
        </w:rPr>
        <w:t xml:space="preserve">those </w:t>
      </w:r>
      <w:r w:rsidRPr="008379D8">
        <w:rPr>
          <w:rFonts w:eastAsia="Calibri" w:cstheme="minorHAnsi"/>
          <w:sz w:val="20"/>
          <w:szCs w:val="20"/>
          <w:lang w:val="en-US"/>
        </w:rPr>
        <w:t xml:space="preserve">needing repair/replacement </w:t>
      </w:r>
      <w:r w:rsidR="00133BA0" w:rsidRPr="008379D8">
        <w:rPr>
          <w:rFonts w:eastAsia="Calibri" w:cstheme="minorHAnsi"/>
          <w:sz w:val="20"/>
          <w:szCs w:val="20"/>
          <w:lang w:val="en-US"/>
        </w:rPr>
        <w:t xml:space="preserve">in less than five years and low priority in less than ten years. </w:t>
      </w:r>
      <w:r w:rsidR="007B6BFC">
        <w:rPr>
          <w:rFonts w:eastAsia="Calibri" w:cstheme="minorHAnsi"/>
          <w:sz w:val="20"/>
          <w:szCs w:val="20"/>
          <w:lang w:val="en-US"/>
        </w:rPr>
        <w:t xml:space="preserve"> Thi</w:t>
      </w:r>
      <w:r w:rsidR="00E56F64">
        <w:rPr>
          <w:rFonts w:eastAsia="Calibri" w:cstheme="minorHAnsi"/>
          <w:sz w:val="20"/>
          <w:szCs w:val="20"/>
          <w:lang w:val="en-US"/>
        </w:rPr>
        <w:t xml:space="preserve">s is set up based on </w:t>
      </w:r>
      <w:r w:rsidR="00FC2692">
        <w:rPr>
          <w:rFonts w:eastAsia="Calibri" w:cstheme="minorHAnsi"/>
          <w:sz w:val="20"/>
          <w:szCs w:val="20"/>
          <w:lang w:val="en-US"/>
        </w:rPr>
        <w:t xml:space="preserve">the </w:t>
      </w:r>
      <w:r w:rsidR="00E80A47">
        <w:rPr>
          <w:rFonts w:eastAsia="Calibri" w:cstheme="minorHAnsi"/>
          <w:sz w:val="20"/>
          <w:szCs w:val="20"/>
          <w:lang w:val="en-US"/>
        </w:rPr>
        <w:t xml:space="preserve">formula in </w:t>
      </w:r>
      <w:r w:rsidR="000E4CA5">
        <w:rPr>
          <w:rFonts w:eastAsia="Calibri" w:cstheme="minorHAnsi"/>
          <w:sz w:val="20"/>
          <w:szCs w:val="20"/>
          <w:lang w:val="en-US"/>
        </w:rPr>
        <w:t xml:space="preserve">column QT in the Raw Data -schemes tab. For more details, please refer to the formula directly. </w:t>
      </w:r>
      <w:r w:rsidR="00FC2692">
        <w:rPr>
          <w:rFonts w:eastAsia="Calibri" w:cstheme="minorHAnsi"/>
          <w:sz w:val="20"/>
          <w:szCs w:val="20"/>
          <w:lang w:val="en-US"/>
        </w:rPr>
        <w:t xml:space="preserve"> </w:t>
      </w:r>
    </w:p>
    <w:p w14:paraId="21BCFE56" w14:textId="46819342" w:rsidR="00C6599B" w:rsidRDefault="00C6599B" w:rsidP="0027225B">
      <w:pPr>
        <w:spacing w:after="160" w:line="259" w:lineRule="auto"/>
        <w:ind w:left="720"/>
        <w:contextualSpacing/>
        <w:jc w:val="both"/>
        <w:rPr>
          <w:rFonts w:eastAsia="Calibri" w:cstheme="minorHAnsi"/>
          <w:sz w:val="20"/>
          <w:szCs w:val="20"/>
          <w:lang w:val="en-US"/>
        </w:rPr>
      </w:pPr>
    </w:p>
    <w:p w14:paraId="73FB2BDB" w14:textId="599FDB2C" w:rsidR="002652F4" w:rsidRPr="008379D8" w:rsidRDefault="002652F4" w:rsidP="0027225B">
      <w:pPr>
        <w:spacing w:after="160" w:line="259" w:lineRule="auto"/>
        <w:ind w:left="720"/>
        <w:contextualSpacing/>
        <w:jc w:val="both"/>
        <w:rPr>
          <w:rFonts w:eastAsia="Calibri" w:cstheme="minorHAnsi"/>
          <w:sz w:val="20"/>
          <w:szCs w:val="20"/>
          <w:lang w:val="en-US"/>
        </w:rPr>
      </w:pPr>
      <w:r>
        <w:rPr>
          <w:rFonts w:eastAsia="Calibri" w:cstheme="minorHAnsi"/>
          <w:sz w:val="20"/>
          <w:szCs w:val="20"/>
          <w:lang w:val="en-US"/>
        </w:rPr>
        <w:t>Table between columns B to D</w:t>
      </w:r>
    </w:p>
    <w:p w14:paraId="2EED97AF" w14:textId="77777777" w:rsidR="00133BA0" w:rsidRPr="008379D8" w:rsidRDefault="00133BA0" w:rsidP="00133BA0">
      <w:pPr>
        <w:spacing w:after="160" w:line="259" w:lineRule="auto"/>
        <w:ind w:left="720"/>
        <w:contextualSpacing/>
        <w:jc w:val="both"/>
        <w:rPr>
          <w:rFonts w:eastAsia="Calibri" w:cstheme="minorHAnsi"/>
          <w:sz w:val="20"/>
          <w:szCs w:val="20"/>
          <w:lang w:val="en-US"/>
        </w:rPr>
      </w:pPr>
      <w:r w:rsidRPr="008379D8">
        <w:rPr>
          <w:rFonts w:eastAsia="Calibri" w:cstheme="minorHAnsi"/>
          <w:sz w:val="20"/>
          <w:szCs w:val="20"/>
          <w:lang w:val="en-US"/>
        </w:rPr>
        <w:t xml:space="preserve">The formulas are </w:t>
      </w:r>
      <w:r w:rsidR="00CA178F" w:rsidRPr="008379D8">
        <w:rPr>
          <w:rFonts w:eastAsia="Calibri" w:cstheme="minorHAnsi"/>
          <w:sz w:val="20"/>
          <w:szCs w:val="20"/>
          <w:lang w:val="en-US"/>
        </w:rPr>
        <w:t xml:space="preserve">developed </w:t>
      </w:r>
      <w:r w:rsidRPr="008379D8">
        <w:rPr>
          <w:rFonts w:eastAsia="Calibri" w:cstheme="minorHAnsi"/>
          <w:sz w:val="20"/>
          <w:szCs w:val="20"/>
          <w:lang w:val="en-US"/>
        </w:rPr>
        <w:t xml:space="preserve">as follow: </w:t>
      </w:r>
    </w:p>
    <w:p w14:paraId="2EED97B0" w14:textId="093916DF" w:rsidR="00133BA0" w:rsidRPr="008379D8" w:rsidRDefault="00133BA0" w:rsidP="00133BA0">
      <w:pPr>
        <w:numPr>
          <w:ilvl w:val="1"/>
          <w:numId w:val="28"/>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 xml:space="preserve">For three years - Sum if the level of priority to replace/repair is “High priority”, the cost of the CapManEx based on </w:t>
      </w:r>
      <w:r w:rsidR="002C1860">
        <w:rPr>
          <w:rFonts w:eastAsia="Calibri" w:cstheme="minorHAnsi"/>
          <w:sz w:val="20"/>
          <w:szCs w:val="20"/>
          <w:lang w:val="en-US"/>
        </w:rPr>
        <w:t xml:space="preserve">the </w:t>
      </w:r>
      <w:r w:rsidRPr="008379D8">
        <w:rPr>
          <w:rFonts w:eastAsia="Calibri" w:cstheme="minorHAnsi"/>
          <w:sz w:val="20"/>
          <w:szCs w:val="20"/>
          <w:lang w:val="en-US"/>
        </w:rPr>
        <w:t xml:space="preserve">physical state for </w:t>
      </w:r>
      <w:r w:rsidR="004D41C1" w:rsidRPr="008379D8">
        <w:rPr>
          <w:rFonts w:eastAsia="Calibri" w:cstheme="minorHAnsi"/>
          <w:sz w:val="20"/>
          <w:szCs w:val="20"/>
          <w:lang w:val="en-US"/>
        </w:rPr>
        <w:t>Scheme</w:t>
      </w:r>
      <w:r w:rsidRPr="008379D8">
        <w:rPr>
          <w:rFonts w:eastAsia="Calibri" w:cstheme="minorHAnsi"/>
          <w:sz w:val="20"/>
          <w:szCs w:val="20"/>
          <w:lang w:val="en-US"/>
        </w:rPr>
        <w:t xml:space="preserve"> A + Sum if the level of priority to replace/repair is “High priority”, the cost of the CapManEx based on </w:t>
      </w:r>
      <w:r w:rsidR="000F039F">
        <w:rPr>
          <w:rFonts w:eastAsia="Calibri" w:cstheme="minorHAnsi"/>
          <w:sz w:val="20"/>
          <w:szCs w:val="20"/>
          <w:lang w:val="en-US"/>
        </w:rPr>
        <w:t xml:space="preserve">the </w:t>
      </w:r>
      <w:r w:rsidRPr="008379D8">
        <w:rPr>
          <w:rFonts w:eastAsia="Calibri" w:cstheme="minorHAnsi"/>
          <w:sz w:val="20"/>
          <w:szCs w:val="20"/>
          <w:lang w:val="en-US"/>
        </w:rPr>
        <w:t xml:space="preserve">physical state for </w:t>
      </w:r>
      <w:r w:rsidR="004D41C1" w:rsidRPr="008379D8">
        <w:rPr>
          <w:rFonts w:eastAsia="Calibri" w:cstheme="minorHAnsi"/>
          <w:sz w:val="20"/>
          <w:szCs w:val="20"/>
          <w:lang w:val="en-US"/>
        </w:rPr>
        <w:t>Scheme</w:t>
      </w:r>
      <w:r w:rsidRPr="008379D8">
        <w:rPr>
          <w:rFonts w:eastAsia="Calibri" w:cstheme="minorHAnsi"/>
          <w:sz w:val="20"/>
          <w:szCs w:val="20"/>
          <w:lang w:val="en-US"/>
        </w:rPr>
        <w:t xml:space="preserve"> B + etc.</w:t>
      </w:r>
      <w:r w:rsidR="002B18A0" w:rsidRPr="008379D8">
        <w:rPr>
          <w:rFonts w:eastAsia="Calibri" w:cstheme="minorHAnsi"/>
          <w:sz w:val="20"/>
          <w:szCs w:val="20"/>
          <w:lang w:val="en-US"/>
        </w:rPr>
        <w:t xml:space="preserve"> </w:t>
      </w:r>
      <w:r w:rsidR="00CA178F" w:rsidRPr="008379D8">
        <w:rPr>
          <w:rFonts w:eastAsia="Calibri" w:cstheme="minorHAnsi"/>
          <w:sz w:val="20"/>
          <w:szCs w:val="20"/>
          <w:lang w:val="en-US"/>
        </w:rPr>
        <w:t>T</w:t>
      </w:r>
      <w:r w:rsidR="002B18A0" w:rsidRPr="008379D8">
        <w:rPr>
          <w:rFonts w:eastAsia="Calibri" w:cstheme="minorHAnsi"/>
          <w:sz w:val="20"/>
          <w:szCs w:val="20"/>
          <w:lang w:val="en-US"/>
        </w:rPr>
        <w:t xml:space="preserve">he </w:t>
      </w:r>
      <w:r w:rsidR="00CA178F" w:rsidRPr="008379D8">
        <w:rPr>
          <w:rFonts w:eastAsia="Calibri" w:cstheme="minorHAnsi"/>
          <w:sz w:val="20"/>
          <w:szCs w:val="20"/>
          <w:lang w:val="en-US"/>
        </w:rPr>
        <w:t xml:space="preserve">resulting </w:t>
      </w:r>
      <w:r w:rsidR="002B18A0" w:rsidRPr="008379D8">
        <w:rPr>
          <w:rFonts w:eastAsia="Calibri" w:cstheme="minorHAnsi"/>
          <w:sz w:val="20"/>
          <w:szCs w:val="20"/>
          <w:lang w:val="en-US"/>
        </w:rPr>
        <w:t xml:space="preserve">cost is spread over </w:t>
      </w:r>
      <w:r w:rsidR="00CA178F" w:rsidRPr="008379D8">
        <w:rPr>
          <w:rFonts w:eastAsia="Calibri" w:cstheme="minorHAnsi"/>
          <w:sz w:val="20"/>
          <w:szCs w:val="20"/>
          <w:lang w:val="en-US"/>
        </w:rPr>
        <w:t>years one to three</w:t>
      </w:r>
      <w:r w:rsidR="002B18A0" w:rsidRPr="008379D8">
        <w:rPr>
          <w:rFonts w:eastAsia="Calibri" w:cstheme="minorHAnsi"/>
          <w:sz w:val="20"/>
          <w:szCs w:val="20"/>
          <w:lang w:val="en-US"/>
        </w:rPr>
        <w:t>.</w:t>
      </w:r>
    </w:p>
    <w:p w14:paraId="2EED97B1" w14:textId="0C84147F" w:rsidR="00133BA0" w:rsidRPr="008379D8" w:rsidRDefault="00133BA0" w:rsidP="00133BA0">
      <w:pPr>
        <w:numPr>
          <w:ilvl w:val="1"/>
          <w:numId w:val="28"/>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 xml:space="preserve">For five years - Sum if the level of priority to replace/repair is “Medium priority”, the cost of the CapManEx based on </w:t>
      </w:r>
      <w:r w:rsidR="000F039F">
        <w:rPr>
          <w:rFonts w:eastAsia="Calibri" w:cstheme="minorHAnsi"/>
          <w:sz w:val="20"/>
          <w:szCs w:val="20"/>
          <w:lang w:val="en-US"/>
        </w:rPr>
        <w:t xml:space="preserve">the </w:t>
      </w:r>
      <w:r w:rsidRPr="008379D8">
        <w:rPr>
          <w:rFonts w:eastAsia="Calibri" w:cstheme="minorHAnsi"/>
          <w:sz w:val="20"/>
          <w:szCs w:val="20"/>
          <w:lang w:val="en-US"/>
        </w:rPr>
        <w:t xml:space="preserve">physical state for </w:t>
      </w:r>
      <w:r w:rsidR="004D41C1" w:rsidRPr="008379D8">
        <w:rPr>
          <w:rFonts w:eastAsia="Calibri" w:cstheme="minorHAnsi"/>
          <w:sz w:val="20"/>
          <w:szCs w:val="20"/>
          <w:lang w:val="en-US"/>
        </w:rPr>
        <w:t>Scheme</w:t>
      </w:r>
      <w:r w:rsidRPr="008379D8">
        <w:rPr>
          <w:rFonts w:eastAsia="Calibri" w:cstheme="minorHAnsi"/>
          <w:sz w:val="20"/>
          <w:szCs w:val="20"/>
          <w:lang w:val="en-US"/>
        </w:rPr>
        <w:t xml:space="preserve"> A + Sum if the level of priority to replace/repair is “Medium priority”, the cost of the CapManEx based on </w:t>
      </w:r>
      <w:r w:rsidR="000F039F">
        <w:rPr>
          <w:rFonts w:eastAsia="Calibri" w:cstheme="minorHAnsi"/>
          <w:sz w:val="20"/>
          <w:szCs w:val="20"/>
          <w:lang w:val="en-US"/>
        </w:rPr>
        <w:t xml:space="preserve">the </w:t>
      </w:r>
      <w:r w:rsidRPr="008379D8">
        <w:rPr>
          <w:rFonts w:eastAsia="Calibri" w:cstheme="minorHAnsi"/>
          <w:sz w:val="20"/>
          <w:szCs w:val="20"/>
          <w:lang w:val="en-US"/>
        </w:rPr>
        <w:t xml:space="preserve">physical state for </w:t>
      </w:r>
      <w:r w:rsidR="004D41C1" w:rsidRPr="008379D8">
        <w:rPr>
          <w:rFonts w:eastAsia="Calibri" w:cstheme="minorHAnsi"/>
          <w:sz w:val="20"/>
          <w:szCs w:val="20"/>
          <w:lang w:val="en-US"/>
        </w:rPr>
        <w:t>Scheme</w:t>
      </w:r>
      <w:r w:rsidRPr="008379D8">
        <w:rPr>
          <w:rFonts w:eastAsia="Calibri" w:cstheme="minorHAnsi"/>
          <w:sz w:val="20"/>
          <w:szCs w:val="20"/>
          <w:lang w:val="en-US"/>
        </w:rPr>
        <w:t xml:space="preserve"> B + etc.</w:t>
      </w:r>
      <w:r w:rsidR="002B18A0" w:rsidRPr="008379D8">
        <w:rPr>
          <w:rFonts w:eastAsia="Calibri" w:cstheme="minorHAnsi"/>
          <w:sz w:val="20"/>
          <w:szCs w:val="20"/>
          <w:lang w:val="en-US"/>
        </w:rPr>
        <w:t xml:space="preserve"> </w:t>
      </w:r>
      <w:r w:rsidR="00CA178F" w:rsidRPr="008379D8">
        <w:rPr>
          <w:rFonts w:eastAsia="Calibri" w:cstheme="minorHAnsi"/>
          <w:sz w:val="20"/>
          <w:szCs w:val="20"/>
          <w:lang w:val="en-US"/>
        </w:rPr>
        <w:t>The</w:t>
      </w:r>
      <w:r w:rsidR="002B18A0" w:rsidRPr="008379D8">
        <w:rPr>
          <w:rFonts w:eastAsia="Calibri" w:cstheme="minorHAnsi"/>
          <w:sz w:val="20"/>
          <w:szCs w:val="20"/>
          <w:lang w:val="en-US"/>
        </w:rPr>
        <w:t xml:space="preserve"> </w:t>
      </w:r>
      <w:r w:rsidR="00CA178F" w:rsidRPr="008379D8">
        <w:rPr>
          <w:rFonts w:eastAsia="Calibri" w:cstheme="minorHAnsi"/>
          <w:sz w:val="20"/>
          <w:szCs w:val="20"/>
          <w:lang w:val="en-US"/>
        </w:rPr>
        <w:t>resulting</w:t>
      </w:r>
      <w:r w:rsidR="002B18A0" w:rsidRPr="008379D8">
        <w:rPr>
          <w:rFonts w:eastAsia="Calibri" w:cstheme="minorHAnsi"/>
          <w:sz w:val="20"/>
          <w:szCs w:val="20"/>
          <w:lang w:val="en-US"/>
        </w:rPr>
        <w:t xml:space="preserve"> cost is spread between year</w:t>
      </w:r>
      <w:r w:rsidR="00CA178F" w:rsidRPr="008379D8">
        <w:rPr>
          <w:rFonts w:eastAsia="Calibri" w:cstheme="minorHAnsi"/>
          <w:sz w:val="20"/>
          <w:szCs w:val="20"/>
          <w:lang w:val="en-US"/>
        </w:rPr>
        <w:t>s</w:t>
      </w:r>
      <w:r w:rsidR="002B18A0" w:rsidRPr="008379D8">
        <w:rPr>
          <w:rFonts w:eastAsia="Calibri" w:cstheme="minorHAnsi"/>
          <w:sz w:val="20"/>
          <w:szCs w:val="20"/>
          <w:lang w:val="en-US"/>
        </w:rPr>
        <w:t xml:space="preserve"> four and five. </w:t>
      </w:r>
    </w:p>
    <w:p w14:paraId="2EED97B2" w14:textId="731016B6" w:rsidR="00133BA0" w:rsidRDefault="00133BA0" w:rsidP="00133BA0">
      <w:pPr>
        <w:numPr>
          <w:ilvl w:val="1"/>
          <w:numId w:val="28"/>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 xml:space="preserve">For ten years - Sum if the level of priority to replace/repair is “Low priority”, the cost of the CapManEx based on </w:t>
      </w:r>
      <w:r w:rsidR="000F039F">
        <w:rPr>
          <w:rFonts w:eastAsia="Calibri" w:cstheme="minorHAnsi"/>
          <w:sz w:val="20"/>
          <w:szCs w:val="20"/>
          <w:lang w:val="en-US"/>
        </w:rPr>
        <w:t xml:space="preserve">the </w:t>
      </w:r>
      <w:r w:rsidRPr="008379D8">
        <w:rPr>
          <w:rFonts w:eastAsia="Calibri" w:cstheme="minorHAnsi"/>
          <w:sz w:val="20"/>
          <w:szCs w:val="20"/>
          <w:lang w:val="en-US"/>
        </w:rPr>
        <w:t xml:space="preserve">physical state for </w:t>
      </w:r>
      <w:r w:rsidR="004D41C1" w:rsidRPr="008379D8">
        <w:rPr>
          <w:rFonts w:eastAsia="Calibri" w:cstheme="minorHAnsi"/>
          <w:sz w:val="20"/>
          <w:szCs w:val="20"/>
          <w:lang w:val="en-US"/>
        </w:rPr>
        <w:t>Scheme</w:t>
      </w:r>
      <w:r w:rsidRPr="008379D8">
        <w:rPr>
          <w:rFonts w:eastAsia="Calibri" w:cstheme="minorHAnsi"/>
          <w:sz w:val="20"/>
          <w:szCs w:val="20"/>
          <w:lang w:val="en-US"/>
        </w:rPr>
        <w:t xml:space="preserve"> A + Sum if the level of priority to replace/repair is “Low priority”, the cost of the CapManEx based on </w:t>
      </w:r>
      <w:r w:rsidR="000F039F">
        <w:rPr>
          <w:rFonts w:eastAsia="Calibri" w:cstheme="minorHAnsi"/>
          <w:sz w:val="20"/>
          <w:szCs w:val="20"/>
          <w:lang w:val="en-US"/>
        </w:rPr>
        <w:t xml:space="preserve">the </w:t>
      </w:r>
      <w:r w:rsidRPr="008379D8">
        <w:rPr>
          <w:rFonts w:eastAsia="Calibri" w:cstheme="minorHAnsi"/>
          <w:sz w:val="20"/>
          <w:szCs w:val="20"/>
          <w:lang w:val="en-US"/>
        </w:rPr>
        <w:t xml:space="preserve">physical state for </w:t>
      </w:r>
      <w:r w:rsidR="004D41C1" w:rsidRPr="008379D8">
        <w:rPr>
          <w:rFonts w:eastAsia="Calibri" w:cstheme="minorHAnsi"/>
          <w:sz w:val="20"/>
          <w:szCs w:val="20"/>
          <w:lang w:val="en-US"/>
        </w:rPr>
        <w:t>Scheme</w:t>
      </w:r>
      <w:r w:rsidRPr="008379D8">
        <w:rPr>
          <w:rFonts w:eastAsia="Calibri" w:cstheme="minorHAnsi"/>
          <w:sz w:val="20"/>
          <w:szCs w:val="20"/>
          <w:lang w:val="en-US"/>
        </w:rPr>
        <w:t xml:space="preserve"> B + etc.</w:t>
      </w:r>
      <w:r w:rsidR="002B18A0" w:rsidRPr="008379D8">
        <w:rPr>
          <w:rFonts w:eastAsia="Calibri" w:cstheme="minorHAnsi"/>
          <w:sz w:val="20"/>
          <w:szCs w:val="20"/>
          <w:lang w:val="en-US"/>
        </w:rPr>
        <w:t xml:space="preserve"> </w:t>
      </w:r>
      <w:r w:rsidR="00CA178F" w:rsidRPr="008379D8">
        <w:rPr>
          <w:rFonts w:eastAsia="Calibri" w:cstheme="minorHAnsi"/>
          <w:sz w:val="20"/>
          <w:szCs w:val="20"/>
          <w:lang w:val="en-US"/>
        </w:rPr>
        <w:t>The resulting</w:t>
      </w:r>
      <w:r w:rsidR="002B18A0" w:rsidRPr="008379D8">
        <w:rPr>
          <w:rFonts w:eastAsia="Calibri" w:cstheme="minorHAnsi"/>
          <w:sz w:val="20"/>
          <w:szCs w:val="20"/>
          <w:lang w:val="en-US"/>
        </w:rPr>
        <w:t xml:space="preserve"> cost is spread between year</w:t>
      </w:r>
      <w:r w:rsidR="00CA178F" w:rsidRPr="008379D8">
        <w:rPr>
          <w:rFonts w:eastAsia="Calibri" w:cstheme="minorHAnsi"/>
          <w:sz w:val="20"/>
          <w:szCs w:val="20"/>
          <w:lang w:val="en-US"/>
        </w:rPr>
        <w:t>s</w:t>
      </w:r>
      <w:r w:rsidR="002B18A0" w:rsidRPr="008379D8">
        <w:rPr>
          <w:rFonts w:eastAsia="Calibri" w:cstheme="minorHAnsi"/>
          <w:sz w:val="20"/>
          <w:szCs w:val="20"/>
          <w:lang w:val="en-US"/>
        </w:rPr>
        <w:t xml:space="preserve"> six and ten.</w:t>
      </w:r>
    </w:p>
    <w:p w14:paraId="4B4448AA" w14:textId="10D6F806" w:rsidR="00E52AA3" w:rsidRPr="008379D8" w:rsidRDefault="00E52AA3" w:rsidP="00E52AA3">
      <w:pPr>
        <w:spacing w:after="160" w:line="259" w:lineRule="auto"/>
        <w:ind w:left="720"/>
        <w:contextualSpacing/>
        <w:jc w:val="both"/>
        <w:rPr>
          <w:rFonts w:eastAsia="Calibri" w:cstheme="minorHAnsi"/>
          <w:sz w:val="20"/>
          <w:szCs w:val="20"/>
          <w:lang w:val="en-US"/>
        </w:rPr>
      </w:pPr>
      <w:r>
        <w:rPr>
          <w:rFonts w:eastAsia="Calibri" w:cstheme="minorHAnsi"/>
          <w:sz w:val="20"/>
          <w:szCs w:val="20"/>
          <w:lang w:val="en-US"/>
        </w:rPr>
        <w:t xml:space="preserve">If a new row is added </w:t>
      </w:r>
      <w:r w:rsidR="00C54A76">
        <w:rPr>
          <w:rFonts w:eastAsia="Calibri" w:cstheme="minorHAnsi"/>
          <w:sz w:val="20"/>
          <w:szCs w:val="20"/>
          <w:lang w:val="en-US"/>
        </w:rPr>
        <w:t xml:space="preserve">after scheme number 127, </w:t>
      </w:r>
      <w:r w:rsidR="00475434">
        <w:rPr>
          <w:rFonts w:eastAsia="Calibri" w:cstheme="minorHAnsi"/>
          <w:sz w:val="20"/>
          <w:szCs w:val="20"/>
          <w:lang w:val="en-US"/>
        </w:rPr>
        <w:t xml:space="preserve">within </w:t>
      </w:r>
      <w:r w:rsidR="00C54A76">
        <w:rPr>
          <w:rFonts w:eastAsia="Calibri" w:cstheme="minorHAnsi"/>
          <w:sz w:val="20"/>
          <w:szCs w:val="20"/>
          <w:lang w:val="en-US"/>
        </w:rPr>
        <w:t>the formulas in column B to D</w:t>
      </w:r>
      <w:r w:rsidR="00475434">
        <w:rPr>
          <w:rFonts w:eastAsia="Calibri" w:cstheme="minorHAnsi"/>
          <w:sz w:val="20"/>
          <w:szCs w:val="20"/>
          <w:lang w:val="en-US"/>
        </w:rPr>
        <w:t>, the user</w:t>
      </w:r>
      <w:r w:rsidR="00C54A76">
        <w:rPr>
          <w:rFonts w:eastAsia="Calibri" w:cstheme="minorHAnsi"/>
          <w:sz w:val="20"/>
          <w:szCs w:val="20"/>
          <w:lang w:val="en-US"/>
        </w:rPr>
        <w:t xml:space="preserve"> should have to include the new scheme</w:t>
      </w:r>
      <w:r w:rsidR="00475434">
        <w:rPr>
          <w:rFonts w:eastAsia="Calibri" w:cstheme="minorHAnsi"/>
          <w:sz w:val="20"/>
          <w:szCs w:val="20"/>
          <w:lang w:val="en-US"/>
        </w:rPr>
        <w:t>.</w:t>
      </w:r>
    </w:p>
    <w:p w14:paraId="2EED97B3" w14:textId="77777777" w:rsidR="00133BA0" w:rsidRPr="008379D8" w:rsidRDefault="00133BA0" w:rsidP="00133BA0">
      <w:pPr>
        <w:spacing w:after="160" w:line="259" w:lineRule="auto"/>
        <w:ind w:left="720"/>
        <w:contextualSpacing/>
        <w:jc w:val="both"/>
        <w:rPr>
          <w:rFonts w:eastAsia="Calibri" w:cstheme="minorHAnsi"/>
          <w:sz w:val="20"/>
          <w:szCs w:val="20"/>
          <w:lang w:val="en-US"/>
        </w:rPr>
      </w:pPr>
    </w:p>
    <w:p w14:paraId="766EFC8A" w14:textId="77777777" w:rsidR="00BA5045" w:rsidRDefault="00133BA0" w:rsidP="00BA5045">
      <w:pPr>
        <w:spacing w:after="160" w:line="259" w:lineRule="auto"/>
        <w:ind w:left="720"/>
        <w:contextualSpacing/>
        <w:jc w:val="both"/>
        <w:rPr>
          <w:rFonts w:eastAsia="Calibri" w:cstheme="minorHAnsi"/>
          <w:sz w:val="20"/>
          <w:szCs w:val="20"/>
        </w:rPr>
      </w:pPr>
      <w:r w:rsidRPr="008379D8">
        <w:rPr>
          <w:rFonts w:eastAsia="Calibri" w:cstheme="minorHAnsi"/>
          <w:sz w:val="20"/>
          <w:szCs w:val="20"/>
        </w:rPr>
        <w:t xml:space="preserve">Any other </w:t>
      </w:r>
      <w:r w:rsidR="00204334" w:rsidRPr="008379D8">
        <w:rPr>
          <w:rFonts w:eastAsia="Calibri" w:cstheme="minorHAnsi"/>
          <w:sz w:val="20"/>
          <w:szCs w:val="20"/>
        </w:rPr>
        <w:t>time scale</w:t>
      </w:r>
      <w:r w:rsidRPr="008379D8">
        <w:rPr>
          <w:rFonts w:eastAsia="Calibri" w:cstheme="minorHAnsi"/>
          <w:sz w:val="20"/>
          <w:szCs w:val="20"/>
        </w:rPr>
        <w:t xml:space="preserve"> can be selected by modifying the row under years in the table linked to the graph</w:t>
      </w:r>
      <w:r w:rsidR="00BA5045">
        <w:rPr>
          <w:rFonts w:eastAsia="Calibri" w:cstheme="minorHAnsi"/>
          <w:sz w:val="20"/>
          <w:szCs w:val="20"/>
        </w:rPr>
        <w:t xml:space="preserve"> (cells B2, C2 and D2)</w:t>
      </w:r>
      <w:r w:rsidRPr="008379D8">
        <w:rPr>
          <w:rFonts w:eastAsia="Calibri" w:cstheme="minorHAnsi"/>
          <w:sz w:val="20"/>
          <w:szCs w:val="20"/>
        </w:rPr>
        <w:t>.</w:t>
      </w:r>
    </w:p>
    <w:p w14:paraId="2EED97B4" w14:textId="07A0ADE9" w:rsidR="00133BA0" w:rsidRPr="008379D8" w:rsidRDefault="00133BA0" w:rsidP="00BA5045">
      <w:pPr>
        <w:spacing w:after="160" w:line="259" w:lineRule="auto"/>
        <w:ind w:left="720"/>
        <w:contextualSpacing/>
        <w:jc w:val="both"/>
        <w:rPr>
          <w:rFonts w:eastAsia="Calibri" w:cstheme="minorHAnsi"/>
          <w:sz w:val="20"/>
          <w:szCs w:val="20"/>
        </w:rPr>
      </w:pPr>
      <w:r w:rsidRPr="008379D8">
        <w:rPr>
          <w:rFonts w:eastAsia="Calibri" w:cstheme="minorHAnsi"/>
          <w:sz w:val="20"/>
          <w:szCs w:val="20"/>
        </w:rPr>
        <w:t xml:space="preserve">For example, instead of having the high priority </w:t>
      </w:r>
      <w:r w:rsidR="004D41C1" w:rsidRPr="008379D8">
        <w:rPr>
          <w:rFonts w:eastAsia="Calibri" w:cstheme="minorHAnsi"/>
          <w:sz w:val="20"/>
          <w:szCs w:val="20"/>
        </w:rPr>
        <w:t>scheme</w:t>
      </w:r>
      <w:r w:rsidRPr="008379D8">
        <w:rPr>
          <w:rFonts w:eastAsia="Calibri" w:cstheme="minorHAnsi"/>
          <w:sz w:val="20"/>
          <w:szCs w:val="20"/>
        </w:rPr>
        <w:t xml:space="preserve">s </w:t>
      </w:r>
      <w:r w:rsidR="00CA178F" w:rsidRPr="008379D8">
        <w:rPr>
          <w:rFonts w:eastAsia="Calibri" w:cstheme="minorHAnsi"/>
          <w:sz w:val="20"/>
          <w:szCs w:val="20"/>
        </w:rPr>
        <w:t xml:space="preserve">set for </w:t>
      </w:r>
      <w:r w:rsidRPr="008379D8">
        <w:rPr>
          <w:rFonts w:eastAsia="Calibri" w:cstheme="minorHAnsi"/>
          <w:sz w:val="20"/>
          <w:szCs w:val="20"/>
        </w:rPr>
        <w:t xml:space="preserve">three years, the medium priority </w:t>
      </w:r>
      <w:r w:rsidR="004D41C1" w:rsidRPr="008379D8">
        <w:rPr>
          <w:rFonts w:eastAsia="Calibri" w:cstheme="minorHAnsi"/>
          <w:sz w:val="20"/>
          <w:szCs w:val="20"/>
        </w:rPr>
        <w:t>scheme</w:t>
      </w:r>
      <w:r w:rsidRPr="008379D8">
        <w:rPr>
          <w:rFonts w:eastAsia="Calibri" w:cstheme="minorHAnsi"/>
          <w:sz w:val="20"/>
          <w:szCs w:val="20"/>
        </w:rPr>
        <w:t xml:space="preserve">s </w:t>
      </w:r>
      <w:r w:rsidR="00CA178F" w:rsidRPr="008379D8">
        <w:rPr>
          <w:rFonts w:eastAsia="Calibri" w:cstheme="minorHAnsi"/>
          <w:sz w:val="20"/>
          <w:szCs w:val="20"/>
        </w:rPr>
        <w:t xml:space="preserve">for </w:t>
      </w:r>
      <w:r w:rsidRPr="008379D8">
        <w:rPr>
          <w:rFonts w:eastAsia="Calibri" w:cstheme="minorHAnsi"/>
          <w:sz w:val="20"/>
          <w:szCs w:val="20"/>
        </w:rPr>
        <w:t xml:space="preserve">five years and the low priority </w:t>
      </w:r>
      <w:r w:rsidR="004D41C1" w:rsidRPr="008379D8">
        <w:rPr>
          <w:rFonts w:eastAsia="Calibri" w:cstheme="minorHAnsi"/>
          <w:sz w:val="20"/>
          <w:szCs w:val="20"/>
        </w:rPr>
        <w:t>scheme</w:t>
      </w:r>
      <w:r w:rsidRPr="008379D8">
        <w:rPr>
          <w:rFonts w:eastAsia="Calibri" w:cstheme="minorHAnsi"/>
          <w:sz w:val="20"/>
          <w:szCs w:val="20"/>
        </w:rPr>
        <w:t xml:space="preserve">s </w:t>
      </w:r>
      <w:r w:rsidR="00CA178F" w:rsidRPr="008379D8">
        <w:rPr>
          <w:rFonts w:eastAsia="Calibri" w:cstheme="minorHAnsi"/>
          <w:sz w:val="20"/>
          <w:szCs w:val="20"/>
        </w:rPr>
        <w:t xml:space="preserve">for </w:t>
      </w:r>
      <w:r w:rsidRPr="008379D8">
        <w:rPr>
          <w:rFonts w:eastAsia="Calibri" w:cstheme="minorHAnsi"/>
          <w:sz w:val="20"/>
          <w:szCs w:val="20"/>
        </w:rPr>
        <w:t>ten years, it could be modified to one, three and five years depending on the revenue flows of the district. To modify it, just change the number of years in the CapManEx based on physical state table</w:t>
      </w:r>
      <w:r w:rsidR="002A389F" w:rsidRPr="008379D8">
        <w:rPr>
          <w:rFonts w:eastAsia="Calibri" w:cstheme="minorHAnsi"/>
          <w:sz w:val="20"/>
          <w:szCs w:val="20"/>
        </w:rPr>
        <w:t>, the table under it which spread the cost over 10 years and the graph will automatically change</w:t>
      </w:r>
      <w:r w:rsidRPr="008379D8">
        <w:rPr>
          <w:rFonts w:eastAsia="Calibri" w:cstheme="minorHAnsi"/>
          <w:sz w:val="20"/>
          <w:szCs w:val="20"/>
        </w:rPr>
        <w:t xml:space="preserve">. </w:t>
      </w:r>
    </w:p>
    <w:p w14:paraId="2EED97B5" w14:textId="77777777" w:rsidR="00133BA0" w:rsidRPr="008379D8" w:rsidRDefault="00133BA0" w:rsidP="00133BA0">
      <w:pPr>
        <w:spacing w:after="160" w:line="259" w:lineRule="auto"/>
        <w:ind w:left="720"/>
        <w:contextualSpacing/>
        <w:jc w:val="both"/>
        <w:rPr>
          <w:rFonts w:eastAsia="Calibri" w:cstheme="minorHAnsi"/>
          <w:sz w:val="20"/>
          <w:szCs w:val="20"/>
          <w:lang w:val="en-US"/>
        </w:rPr>
      </w:pPr>
    </w:p>
    <w:p w14:paraId="2EED97B6" w14:textId="6EB46305" w:rsidR="00133BA0" w:rsidRPr="00547C40" w:rsidRDefault="00133BA0" w:rsidP="00133BA0">
      <w:pPr>
        <w:numPr>
          <w:ilvl w:val="0"/>
          <w:numId w:val="29"/>
        </w:numPr>
        <w:spacing w:after="160" w:line="259" w:lineRule="auto"/>
        <w:contextualSpacing/>
        <w:jc w:val="both"/>
        <w:rPr>
          <w:rFonts w:eastAsia="Calibri" w:cstheme="minorHAnsi"/>
          <w:u w:val="single"/>
          <w:lang w:val="en-US"/>
        </w:rPr>
      </w:pPr>
      <w:r w:rsidRPr="008379D8">
        <w:rPr>
          <w:rFonts w:eastAsia="Calibri" w:cstheme="minorHAnsi"/>
          <w:sz w:val="20"/>
          <w:szCs w:val="20"/>
          <w:lang w:val="en-US"/>
        </w:rPr>
        <w:t xml:space="preserve">For the CapManEx based on remaining life table, check that the table takes into account the new </w:t>
      </w:r>
      <w:r w:rsidR="004D41C1" w:rsidRPr="008379D8">
        <w:rPr>
          <w:rFonts w:eastAsia="Calibri" w:cstheme="minorHAnsi"/>
          <w:sz w:val="20"/>
          <w:szCs w:val="20"/>
          <w:lang w:val="en-US"/>
        </w:rPr>
        <w:t>scheme</w:t>
      </w:r>
      <w:r w:rsidRPr="008379D8">
        <w:rPr>
          <w:rFonts w:eastAsia="Calibri" w:cstheme="minorHAnsi"/>
          <w:sz w:val="20"/>
          <w:szCs w:val="20"/>
          <w:lang w:val="en-US"/>
        </w:rPr>
        <w:t xml:space="preserve">s. </w:t>
      </w:r>
      <w:r w:rsidRPr="00547C40">
        <w:rPr>
          <w:rFonts w:eastAsia="Calibri" w:cstheme="minorHAnsi"/>
          <w:sz w:val="20"/>
          <w:szCs w:val="20"/>
          <w:u w:val="single"/>
          <w:lang w:val="en-US"/>
        </w:rPr>
        <w:t>If not, please add rows between the last row of the table and the final row containing the addition of all rows in the table</w:t>
      </w:r>
      <w:r w:rsidRPr="008379D8">
        <w:rPr>
          <w:rFonts w:eastAsia="Calibri" w:cstheme="minorHAnsi"/>
          <w:sz w:val="20"/>
          <w:szCs w:val="20"/>
          <w:lang w:val="en-US"/>
        </w:rPr>
        <w:t xml:space="preserve">. And, then drag the formula. </w:t>
      </w:r>
      <w:r w:rsidRPr="00547C40">
        <w:rPr>
          <w:rFonts w:eastAsia="Calibri" w:cstheme="minorHAnsi"/>
          <w:sz w:val="20"/>
          <w:szCs w:val="20"/>
          <w:u w:val="single"/>
          <w:lang w:val="en-US"/>
        </w:rPr>
        <w:t xml:space="preserve">Please, verify that the last row adds the new </w:t>
      </w:r>
      <w:r w:rsidR="004D41C1" w:rsidRPr="00547C40">
        <w:rPr>
          <w:rFonts w:eastAsia="Calibri" w:cstheme="minorHAnsi"/>
          <w:sz w:val="20"/>
          <w:szCs w:val="20"/>
          <w:u w:val="single"/>
          <w:lang w:val="en-US"/>
        </w:rPr>
        <w:t>scheme</w:t>
      </w:r>
      <w:r w:rsidRPr="00547C40">
        <w:rPr>
          <w:rFonts w:eastAsia="Calibri" w:cstheme="minorHAnsi"/>
          <w:sz w:val="20"/>
          <w:szCs w:val="20"/>
          <w:u w:val="single"/>
          <w:lang w:val="en-US"/>
        </w:rPr>
        <w:t xml:space="preserve">s </w:t>
      </w:r>
      <w:r w:rsidR="00CA178F" w:rsidRPr="00547C40">
        <w:rPr>
          <w:rFonts w:eastAsia="Calibri" w:cstheme="minorHAnsi"/>
          <w:sz w:val="20"/>
          <w:szCs w:val="20"/>
          <w:u w:val="single"/>
          <w:lang w:val="en-US"/>
        </w:rPr>
        <w:t>in</w:t>
      </w:r>
      <w:r w:rsidRPr="00547C40">
        <w:rPr>
          <w:rFonts w:eastAsia="Calibri" w:cstheme="minorHAnsi"/>
          <w:sz w:val="20"/>
          <w:szCs w:val="20"/>
          <w:u w:val="single"/>
          <w:lang w:val="en-US"/>
        </w:rPr>
        <w:t>.</w:t>
      </w:r>
    </w:p>
    <w:p w14:paraId="2EED97B7" w14:textId="7ED292C9" w:rsidR="00133BA0" w:rsidRPr="008379D8" w:rsidRDefault="00133BA0" w:rsidP="00133BA0">
      <w:pPr>
        <w:numPr>
          <w:ilvl w:val="0"/>
          <w:numId w:val="29"/>
        </w:numPr>
        <w:spacing w:after="160" w:line="259" w:lineRule="auto"/>
        <w:contextualSpacing/>
        <w:jc w:val="both"/>
        <w:rPr>
          <w:rFonts w:eastAsia="Calibri" w:cstheme="minorHAnsi"/>
          <w:sz w:val="20"/>
          <w:szCs w:val="20"/>
          <w:lang w:val="en-US"/>
        </w:rPr>
      </w:pPr>
      <w:r w:rsidRPr="008379D8">
        <w:rPr>
          <w:rFonts w:eastAsia="Calibri" w:cstheme="minorHAnsi"/>
          <w:sz w:val="20"/>
          <w:szCs w:val="20"/>
          <w:lang w:val="en-US"/>
        </w:rPr>
        <w:t xml:space="preserve">For the CapManEx table, it should be done automatically when modifying the other two tables. If not, please check that the correct cells are taken into account for the table. </w:t>
      </w:r>
    </w:p>
    <w:p w14:paraId="5D6D4E65" w14:textId="2E214264" w:rsidR="00975F5B" w:rsidRPr="008379D8" w:rsidRDefault="00975F5B" w:rsidP="00975F5B">
      <w:pPr>
        <w:pStyle w:val="Heading1"/>
        <w:rPr>
          <w:rFonts w:asciiTheme="minorHAnsi" w:eastAsia="Calibri" w:hAnsiTheme="minorHAnsi" w:cstheme="minorHAnsi"/>
          <w:lang w:val="en-US"/>
        </w:rPr>
      </w:pPr>
      <w:bookmarkStart w:id="8" w:name="_Toc39654447"/>
      <w:r w:rsidRPr="008379D8">
        <w:rPr>
          <w:rFonts w:asciiTheme="minorHAnsi" w:eastAsia="Calibri" w:hAnsiTheme="minorHAnsi" w:cstheme="minorHAnsi"/>
          <w:lang w:val="en-US"/>
        </w:rPr>
        <w:t>How to add new costs criteria within existing components?</w:t>
      </w:r>
      <w:bookmarkEnd w:id="8"/>
    </w:p>
    <w:p w14:paraId="45655989" w14:textId="2E6FBFFB" w:rsidR="00975F5B" w:rsidRPr="00E71CEC" w:rsidRDefault="00975F5B" w:rsidP="00975F5B">
      <w:pPr>
        <w:jc w:val="both"/>
        <w:rPr>
          <w:rFonts w:cstheme="minorHAnsi"/>
          <w:sz w:val="20"/>
          <w:szCs w:val="20"/>
        </w:rPr>
      </w:pPr>
      <w:r w:rsidRPr="00E71CEC">
        <w:rPr>
          <w:rFonts w:cstheme="minorHAnsi"/>
          <w:sz w:val="20"/>
          <w:szCs w:val="20"/>
        </w:rPr>
        <w:t xml:space="preserve">Users can include new unit costs </w:t>
      </w:r>
      <w:r w:rsidR="00832F25">
        <w:rPr>
          <w:rFonts w:cstheme="minorHAnsi"/>
          <w:sz w:val="20"/>
          <w:szCs w:val="20"/>
        </w:rPr>
        <w:t>for each</w:t>
      </w:r>
      <w:r w:rsidRPr="00E71CEC">
        <w:rPr>
          <w:rFonts w:cstheme="minorHAnsi"/>
          <w:sz w:val="20"/>
          <w:szCs w:val="20"/>
        </w:rPr>
        <w:t xml:space="preserve"> component</w:t>
      </w:r>
      <w:r w:rsidR="00832F25">
        <w:rPr>
          <w:rFonts w:cstheme="minorHAnsi"/>
          <w:sz w:val="20"/>
          <w:szCs w:val="20"/>
        </w:rPr>
        <w:t>,</w:t>
      </w:r>
      <w:r w:rsidRPr="00E71CEC">
        <w:rPr>
          <w:rFonts w:cstheme="minorHAnsi"/>
          <w:sz w:val="20"/>
          <w:szCs w:val="20"/>
        </w:rPr>
        <w:t xml:space="preserve"> if some of the components’ features were not included in the initial design of the CapManEx tool. For example, if a water scheme has a storage tank with a head size that was not originally included in the CapManEx tool. </w:t>
      </w:r>
    </w:p>
    <w:p w14:paraId="5C28AA05" w14:textId="30F6619B" w:rsidR="00975F5B" w:rsidRPr="00E71CEC" w:rsidRDefault="00975F5B" w:rsidP="00975F5B">
      <w:pPr>
        <w:jc w:val="both"/>
        <w:rPr>
          <w:rFonts w:cstheme="minorHAnsi"/>
          <w:sz w:val="20"/>
          <w:szCs w:val="20"/>
        </w:rPr>
      </w:pPr>
      <w:r w:rsidRPr="00E71CEC">
        <w:rPr>
          <w:rFonts w:cstheme="minorHAnsi"/>
          <w:sz w:val="20"/>
          <w:szCs w:val="20"/>
        </w:rPr>
        <w:t xml:space="preserve">The following sections describe how new information </w:t>
      </w:r>
      <w:r w:rsidR="00832F25">
        <w:rPr>
          <w:rFonts w:cstheme="minorHAnsi"/>
          <w:sz w:val="20"/>
          <w:szCs w:val="20"/>
        </w:rPr>
        <w:t>about</w:t>
      </w:r>
      <w:r w:rsidRPr="00E71CEC">
        <w:rPr>
          <w:rFonts w:cstheme="minorHAnsi"/>
          <w:sz w:val="20"/>
          <w:szCs w:val="20"/>
        </w:rPr>
        <w:t xml:space="preserve"> components can be added to the tool. Components can be divided between simple components and complex components. The costs of “simple components” are only defined by one criterion, such as a storage tank, the cost of which is defined based on the size. The costs of “complex components” are defined by at least two criteria. For example, the cost of a pipe is defined based on the material, nominal diameter and nominal pressure. </w:t>
      </w:r>
    </w:p>
    <w:p w14:paraId="1F0F6613" w14:textId="77777777" w:rsidR="00975F5B" w:rsidRPr="00E71CEC" w:rsidRDefault="00975F5B" w:rsidP="00975F5B">
      <w:pPr>
        <w:jc w:val="both"/>
        <w:rPr>
          <w:rFonts w:cstheme="minorHAnsi"/>
          <w:sz w:val="20"/>
          <w:szCs w:val="20"/>
        </w:rPr>
      </w:pPr>
      <w:r w:rsidRPr="00E71CEC">
        <w:rPr>
          <w:rFonts w:cstheme="minorHAnsi"/>
          <w:sz w:val="20"/>
          <w:szCs w:val="20"/>
        </w:rPr>
        <w:t xml:space="preserve">When only adding new criteria in the existing components, the tool will take into account the new cost automatically in the Overview tab. So, no modification is required in the Overview tab. </w:t>
      </w:r>
    </w:p>
    <w:p w14:paraId="2CCB9BBA" w14:textId="77777777" w:rsidR="00975F5B" w:rsidRPr="008379D8" w:rsidRDefault="00975F5B" w:rsidP="00975F5B">
      <w:pPr>
        <w:pStyle w:val="Heading2"/>
        <w:rPr>
          <w:rFonts w:asciiTheme="minorHAnsi" w:hAnsiTheme="minorHAnsi" w:cstheme="minorHAnsi"/>
        </w:rPr>
      </w:pPr>
      <w:bookmarkStart w:id="9" w:name="_Toc39654448"/>
      <w:r w:rsidRPr="008379D8">
        <w:rPr>
          <w:rFonts w:asciiTheme="minorHAnsi" w:hAnsiTheme="minorHAnsi" w:cstheme="minorHAnsi"/>
        </w:rPr>
        <w:t>Including costs for a “simple component”</w:t>
      </w:r>
      <w:bookmarkEnd w:id="9"/>
    </w:p>
    <w:p w14:paraId="1A220A96" w14:textId="77777777" w:rsidR="00975F5B" w:rsidRPr="00E71CEC" w:rsidRDefault="00975F5B" w:rsidP="00975F5B">
      <w:pPr>
        <w:jc w:val="both"/>
        <w:rPr>
          <w:rFonts w:cstheme="minorHAnsi"/>
          <w:sz w:val="20"/>
          <w:szCs w:val="20"/>
        </w:rPr>
      </w:pPr>
      <w:r w:rsidRPr="00E71CEC">
        <w:rPr>
          <w:rFonts w:cstheme="minorHAnsi"/>
          <w:sz w:val="20"/>
          <w:szCs w:val="20"/>
        </w:rPr>
        <w:t xml:space="preserve">For components with only one criterion defining their price, the user only has to introduce the new information and the associated prices. Additional rows have already been included in the CostReference tab, and the formulas have been modified to automatically take into account new data inputted. </w:t>
      </w:r>
    </w:p>
    <w:p w14:paraId="26FCD211" w14:textId="4DD7186A" w:rsidR="00975F5B" w:rsidRDefault="00975F5B" w:rsidP="00975F5B">
      <w:pPr>
        <w:pStyle w:val="Heading3"/>
        <w:rPr>
          <w:rFonts w:asciiTheme="minorHAnsi" w:hAnsiTheme="minorHAnsi" w:cstheme="minorHAnsi"/>
        </w:rPr>
      </w:pPr>
      <w:bookmarkStart w:id="10" w:name="_Toc39654449"/>
      <w:r w:rsidRPr="008379D8">
        <w:rPr>
          <w:rFonts w:asciiTheme="minorHAnsi" w:hAnsiTheme="minorHAnsi" w:cstheme="minorHAnsi"/>
        </w:rPr>
        <w:t>With criteria already indicated in the tool</w:t>
      </w:r>
      <w:bookmarkEnd w:id="10"/>
    </w:p>
    <w:p w14:paraId="4FD089DA" w14:textId="0789FD96" w:rsidR="00BD40A5" w:rsidRPr="005236FA" w:rsidRDefault="005236FA" w:rsidP="00BD40A5">
      <w:pPr>
        <w:rPr>
          <w:sz w:val="20"/>
          <w:szCs w:val="20"/>
        </w:rPr>
      </w:pPr>
      <w:r w:rsidRPr="005236FA">
        <w:rPr>
          <w:sz w:val="20"/>
          <w:szCs w:val="20"/>
        </w:rPr>
        <w:t xml:space="preserve">This is applicable for intake structure and pump components. </w:t>
      </w:r>
    </w:p>
    <w:p w14:paraId="4C13AB25" w14:textId="77777777" w:rsidR="00975F5B" w:rsidRPr="00E71CEC" w:rsidRDefault="00975F5B" w:rsidP="00975F5B">
      <w:pPr>
        <w:jc w:val="both"/>
        <w:rPr>
          <w:rFonts w:cstheme="minorHAnsi"/>
          <w:sz w:val="20"/>
          <w:szCs w:val="20"/>
        </w:rPr>
      </w:pPr>
      <w:r w:rsidRPr="00E71CEC">
        <w:rPr>
          <w:rFonts w:cstheme="minorHAnsi"/>
          <w:sz w:val="20"/>
          <w:szCs w:val="20"/>
        </w:rPr>
        <w:t xml:space="preserve">For example, a water scheme has a pump with a head that has a capacity of 800 m, which is currently not included in the CapManEx. </w:t>
      </w:r>
      <w:r w:rsidRPr="00E71CEC">
        <w:rPr>
          <w:rFonts w:cstheme="minorHAnsi"/>
          <w:sz w:val="20"/>
          <w:szCs w:val="20"/>
        </w:rPr>
        <w:fldChar w:fldCharType="begin"/>
      </w:r>
      <w:r w:rsidRPr="00E71CEC">
        <w:rPr>
          <w:rFonts w:cstheme="minorHAnsi"/>
          <w:sz w:val="20"/>
          <w:szCs w:val="20"/>
        </w:rPr>
        <w:instrText xml:space="preserve"> REF _Ref33274445 \h  \* MERGEFORMAT </w:instrText>
      </w:r>
      <w:r w:rsidRPr="00E71CEC">
        <w:rPr>
          <w:rFonts w:cstheme="minorHAnsi"/>
          <w:sz w:val="20"/>
          <w:szCs w:val="20"/>
        </w:rPr>
      </w:r>
      <w:r w:rsidRPr="00E71CEC">
        <w:rPr>
          <w:rFonts w:cstheme="minorHAnsi"/>
          <w:sz w:val="20"/>
          <w:szCs w:val="20"/>
        </w:rPr>
        <w:fldChar w:fldCharType="separate"/>
      </w:r>
      <w:r w:rsidRPr="00E71CEC">
        <w:rPr>
          <w:rFonts w:cstheme="minorHAnsi"/>
          <w:sz w:val="20"/>
          <w:szCs w:val="20"/>
        </w:rPr>
        <w:t xml:space="preserve">Figure </w:t>
      </w:r>
      <w:r w:rsidRPr="00E71CEC">
        <w:rPr>
          <w:rFonts w:cstheme="minorHAnsi"/>
          <w:noProof/>
          <w:sz w:val="20"/>
          <w:szCs w:val="20"/>
        </w:rPr>
        <w:t>1</w:t>
      </w:r>
      <w:r w:rsidRPr="00E71CEC">
        <w:rPr>
          <w:rFonts w:cstheme="minorHAnsi"/>
          <w:sz w:val="20"/>
          <w:szCs w:val="20"/>
        </w:rPr>
        <w:fldChar w:fldCharType="end"/>
      </w:r>
      <w:r w:rsidRPr="00E71CEC">
        <w:rPr>
          <w:rFonts w:cstheme="minorHAnsi"/>
          <w:sz w:val="20"/>
          <w:szCs w:val="20"/>
        </w:rPr>
        <w:t xml:space="preserve"> presents the CostReference table for pump costs currently in the CapManEx tool. </w:t>
      </w:r>
      <w:r w:rsidRPr="00E71CEC">
        <w:rPr>
          <w:rFonts w:cstheme="minorHAnsi"/>
          <w:sz w:val="20"/>
          <w:szCs w:val="20"/>
        </w:rPr>
        <w:fldChar w:fldCharType="begin"/>
      </w:r>
      <w:r w:rsidRPr="00E71CEC">
        <w:rPr>
          <w:rFonts w:cstheme="minorHAnsi"/>
          <w:sz w:val="20"/>
          <w:szCs w:val="20"/>
        </w:rPr>
        <w:instrText xml:space="preserve"> REF _Ref33274644 \h  \* MERGEFORMAT </w:instrText>
      </w:r>
      <w:r w:rsidRPr="00E71CEC">
        <w:rPr>
          <w:rFonts w:cstheme="minorHAnsi"/>
          <w:sz w:val="20"/>
          <w:szCs w:val="20"/>
        </w:rPr>
      </w:r>
      <w:r w:rsidRPr="00E71CEC">
        <w:rPr>
          <w:rFonts w:cstheme="minorHAnsi"/>
          <w:sz w:val="20"/>
          <w:szCs w:val="20"/>
        </w:rPr>
        <w:fldChar w:fldCharType="separate"/>
      </w:r>
      <w:r w:rsidRPr="00E71CEC">
        <w:rPr>
          <w:rFonts w:cstheme="minorHAnsi"/>
          <w:sz w:val="20"/>
          <w:szCs w:val="20"/>
        </w:rPr>
        <w:t xml:space="preserve">Figure </w:t>
      </w:r>
      <w:r w:rsidRPr="00E71CEC">
        <w:rPr>
          <w:rFonts w:cstheme="minorHAnsi"/>
          <w:noProof/>
          <w:sz w:val="20"/>
          <w:szCs w:val="20"/>
        </w:rPr>
        <w:t>2</w:t>
      </w:r>
      <w:r w:rsidRPr="00E71CEC">
        <w:rPr>
          <w:rFonts w:cstheme="minorHAnsi"/>
          <w:sz w:val="20"/>
          <w:szCs w:val="20"/>
        </w:rPr>
        <w:fldChar w:fldCharType="end"/>
      </w:r>
      <w:r w:rsidRPr="00E71CEC">
        <w:rPr>
          <w:rFonts w:cstheme="minorHAnsi"/>
          <w:sz w:val="20"/>
          <w:szCs w:val="20"/>
        </w:rPr>
        <w:t xml:space="preserve"> illustrates an example where a new criterion for pumps needs to be included. </w:t>
      </w:r>
    </w:p>
    <w:p w14:paraId="29998388" w14:textId="77777777" w:rsidR="00975F5B" w:rsidRPr="008379D8" w:rsidRDefault="00975F5B" w:rsidP="00975F5B">
      <w:pPr>
        <w:pStyle w:val="Caption"/>
        <w:keepNext/>
        <w:jc w:val="both"/>
        <w:rPr>
          <w:rFonts w:cstheme="minorHAnsi"/>
        </w:rPr>
      </w:pPr>
      <w:bookmarkStart w:id="11" w:name="_Ref33274445"/>
      <w:r w:rsidRPr="008379D8">
        <w:rPr>
          <w:rFonts w:cstheme="minorHAnsi"/>
        </w:rPr>
        <w:t xml:space="preserve">Figure </w:t>
      </w:r>
      <w:r w:rsidRPr="008379D8">
        <w:rPr>
          <w:rFonts w:cstheme="minorHAnsi"/>
        </w:rPr>
        <w:fldChar w:fldCharType="begin"/>
      </w:r>
      <w:r w:rsidRPr="008379D8">
        <w:rPr>
          <w:rFonts w:cstheme="minorHAnsi"/>
        </w:rPr>
        <w:instrText xml:space="preserve"> SEQ Figure \* ARABIC </w:instrText>
      </w:r>
      <w:r w:rsidRPr="008379D8">
        <w:rPr>
          <w:rFonts w:cstheme="minorHAnsi"/>
        </w:rPr>
        <w:fldChar w:fldCharType="separate"/>
      </w:r>
      <w:r w:rsidRPr="008379D8">
        <w:rPr>
          <w:rFonts w:cstheme="minorHAnsi"/>
          <w:noProof/>
        </w:rPr>
        <w:t>1</w:t>
      </w:r>
      <w:r w:rsidRPr="008379D8">
        <w:rPr>
          <w:rFonts w:cstheme="minorHAnsi"/>
        </w:rPr>
        <w:fldChar w:fldCharType="end"/>
      </w:r>
      <w:bookmarkEnd w:id="11"/>
      <w:r w:rsidRPr="008379D8">
        <w:rPr>
          <w:rFonts w:cstheme="minorHAnsi"/>
        </w:rPr>
        <w:t>: Original image of the CostReference table</w:t>
      </w:r>
    </w:p>
    <w:p w14:paraId="0157D120" w14:textId="58C22996" w:rsidR="00975F5B" w:rsidRPr="008379D8" w:rsidRDefault="00AA27D6" w:rsidP="00975F5B">
      <w:pPr>
        <w:jc w:val="both"/>
        <w:rPr>
          <w:rFonts w:cstheme="minorHAnsi"/>
        </w:rPr>
      </w:pPr>
      <w:r>
        <w:rPr>
          <w:rFonts w:cstheme="minorHAnsi"/>
        </w:rPr>
        <w:pict w14:anchorId="7D7E214E">
          <v:shapetype id="_x0000_t32" coordsize="21600,21600" o:spt="32" o:oned="t" path="m,l21600,21600e" filled="f">
            <v:path arrowok="t" fillok="f" o:connecttype="none"/>
            <o:lock v:ext="edit" shapetype="t"/>
          </v:shapetype>
          <v:shape id="AutoShape 24" o:spid="_x0000_s1048" type="#_x0000_t32" style="position:absolute;left:0;text-align:left;margin-left:175.5pt;margin-top:101.05pt;width:260.5pt;height:.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" strokecolor="#e33d8a [3205]" strokeweight="3pt">
            <v:shadow color="#7d1243 [1605]" opacity=".5" offset="1pt"/>
          </v:shape>
        </w:pict>
      </w:r>
      <w:r w:rsidR="00975F5B" w:rsidRPr="008379D8">
        <w:rPr>
          <w:rFonts w:cstheme="minorHAnsi"/>
          <w:noProof/>
        </w:rPr>
        <w:drawing>
          <wp:inline distT="0" distB="0" distL="0" distR="0" wp14:anchorId="0B0A7D04" wp14:editId="4EEC428E">
            <wp:extent cx="5727700" cy="182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1822450"/>
                    </a:xfrm>
                    <a:prstGeom prst="rect">
                      <a:avLst/>
                    </a:prstGeom>
                    <a:noFill/>
                    <a:ln>
                      <a:noFill/>
                    </a:ln>
                  </pic:spPr>
                </pic:pic>
              </a:graphicData>
            </a:graphic>
          </wp:inline>
        </w:drawing>
      </w:r>
    </w:p>
    <w:p w14:paraId="20FE6E80" w14:textId="77777777" w:rsidR="00975F5B" w:rsidRPr="008379D8" w:rsidRDefault="00975F5B" w:rsidP="00975F5B">
      <w:pPr>
        <w:pStyle w:val="Caption"/>
        <w:keepNext/>
        <w:jc w:val="both"/>
        <w:rPr>
          <w:rFonts w:cstheme="minorHAnsi"/>
        </w:rPr>
      </w:pPr>
      <w:bookmarkStart w:id="12" w:name="_Ref33274644"/>
      <w:r w:rsidRPr="008379D8">
        <w:rPr>
          <w:rFonts w:cstheme="minorHAnsi"/>
        </w:rPr>
        <w:t xml:space="preserve">Figure </w:t>
      </w:r>
      <w:r w:rsidRPr="008379D8">
        <w:rPr>
          <w:rFonts w:cstheme="minorHAnsi"/>
        </w:rPr>
        <w:fldChar w:fldCharType="begin"/>
      </w:r>
      <w:r w:rsidRPr="008379D8">
        <w:rPr>
          <w:rFonts w:cstheme="minorHAnsi"/>
        </w:rPr>
        <w:instrText xml:space="preserve"> SEQ Figure \* ARABIC </w:instrText>
      </w:r>
      <w:r w:rsidRPr="008379D8">
        <w:rPr>
          <w:rFonts w:cstheme="minorHAnsi"/>
        </w:rPr>
        <w:fldChar w:fldCharType="separate"/>
      </w:r>
      <w:r w:rsidRPr="008379D8">
        <w:rPr>
          <w:rFonts w:cstheme="minorHAnsi"/>
          <w:noProof/>
        </w:rPr>
        <w:t>2</w:t>
      </w:r>
      <w:r w:rsidRPr="008379D8">
        <w:rPr>
          <w:rFonts w:cstheme="minorHAnsi"/>
        </w:rPr>
        <w:fldChar w:fldCharType="end"/>
      </w:r>
      <w:bookmarkEnd w:id="12"/>
      <w:r w:rsidRPr="008379D8">
        <w:rPr>
          <w:rFonts w:cstheme="minorHAnsi"/>
        </w:rPr>
        <w:t>: Example of data inputted in the CostReference tab for a simple component</w:t>
      </w:r>
    </w:p>
    <w:p w14:paraId="5BE1EEFB" w14:textId="3B9E4357" w:rsidR="00975F5B" w:rsidRPr="008379D8" w:rsidRDefault="00AA27D6" w:rsidP="00975F5B">
      <w:pPr>
        <w:jc w:val="both"/>
        <w:rPr>
          <w:rFonts w:cstheme="minorHAnsi"/>
        </w:rPr>
      </w:pPr>
      <w:r>
        <w:rPr>
          <w:rFonts w:cstheme="minorHAnsi"/>
        </w:rPr>
        <w:pict w14:anchorId="6AD0B3E8">
          <v:shape id="AutoShape 23" o:spid="_x0000_s1047" type="#_x0000_t32" style="position:absolute;left:0;text-align:left;margin-left:175.5pt;margin-top:110.1pt;width:260.5pt;height:.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" strokecolor="#e33d8a [3205]" strokeweight="3pt">
            <v:shadow color="#7d1243 [1605]" opacity=".5" offset="1pt"/>
          </v:shape>
        </w:pict>
      </w:r>
      <w:r w:rsidR="00975F5B" w:rsidRPr="008379D8">
        <w:rPr>
          <w:rFonts w:cstheme="minorHAnsi"/>
          <w:noProof/>
        </w:rPr>
        <w:drawing>
          <wp:inline distT="0" distB="0" distL="0" distR="0" wp14:anchorId="2C6ABF39" wp14:editId="08ABA324">
            <wp:extent cx="5734050" cy="187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1873250"/>
                    </a:xfrm>
                    <a:prstGeom prst="rect">
                      <a:avLst/>
                    </a:prstGeom>
                    <a:noFill/>
                    <a:ln>
                      <a:noFill/>
                    </a:ln>
                  </pic:spPr>
                </pic:pic>
              </a:graphicData>
            </a:graphic>
          </wp:inline>
        </w:drawing>
      </w:r>
    </w:p>
    <w:p w14:paraId="0599E74B" w14:textId="008D94C7" w:rsidR="00975F5B" w:rsidRPr="008379D8" w:rsidRDefault="00975F5B" w:rsidP="00975F5B">
      <w:pPr>
        <w:pStyle w:val="Heading3"/>
        <w:rPr>
          <w:rFonts w:asciiTheme="minorHAnsi" w:hAnsiTheme="minorHAnsi" w:cstheme="minorHAnsi"/>
        </w:rPr>
      </w:pPr>
      <w:bookmarkStart w:id="13" w:name="_Toc39654450"/>
      <w:r w:rsidRPr="008379D8">
        <w:rPr>
          <w:rFonts w:asciiTheme="minorHAnsi" w:hAnsiTheme="minorHAnsi" w:cstheme="minorHAnsi"/>
        </w:rPr>
        <w:t>Without criteria indicated yet in the tool</w:t>
      </w:r>
      <w:bookmarkEnd w:id="13"/>
    </w:p>
    <w:p w14:paraId="7C4AEAC7" w14:textId="3996CDA6" w:rsidR="00975F5B" w:rsidRPr="008379D8" w:rsidRDefault="00975F5B" w:rsidP="00975F5B">
      <w:pPr>
        <w:pStyle w:val="Text"/>
        <w:rPr>
          <w:rFonts w:cstheme="minorHAnsi"/>
        </w:rPr>
      </w:pPr>
      <w:r w:rsidRPr="008379D8">
        <w:rPr>
          <w:rFonts w:cstheme="minorHAnsi"/>
        </w:rPr>
        <w:t>This is applicable for intake structure, pump housing, treatment equipment, treatment house, kiosk, public stand and other concrete structure</w:t>
      </w:r>
      <w:r w:rsidR="00064CBF">
        <w:rPr>
          <w:rFonts w:cstheme="minorHAnsi"/>
        </w:rPr>
        <w:t xml:space="preserve"> components</w:t>
      </w:r>
      <w:r w:rsidRPr="008379D8">
        <w:rPr>
          <w:rFonts w:cstheme="minorHAnsi"/>
        </w:rPr>
        <w:t xml:space="preserve">. </w:t>
      </w:r>
    </w:p>
    <w:p w14:paraId="611DDFE2" w14:textId="77777777" w:rsidR="00975F5B" w:rsidRPr="008379D8" w:rsidRDefault="00975F5B" w:rsidP="00975F5B">
      <w:pPr>
        <w:pStyle w:val="Text"/>
        <w:rPr>
          <w:rFonts w:cstheme="minorHAnsi"/>
        </w:rPr>
      </w:pPr>
      <w:r w:rsidRPr="008379D8">
        <w:rPr>
          <w:rFonts w:cstheme="minorHAnsi"/>
        </w:rPr>
        <w:t xml:space="preserve">When the tool was developed these components only had one criterion. If new criteria need to be added per component, the user should follow these steps: </w:t>
      </w:r>
    </w:p>
    <w:p w14:paraId="5222CA3A" w14:textId="77777777" w:rsidR="00975F5B" w:rsidRPr="008379D8" w:rsidRDefault="00975F5B" w:rsidP="00975F5B">
      <w:pPr>
        <w:pStyle w:val="Text"/>
        <w:numPr>
          <w:ilvl w:val="0"/>
          <w:numId w:val="42"/>
        </w:numPr>
        <w:rPr>
          <w:rFonts w:cstheme="minorHAnsi"/>
        </w:rPr>
      </w:pPr>
      <w:r w:rsidRPr="008379D8">
        <w:rPr>
          <w:rFonts w:cstheme="minorHAnsi"/>
        </w:rPr>
        <w:t xml:space="preserve"> Add a new column in the raw data tab (as well as a new question in the survey) to indicate the new material/size of the component</w:t>
      </w:r>
    </w:p>
    <w:p w14:paraId="1BB4E6D8" w14:textId="77777777" w:rsidR="00975F5B" w:rsidRPr="008379D8" w:rsidRDefault="00975F5B" w:rsidP="00975F5B">
      <w:pPr>
        <w:pStyle w:val="Text"/>
        <w:numPr>
          <w:ilvl w:val="0"/>
          <w:numId w:val="42"/>
        </w:numPr>
        <w:rPr>
          <w:rFonts w:cstheme="minorHAnsi"/>
        </w:rPr>
      </w:pPr>
      <w:r w:rsidRPr="008379D8">
        <w:rPr>
          <w:rFonts w:cstheme="minorHAnsi"/>
        </w:rPr>
        <w:t xml:space="preserve">Add a new column in CompostComponentCalculation tab and link it to the raw data tab. For that, the user will need to select the first cell of the column, and insert “= and click on the first cell of the column in the raw data tab”, then the user should drag down the column, to link the whole column. </w:t>
      </w:r>
    </w:p>
    <w:p w14:paraId="0608A2CC" w14:textId="77777777" w:rsidR="00975F5B" w:rsidRPr="008379D8" w:rsidRDefault="00975F5B" w:rsidP="00975F5B">
      <w:pPr>
        <w:pStyle w:val="Text"/>
        <w:numPr>
          <w:ilvl w:val="0"/>
          <w:numId w:val="42"/>
        </w:numPr>
        <w:rPr>
          <w:rFonts w:cstheme="minorHAnsi"/>
        </w:rPr>
      </w:pPr>
      <w:r w:rsidRPr="008379D8">
        <w:rPr>
          <w:rFonts w:cstheme="minorHAnsi"/>
        </w:rPr>
        <w:t>Add in the CostReference tab the new cost and criteria for the component</w:t>
      </w:r>
    </w:p>
    <w:p w14:paraId="145A13AD" w14:textId="77777777" w:rsidR="00975F5B" w:rsidRPr="008379D8" w:rsidRDefault="00975F5B" w:rsidP="00975F5B">
      <w:pPr>
        <w:pStyle w:val="Text"/>
        <w:numPr>
          <w:ilvl w:val="0"/>
          <w:numId w:val="42"/>
        </w:numPr>
        <w:rPr>
          <w:rFonts w:cstheme="minorHAnsi"/>
        </w:rPr>
      </w:pPr>
      <w:r w:rsidRPr="008379D8">
        <w:rPr>
          <w:rFonts w:cstheme="minorHAnsi"/>
        </w:rPr>
        <w:t xml:space="preserve">The current formula for the CapManEx of the simple component has to be modified to adapt to the new criteria. For that, the IF formula should be modified in a VLOOKUP formula. Let’s take the intake structure component as an example: </w:t>
      </w:r>
    </w:p>
    <w:p w14:paraId="5EB183BA" w14:textId="77777777" w:rsidR="00975F5B" w:rsidRPr="008379D8" w:rsidRDefault="00975F5B" w:rsidP="00975F5B">
      <w:pPr>
        <w:pStyle w:val="Text"/>
        <w:ind w:left="720"/>
        <w:rPr>
          <w:rFonts w:cstheme="minorHAnsi"/>
        </w:rPr>
      </w:pPr>
      <w:r w:rsidRPr="008379D8">
        <w:rPr>
          <w:rFonts w:cstheme="minorHAnsi"/>
        </w:rPr>
        <w:t>Currently, the formula is “=IF(AT2 ="Normal", ((CostReferenceSheet!$C$54)*AV2), IF(ComponentCostCalc!AT2="Poor", ((CostReferenceSheet!$D$54)*AV2), IF(ComponentCostCalc!AT2="Does not function", ((CostReferenceSheet!$E$54)*AV2), "Error")))”</w:t>
      </w:r>
    </w:p>
    <w:p w14:paraId="5B175308" w14:textId="77777777" w:rsidR="00975F5B" w:rsidRPr="008379D8" w:rsidRDefault="00975F5B" w:rsidP="00975F5B">
      <w:pPr>
        <w:pStyle w:val="Text"/>
        <w:ind w:left="720"/>
        <w:rPr>
          <w:rFonts w:cstheme="minorHAnsi"/>
        </w:rPr>
      </w:pPr>
      <w:r w:rsidRPr="008379D8">
        <w:rPr>
          <w:rFonts w:cstheme="minorHAnsi"/>
        </w:rPr>
        <w:t xml:space="preserve">Depending on the new criteria (material or size) the formula should follow this logic: </w:t>
      </w:r>
    </w:p>
    <w:p w14:paraId="28D9394B" w14:textId="77777777" w:rsidR="00975F5B" w:rsidRPr="008379D8" w:rsidRDefault="00975F5B" w:rsidP="00975F5B">
      <w:pPr>
        <w:pStyle w:val="Text"/>
        <w:ind w:left="720"/>
        <w:rPr>
          <w:rFonts w:cstheme="minorHAnsi"/>
        </w:rPr>
      </w:pPr>
      <w:r w:rsidRPr="008379D8">
        <w:rPr>
          <w:rFonts w:cstheme="minorHAnsi"/>
        </w:rPr>
        <w:t>=IF(AT2="Normal",(VLOOKUP(</w:t>
      </w:r>
      <w:r w:rsidRPr="008379D8">
        <w:rPr>
          <w:rFonts w:cstheme="minorHAnsi"/>
          <w:b/>
          <w:bCs/>
          <w:color w:val="E33D8A" w:themeColor="accent2"/>
        </w:rPr>
        <w:t>UO2</w:t>
      </w:r>
      <w:r w:rsidRPr="008379D8">
        <w:rPr>
          <w:rFonts w:cstheme="minorHAnsi"/>
        </w:rPr>
        <w:t>,CostReferenceSheet!$B$</w:t>
      </w:r>
      <w:r w:rsidRPr="008379D8">
        <w:rPr>
          <w:rFonts w:cstheme="minorHAnsi"/>
          <w:b/>
          <w:bCs/>
          <w:color w:val="E33D8A" w:themeColor="accent2"/>
        </w:rPr>
        <w:t>53:$E$57</w:t>
      </w:r>
      <w:r w:rsidRPr="008379D8">
        <w:rPr>
          <w:rFonts w:cstheme="minorHAnsi"/>
        </w:rPr>
        <w:t>,2,FALSE)*AV2),IF(AT2="Poor",(VLOOKUP(UO2,CostReferenceSheet!$</w:t>
      </w:r>
      <w:r w:rsidRPr="008379D8">
        <w:rPr>
          <w:rFonts w:cstheme="minorHAnsi"/>
          <w:b/>
          <w:bCs/>
          <w:color w:val="E33D8A" w:themeColor="accent2"/>
        </w:rPr>
        <w:t>B$53:$E$57</w:t>
      </w:r>
      <w:r w:rsidRPr="008379D8">
        <w:rPr>
          <w:rFonts w:cstheme="minorHAnsi"/>
        </w:rPr>
        <w:t>,3,FALSE)*AV2),IF(UN2="Does not function",(VLOOKUP(UO2,CostReferenceSheet!$</w:t>
      </w:r>
      <w:r w:rsidRPr="008379D8">
        <w:rPr>
          <w:rFonts w:cstheme="minorHAnsi"/>
          <w:b/>
          <w:bCs/>
          <w:color w:val="FF0000"/>
        </w:rPr>
        <w:t xml:space="preserve"> </w:t>
      </w:r>
      <w:r w:rsidRPr="008379D8">
        <w:rPr>
          <w:rFonts w:cstheme="minorHAnsi"/>
          <w:b/>
          <w:bCs/>
          <w:color w:val="E33D8A" w:themeColor="accent2"/>
        </w:rPr>
        <w:t>B$53:$E$57</w:t>
      </w:r>
      <w:r w:rsidRPr="008379D8">
        <w:rPr>
          <w:rFonts w:cstheme="minorHAnsi"/>
        </w:rPr>
        <w:t>,4,FALSE)* AV2),"")))</w:t>
      </w:r>
    </w:p>
    <w:p w14:paraId="3077AE7D" w14:textId="77777777" w:rsidR="00975F5B" w:rsidRPr="008379D8" w:rsidRDefault="00975F5B" w:rsidP="00975F5B">
      <w:pPr>
        <w:pStyle w:val="Text"/>
        <w:ind w:left="720"/>
        <w:rPr>
          <w:rFonts w:cstheme="minorHAnsi"/>
        </w:rPr>
      </w:pPr>
      <w:r w:rsidRPr="008379D8">
        <w:rPr>
          <w:rFonts w:cstheme="minorHAnsi"/>
        </w:rPr>
        <w:t xml:space="preserve">UO2 – correspond to the cell where the new criteria (material or size) is indicated. It is required to have the exact spelling that in the CostReference tab. If not the formula would not work. </w:t>
      </w:r>
    </w:p>
    <w:p w14:paraId="7A6DCCBF" w14:textId="77777777" w:rsidR="00975F5B" w:rsidRPr="008379D8" w:rsidRDefault="00975F5B" w:rsidP="00975F5B">
      <w:pPr>
        <w:pStyle w:val="Text"/>
        <w:ind w:left="720"/>
        <w:rPr>
          <w:rFonts w:cstheme="minorHAnsi"/>
        </w:rPr>
      </w:pPr>
      <w:r w:rsidRPr="008379D8">
        <w:rPr>
          <w:rFonts w:cstheme="minorHAnsi"/>
        </w:rPr>
        <w:t>CostReferenceSheet!$B$</w:t>
      </w:r>
      <w:r w:rsidRPr="008379D8">
        <w:rPr>
          <w:rFonts w:cstheme="minorHAnsi"/>
          <w:b/>
          <w:bCs/>
          <w:color w:val="E33D8A" w:themeColor="accent2"/>
        </w:rPr>
        <w:t xml:space="preserve">53:$E$57 </w:t>
      </w:r>
      <w:r w:rsidRPr="008379D8">
        <w:rPr>
          <w:rFonts w:cstheme="minorHAnsi"/>
        </w:rPr>
        <w:t>– correspond to the table where the formula is going to look for the new criteria. Please do verify for each component the length of the table before inputting the formula. For example, for the pump housing, it is CostReferenceSheet!$</w:t>
      </w:r>
      <w:r w:rsidRPr="008379D8">
        <w:rPr>
          <w:rFonts w:cstheme="minorHAnsi"/>
          <w:b/>
          <w:bCs/>
          <w:color w:val="E33D8A" w:themeColor="accent2"/>
        </w:rPr>
        <w:t>C$107:$F$111</w:t>
      </w:r>
    </w:p>
    <w:p w14:paraId="6154A555" w14:textId="77777777" w:rsidR="00975F5B" w:rsidRPr="008379D8" w:rsidRDefault="00975F5B" w:rsidP="00975F5B">
      <w:pPr>
        <w:pStyle w:val="Text"/>
        <w:ind w:left="720"/>
        <w:rPr>
          <w:rFonts w:cstheme="minorHAnsi"/>
        </w:rPr>
      </w:pPr>
      <w:r w:rsidRPr="008379D8">
        <w:rPr>
          <w:rFonts w:cstheme="minorHAnsi"/>
        </w:rPr>
        <w:t>AV2- do not forget to multiple it by the number of components which have that characteristic.</w:t>
      </w:r>
    </w:p>
    <w:p w14:paraId="0757A817" w14:textId="77777777" w:rsidR="00975F5B" w:rsidRPr="008379D8" w:rsidRDefault="00975F5B" w:rsidP="00975F5B">
      <w:pPr>
        <w:pStyle w:val="Text"/>
        <w:numPr>
          <w:ilvl w:val="0"/>
          <w:numId w:val="42"/>
        </w:numPr>
        <w:rPr>
          <w:rFonts w:cstheme="minorHAnsi"/>
        </w:rPr>
      </w:pPr>
      <w:r w:rsidRPr="008379D8">
        <w:rPr>
          <w:rFonts w:cstheme="minorHAnsi"/>
        </w:rPr>
        <w:t xml:space="preserve">Drag down the formula down the column to ensure all schemes are taken into account. </w:t>
      </w:r>
    </w:p>
    <w:p w14:paraId="48D837A6" w14:textId="77777777" w:rsidR="00975F5B" w:rsidRPr="008379D8" w:rsidRDefault="00975F5B" w:rsidP="00975F5B">
      <w:pPr>
        <w:pStyle w:val="Text"/>
        <w:numPr>
          <w:ilvl w:val="0"/>
          <w:numId w:val="42"/>
        </w:numPr>
        <w:rPr>
          <w:rFonts w:cstheme="minorHAnsi"/>
        </w:rPr>
      </w:pPr>
      <w:r w:rsidRPr="008379D8">
        <w:rPr>
          <w:rFonts w:cstheme="minorHAnsi"/>
        </w:rPr>
        <w:t>Do the same in the column for cost calculation based on the physical state. Currently, it is =IF(AT2="Normal",((CostReferenceSheet!$E$54)*AV2),"0")</w:t>
      </w:r>
    </w:p>
    <w:p w14:paraId="29DBA51C" w14:textId="77777777" w:rsidR="00975F5B" w:rsidRPr="008379D8" w:rsidRDefault="00975F5B" w:rsidP="00975F5B">
      <w:pPr>
        <w:pStyle w:val="Text"/>
        <w:ind w:left="720"/>
        <w:rPr>
          <w:rFonts w:cstheme="minorHAnsi"/>
        </w:rPr>
      </w:pPr>
      <w:r w:rsidRPr="008379D8">
        <w:rPr>
          <w:rFonts w:cstheme="minorHAnsi"/>
        </w:rPr>
        <w:t>Please follow step 4 again for this column: =IF(AT2="Normal",(VLOOKUP(</w:t>
      </w:r>
      <w:r w:rsidRPr="008379D8">
        <w:rPr>
          <w:rFonts w:cstheme="minorHAnsi"/>
          <w:b/>
          <w:bCs/>
          <w:color w:val="E33D8A" w:themeColor="accent2"/>
        </w:rPr>
        <w:t>UO2</w:t>
      </w:r>
      <w:r w:rsidRPr="008379D8">
        <w:rPr>
          <w:rFonts w:cstheme="minorHAnsi"/>
        </w:rPr>
        <w:t>,CostReferenceSheet!$B$</w:t>
      </w:r>
      <w:r w:rsidRPr="008379D8">
        <w:rPr>
          <w:rFonts w:cstheme="minorHAnsi"/>
          <w:b/>
          <w:bCs/>
          <w:color w:val="E33D8A" w:themeColor="accent2"/>
        </w:rPr>
        <w:t>53:$E$57</w:t>
      </w:r>
      <w:r w:rsidRPr="008379D8">
        <w:rPr>
          <w:rFonts w:cstheme="minorHAnsi"/>
        </w:rPr>
        <w:t>,2,FALSE)*AV2)</w:t>
      </w:r>
    </w:p>
    <w:p w14:paraId="6A59F9C9" w14:textId="77777777" w:rsidR="00975F5B" w:rsidRPr="008379D8" w:rsidRDefault="00975F5B" w:rsidP="00975F5B">
      <w:pPr>
        <w:pStyle w:val="Text"/>
        <w:ind w:left="720"/>
        <w:rPr>
          <w:rFonts w:cstheme="minorHAnsi"/>
        </w:rPr>
      </w:pPr>
      <w:r w:rsidRPr="008379D8">
        <w:rPr>
          <w:rFonts w:cstheme="minorHAnsi"/>
        </w:rPr>
        <w:t>U02 – referring to the new material or size included.</w:t>
      </w:r>
    </w:p>
    <w:p w14:paraId="18D09353" w14:textId="77777777" w:rsidR="00975F5B" w:rsidRPr="008379D8" w:rsidRDefault="00975F5B" w:rsidP="00975F5B">
      <w:pPr>
        <w:pStyle w:val="Text"/>
        <w:numPr>
          <w:ilvl w:val="0"/>
          <w:numId w:val="42"/>
        </w:numPr>
        <w:rPr>
          <w:rFonts w:cstheme="minorHAnsi"/>
        </w:rPr>
      </w:pPr>
      <w:r w:rsidRPr="008379D8">
        <w:rPr>
          <w:rFonts w:cstheme="minorHAnsi"/>
        </w:rPr>
        <w:t xml:space="preserve">If more than three new additional criteria are required, the user will need to add a row in the CostReference tab, as well as modified the table length when inputting the formula for cost calculation. It is important to keep in mind that Excel can handle a maximum number of data points and combinations. If many new criteria are required, it may be needed to use a software specialised in CapManEx calculations. </w:t>
      </w:r>
    </w:p>
    <w:p w14:paraId="14B0A1EF" w14:textId="77777777" w:rsidR="00975F5B" w:rsidRPr="008379D8" w:rsidRDefault="00975F5B" w:rsidP="00975F5B">
      <w:pPr>
        <w:pStyle w:val="Heading2"/>
        <w:rPr>
          <w:rFonts w:asciiTheme="minorHAnsi" w:hAnsiTheme="minorHAnsi" w:cstheme="minorHAnsi"/>
        </w:rPr>
      </w:pPr>
      <w:bookmarkStart w:id="14" w:name="_Toc39654451"/>
      <w:r w:rsidRPr="008379D8">
        <w:rPr>
          <w:rFonts w:asciiTheme="minorHAnsi" w:hAnsiTheme="minorHAnsi" w:cstheme="minorHAnsi"/>
        </w:rPr>
        <w:t>Including costs for a “complex component”</w:t>
      </w:r>
      <w:bookmarkEnd w:id="14"/>
    </w:p>
    <w:p w14:paraId="0F5F986C" w14:textId="2098CAD1" w:rsidR="00064CBF" w:rsidRDefault="00E32757" w:rsidP="00975F5B">
      <w:pPr>
        <w:jc w:val="both"/>
        <w:rPr>
          <w:rFonts w:cstheme="minorHAnsi"/>
          <w:sz w:val="20"/>
          <w:szCs w:val="20"/>
        </w:rPr>
      </w:pPr>
      <w:r>
        <w:rPr>
          <w:rFonts w:cstheme="minorHAnsi"/>
          <w:sz w:val="20"/>
          <w:szCs w:val="20"/>
        </w:rPr>
        <w:t>This applicable f</w:t>
      </w:r>
      <w:r w:rsidR="00975F5B" w:rsidRPr="00E71CEC">
        <w:rPr>
          <w:rFonts w:cstheme="minorHAnsi"/>
          <w:sz w:val="20"/>
          <w:szCs w:val="20"/>
        </w:rPr>
        <w:t>or components with multiple criteria such as pipes</w:t>
      </w:r>
      <w:r>
        <w:rPr>
          <w:rFonts w:cstheme="minorHAnsi"/>
          <w:sz w:val="20"/>
          <w:szCs w:val="20"/>
        </w:rPr>
        <w:t xml:space="preserve"> (</w:t>
      </w:r>
      <w:r w:rsidR="002E1CE2">
        <w:rPr>
          <w:rFonts w:cstheme="minorHAnsi"/>
          <w:sz w:val="20"/>
          <w:szCs w:val="20"/>
        </w:rPr>
        <w:t>distribution network and conduction line)</w:t>
      </w:r>
      <w:r w:rsidR="00975F5B" w:rsidRPr="00E71CEC">
        <w:rPr>
          <w:rFonts w:cstheme="minorHAnsi"/>
          <w:sz w:val="20"/>
          <w:szCs w:val="20"/>
        </w:rPr>
        <w:t xml:space="preserve">, </w:t>
      </w:r>
      <w:r>
        <w:rPr>
          <w:rFonts w:cstheme="minorHAnsi"/>
          <w:sz w:val="20"/>
          <w:szCs w:val="20"/>
        </w:rPr>
        <w:t xml:space="preserve">where </w:t>
      </w:r>
      <w:r w:rsidR="00975F5B" w:rsidRPr="00E71CEC">
        <w:rPr>
          <w:rFonts w:cstheme="minorHAnsi"/>
          <w:sz w:val="20"/>
          <w:szCs w:val="20"/>
        </w:rPr>
        <w:t xml:space="preserve">several cases exist. </w:t>
      </w:r>
    </w:p>
    <w:p w14:paraId="57410BF0" w14:textId="695C2761" w:rsidR="00975F5B" w:rsidRPr="00E71CEC" w:rsidRDefault="00975F5B" w:rsidP="00975F5B">
      <w:pPr>
        <w:jc w:val="both"/>
        <w:rPr>
          <w:rFonts w:cstheme="minorHAnsi"/>
          <w:sz w:val="20"/>
          <w:szCs w:val="20"/>
        </w:rPr>
      </w:pPr>
      <w:r w:rsidRPr="00E71CEC">
        <w:rPr>
          <w:rFonts w:cstheme="minorHAnsi"/>
          <w:sz w:val="20"/>
          <w:szCs w:val="20"/>
        </w:rPr>
        <w:t xml:space="preserve">Pipes’ components are used to illustrate how to modify the formulas in the CapManEx tool to include the new unit costs. </w:t>
      </w:r>
    </w:p>
    <w:p w14:paraId="7573E647" w14:textId="77777777" w:rsidR="00975F5B" w:rsidRPr="00E71CEC" w:rsidRDefault="00975F5B" w:rsidP="00975F5B">
      <w:pPr>
        <w:pStyle w:val="ListParagraph"/>
        <w:numPr>
          <w:ilvl w:val="0"/>
          <w:numId w:val="43"/>
        </w:numPr>
        <w:jc w:val="both"/>
        <w:rPr>
          <w:rFonts w:asciiTheme="minorHAnsi" w:hAnsiTheme="minorHAnsi" w:cstheme="minorHAnsi"/>
          <w:b/>
          <w:bCs/>
          <w:sz w:val="20"/>
          <w:szCs w:val="20"/>
        </w:rPr>
      </w:pPr>
      <w:r w:rsidRPr="00E71CEC">
        <w:rPr>
          <w:rFonts w:asciiTheme="minorHAnsi" w:hAnsiTheme="minorHAnsi" w:cstheme="minorHAnsi"/>
          <w:b/>
          <w:bCs/>
          <w:sz w:val="20"/>
          <w:szCs w:val="20"/>
        </w:rPr>
        <w:t>A new pipe that only has a different characteristic (for example nominal diameter 500)</w:t>
      </w:r>
    </w:p>
    <w:p w14:paraId="7A5627CD" w14:textId="77777777" w:rsidR="00975F5B" w:rsidRPr="00E71CEC" w:rsidRDefault="00975F5B" w:rsidP="00975F5B">
      <w:pPr>
        <w:pStyle w:val="ListParagraph"/>
        <w:ind w:left="1440"/>
        <w:jc w:val="both"/>
        <w:rPr>
          <w:rFonts w:asciiTheme="minorHAnsi" w:hAnsiTheme="minorHAnsi" w:cstheme="minorHAnsi"/>
          <w:sz w:val="20"/>
          <w:szCs w:val="20"/>
        </w:rPr>
      </w:pPr>
    </w:p>
    <w:p w14:paraId="5641E6F9" w14:textId="77777777" w:rsidR="00975F5B" w:rsidRPr="00E71CEC" w:rsidRDefault="00975F5B" w:rsidP="00975F5B">
      <w:pPr>
        <w:pStyle w:val="ListParagraph"/>
        <w:numPr>
          <w:ilvl w:val="0"/>
          <w:numId w:val="44"/>
        </w:numPr>
        <w:jc w:val="both"/>
        <w:rPr>
          <w:rFonts w:asciiTheme="minorHAnsi" w:hAnsiTheme="minorHAnsi" w:cstheme="minorHAnsi"/>
          <w:sz w:val="20"/>
          <w:szCs w:val="20"/>
        </w:rPr>
      </w:pPr>
      <w:r w:rsidRPr="00E71CEC">
        <w:rPr>
          <w:rFonts w:asciiTheme="minorHAnsi" w:hAnsiTheme="minorHAnsi" w:cstheme="minorHAnsi"/>
          <w:sz w:val="20"/>
          <w:szCs w:val="20"/>
        </w:rPr>
        <w:t>Go to the CostReference tab and insert a new row under the last row of the table.</w:t>
      </w:r>
    </w:p>
    <w:p w14:paraId="3946AFE8" w14:textId="77777777" w:rsidR="00975F5B" w:rsidRPr="00E71CEC" w:rsidRDefault="00975F5B" w:rsidP="00975F5B">
      <w:pPr>
        <w:pStyle w:val="ListParagraph"/>
        <w:jc w:val="both"/>
        <w:rPr>
          <w:rFonts w:asciiTheme="minorHAnsi" w:hAnsiTheme="minorHAnsi" w:cstheme="minorHAnsi"/>
          <w:sz w:val="20"/>
          <w:szCs w:val="20"/>
        </w:rPr>
      </w:pPr>
    </w:p>
    <w:p w14:paraId="67D71BC3" w14:textId="77777777" w:rsidR="00975F5B" w:rsidRPr="008379D8" w:rsidRDefault="00975F5B" w:rsidP="00975F5B">
      <w:pPr>
        <w:pStyle w:val="Caption"/>
        <w:keepNext/>
        <w:jc w:val="both"/>
        <w:rPr>
          <w:rFonts w:cstheme="minorHAnsi"/>
        </w:rPr>
      </w:pPr>
      <w:r w:rsidRPr="008379D8">
        <w:rPr>
          <w:rFonts w:cstheme="minorHAnsi"/>
        </w:rPr>
        <w:t xml:space="preserve">Figure </w:t>
      </w:r>
      <w:r w:rsidRPr="008379D8">
        <w:rPr>
          <w:rFonts w:cstheme="minorHAnsi"/>
        </w:rPr>
        <w:fldChar w:fldCharType="begin"/>
      </w:r>
      <w:r w:rsidRPr="008379D8">
        <w:rPr>
          <w:rFonts w:cstheme="minorHAnsi"/>
        </w:rPr>
        <w:instrText xml:space="preserve"> SEQ Figure \* ARABIC </w:instrText>
      </w:r>
      <w:r w:rsidRPr="008379D8">
        <w:rPr>
          <w:rFonts w:cstheme="minorHAnsi"/>
        </w:rPr>
        <w:fldChar w:fldCharType="separate"/>
      </w:r>
      <w:r w:rsidRPr="008379D8">
        <w:rPr>
          <w:rFonts w:cstheme="minorHAnsi"/>
          <w:noProof/>
        </w:rPr>
        <w:t>3</w:t>
      </w:r>
      <w:r w:rsidRPr="008379D8">
        <w:rPr>
          <w:rFonts w:cstheme="minorHAnsi"/>
          <w:noProof/>
        </w:rPr>
        <w:fldChar w:fldCharType="end"/>
      </w:r>
      <w:r w:rsidRPr="008379D8">
        <w:rPr>
          <w:rFonts w:cstheme="minorHAnsi"/>
        </w:rPr>
        <w:t>: Original Costreference table for conduction line components</w:t>
      </w:r>
    </w:p>
    <w:p w14:paraId="425108CB" w14:textId="56B8BF19" w:rsidR="00975F5B" w:rsidRPr="008379D8" w:rsidRDefault="00975F5B" w:rsidP="00975F5B">
      <w:pPr>
        <w:pStyle w:val="ListParagraph"/>
        <w:jc w:val="both"/>
        <w:rPr>
          <w:rFonts w:asciiTheme="minorHAnsi" w:hAnsiTheme="minorHAnsi" w:cstheme="minorHAnsi"/>
        </w:rPr>
      </w:pPr>
      <w:r w:rsidRPr="008379D8">
        <w:rPr>
          <w:rFonts w:asciiTheme="minorHAnsi" w:hAnsiTheme="minorHAnsi" w:cstheme="minorHAnsi"/>
          <w:noProof/>
        </w:rPr>
        <w:drawing>
          <wp:inline distT="0" distB="0" distL="0" distR="0" wp14:anchorId="1636AD19" wp14:editId="015C8DCE">
            <wp:extent cx="4400550" cy="167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0550" cy="1670050"/>
                    </a:xfrm>
                    <a:prstGeom prst="rect">
                      <a:avLst/>
                    </a:prstGeom>
                    <a:noFill/>
                    <a:ln>
                      <a:noFill/>
                    </a:ln>
                  </pic:spPr>
                </pic:pic>
              </a:graphicData>
            </a:graphic>
          </wp:inline>
        </w:drawing>
      </w:r>
    </w:p>
    <w:p w14:paraId="39CB1E60" w14:textId="77777777" w:rsidR="00975F5B" w:rsidRPr="008379D8" w:rsidRDefault="00975F5B" w:rsidP="00975F5B">
      <w:pPr>
        <w:pStyle w:val="ListParagraph"/>
        <w:jc w:val="both"/>
        <w:rPr>
          <w:rFonts w:asciiTheme="minorHAnsi" w:hAnsiTheme="minorHAnsi" w:cstheme="minorHAnsi"/>
        </w:rPr>
      </w:pPr>
    </w:p>
    <w:p w14:paraId="40591F6B" w14:textId="77777777" w:rsidR="00975F5B" w:rsidRPr="008379D8" w:rsidRDefault="00975F5B" w:rsidP="00975F5B">
      <w:pPr>
        <w:pStyle w:val="Caption"/>
        <w:keepNext/>
        <w:jc w:val="both"/>
        <w:rPr>
          <w:rFonts w:cstheme="minorHAnsi"/>
        </w:rPr>
      </w:pPr>
      <w:r w:rsidRPr="008379D8">
        <w:rPr>
          <w:rFonts w:cstheme="minorHAnsi"/>
        </w:rPr>
        <w:t xml:space="preserve">Figure </w:t>
      </w:r>
      <w:r w:rsidRPr="008379D8">
        <w:rPr>
          <w:rFonts w:cstheme="minorHAnsi"/>
        </w:rPr>
        <w:fldChar w:fldCharType="begin"/>
      </w:r>
      <w:r w:rsidRPr="008379D8">
        <w:rPr>
          <w:rFonts w:cstheme="minorHAnsi"/>
        </w:rPr>
        <w:instrText xml:space="preserve"> SEQ Figure \* ARABIC </w:instrText>
      </w:r>
      <w:r w:rsidRPr="008379D8">
        <w:rPr>
          <w:rFonts w:cstheme="minorHAnsi"/>
        </w:rPr>
        <w:fldChar w:fldCharType="separate"/>
      </w:r>
      <w:r w:rsidRPr="008379D8">
        <w:rPr>
          <w:rFonts w:cstheme="minorHAnsi"/>
          <w:noProof/>
        </w:rPr>
        <w:t>4</w:t>
      </w:r>
      <w:r w:rsidRPr="008379D8">
        <w:rPr>
          <w:rFonts w:cstheme="minorHAnsi"/>
          <w:noProof/>
        </w:rPr>
        <w:fldChar w:fldCharType="end"/>
      </w:r>
      <w:r w:rsidRPr="008379D8">
        <w:rPr>
          <w:rFonts w:cstheme="minorHAnsi"/>
        </w:rPr>
        <w:t>: Example of data inputted in the CostReference tab for a conduction line with a new nominal diameter (DN)</w:t>
      </w:r>
    </w:p>
    <w:p w14:paraId="36171DD8" w14:textId="58E47277" w:rsidR="00975F5B" w:rsidRPr="008379D8" w:rsidRDefault="00AA27D6" w:rsidP="00975F5B">
      <w:pPr>
        <w:pStyle w:val="ListParagraph"/>
        <w:jc w:val="both"/>
        <w:rPr>
          <w:rFonts w:asciiTheme="minorHAnsi" w:hAnsiTheme="minorHAnsi" w:cstheme="minorHAnsi"/>
        </w:rPr>
      </w:pPr>
      <w:r>
        <w:rPr>
          <w:rFonts w:asciiTheme="minorHAnsi" w:hAnsiTheme="minorHAnsi" w:cstheme="minorHAnsi"/>
        </w:rPr>
        <w:pict w14:anchorId="6392ADCF">
          <v:shape id="AutoShape 25" o:spid="_x0000_s1049" type="#_x0000_t32" style="position:absolute;left:0;text-align:left;margin-left:117pt;margin-top:123.25pt;width:5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" strokecolor="#e33d8a [3205]" strokeweight="2.25pt">
            <v:stroke endarrow="block"/>
          </v:shape>
        </w:pict>
      </w:r>
      <w:r w:rsidR="00975F5B" w:rsidRPr="008379D8">
        <w:rPr>
          <w:rFonts w:asciiTheme="minorHAnsi" w:hAnsiTheme="minorHAnsi" w:cstheme="minorHAnsi"/>
          <w:noProof/>
        </w:rPr>
        <w:drawing>
          <wp:inline distT="0" distB="0" distL="0" distR="0" wp14:anchorId="4A9B652F" wp14:editId="3D900389">
            <wp:extent cx="4387850" cy="164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7850" cy="1644650"/>
                    </a:xfrm>
                    <a:prstGeom prst="rect">
                      <a:avLst/>
                    </a:prstGeom>
                    <a:noFill/>
                    <a:ln>
                      <a:noFill/>
                    </a:ln>
                  </pic:spPr>
                </pic:pic>
              </a:graphicData>
            </a:graphic>
          </wp:inline>
        </w:drawing>
      </w:r>
    </w:p>
    <w:p w14:paraId="2FE0B65F" w14:textId="77777777" w:rsidR="00975F5B" w:rsidRPr="00E71CEC" w:rsidRDefault="00975F5B" w:rsidP="00975F5B">
      <w:pPr>
        <w:pStyle w:val="ListParagraph"/>
        <w:numPr>
          <w:ilvl w:val="0"/>
          <w:numId w:val="44"/>
        </w:numPr>
        <w:jc w:val="both"/>
        <w:rPr>
          <w:rFonts w:asciiTheme="minorHAnsi" w:hAnsiTheme="minorHAnsi" w:cstheme="minorHAnsi"/>
          <w:sz w:val="20"/>
          <w:szCs w:val="20"/>
        </w:rPr>
      </w:pPr>
      <w:r w:rsidRPr="00E71CEC">
        <w:rPr>
          <w:rFonts w:asciiTheme="minorHAnsi" w:hAnsiTheme="minorHAnsi" w:cstheme="minorHAnsi"/>
          <w:sz w:val="20"/>
          <w:szCs w:val="20"/>
        </w:rPr>
        <w:t>Go to the ComponentCostCalculation tab and look for the first column containing information for the cost calculation of the conduction line (column BT).</w:t>
      </w:r>
    </w:p>
    <w:p w14:paraId="5AC11840" w14:textId="77777777" w:rsidR="00975F5B" w:rsidRPr="00E71CEC" w:rsidRDefault="00975F5B" w:rsidP="00975F5B">
      <w:pPr>
        <w:pStyle w:val="ListParagraph"/>
        <w:numPr>
          <w:ilvl w:val="0"/>
          <w:numId w:val="44"/>
        </w:numPr>
        <w:jc w:val="both"/>
        <w:rPr>
          <w:rFonts w:asciiTheme="minorHAnsi" w:hAnsiTheme="minorHAnsi" w:cstheme="minorHAnsi"/>
          <w:sz w:val="20"/>
          <w:szCs w:val="20"/>
        </w:rPr>
      </w:pPr>
      <w:r w:rsidRPr="00E71CEC">
        <w:rPr>
          <w:rFonts w:asciiTheme="minorHAnsi" w:hAnsiTheme="minorHAnsi" w:cstheme="minorHAnsi"/>
          <w:sz w:val="20"/>
          <w:szCs w:val="20"/>
        </w:rPr>
        <w:t xml:space="preserve">Click on the first cell, which contains the formula for calculating the cost. The formula will appear. </w:t>
      </w:r>
    </w:p>
    <w:p w14:paraId="3CCC42DD" w14:textId="77777777" w:rsidR="00975F5B" w:rsidRPr="008379D8" w:rsidRDefault="00975F5B" w:rsidP="00975F5B">
      <w:pPr>
        <w:pStyle w:val="ListParagraph"/>
        <w:jc w:val="both"/>
        <w:rPr>
          <w:rFonts w:asciiTheme="minorHAnsi" w:hAnsiTheme="minorHAnsi" w:cstheme="minorHAnsi"/>
        </w:rPr>
      </w:pPr>
    </w:p>
    <w:p w14:paraId="032DFC8B" w14:textId="77777777" w:rsidR="00975F5B" w:rsidRPr="008379D8" w:rsidRDefault="00975F5B" w:rsidP="00975F5B">
      <w:pPr>
        <w:pStyle w:val="Caption"/>
        <w:keepNext/>
        <w:jc w:val="both"/>
        <w:rPr>
          <w:rFonts w:cstheme="minorHAnsi"/>
        </w:rPr>
      </w:pPr>
      <w:r w:rsidRPr="008379D8">
        <w:rPr>
          <w:rFonts w:cstheme="minorHAnsi"/>
        </w:rPr>
        <w:t xml:space="preserve">Figure </w:t>
      </w:r>
      <w:r w:rsidRPr="008379D8">
        <w:rPr>
          <w:rFonts w:cstheme="minorHAnsi"/>
        </w:rPr>
        <w:fldChar w:fldCharType="begin"/>
      </w:r>
      <w:r w:rsidRPr="008379D8">
        <w:rPr>
          <w:rFonts w:cstheme="minorHAnsi"/>
        </w:rPr>
        <w:instrText xml:space="preserve"> SEQ Figure \* ARABIC </w:instrText>
      </w:r>
      <w:r w:rsidRPr="008379D8">
        <w:rPr>
          <w:rFonts w:cstheme="minorHAnsi"/>
        </w:rPr>
        <w:fldChar w:fldCharType="separate"/>
      </w:r>
      <w:r w:rsidRPr="008379D8">
        <w:rPr>
          <w:rFonts w:cstheme="minorHAnsi"/>
          <w:noProof/>
        </w:rPr>
        <w:t>5</w:t>
      </w:r>
      <w:r w:rsidRPr="008379D8">
        <w:rPr>
          <w:rFonts w:cstheme="minorHAnsi"/>
          <w:noProof/>
        </w:rPr>
        <w:fldChar w:fldCharType="end"/>
      </w:r>
      <w:r w:rsidRPr="008379D8">
        <w:rPr>
          <w:rFonts w:cstheme="minorHAnsi"/>
        </w:rPr>
        <w:t>: Screenshot from the ComponentCostCalulation tab, while clicking on column BT</w:t>
      </w:r>
    </w:p>
    <w:p w14:paraId="163E1553" w14:textId="18DB7DCC" w:rsidR="00975F5B" w:rsidRPr="008379D8" w:rsidRDefault="00AA27D6" w:rsidP="00975F5B">
      <w:pPr>
        <w:pStyle w:val="ListParagraph"/>
        <w:jc w:val="both"/>
        <w:rPr>
          <w:rFonts w:asciiTheme="minorHAnsi" w:hAnsiTheme="minorHAnsi" w:cstheme="minorHAnsi"/>
        </w:rPr>
      </w:pPr>
      <w:r>
        <w:rPr>
          <w:rFonts w:asciiTheme="minorHAnsi" w:hAnsiTheme="minorHAnsi" w:cstheme="minorHAnsi"/>
        </w:rPr>
        <w:pict w14:anchorId="0D22D903">
          <v:shape id="AutoShape 26" o:spid="_x0000_s1050" type="#_x0000_t32" style="position:absolute;left:0;text-align:left;margin-left:213.5pt;margin-top:101.65pt;width:5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" strokecolor="#e33d8a [3205]" strokeweight="2.25pt">
            <v:stroke endarrow="block"/>
          </v:shape>
        </w:pict>
      </w:r>
      <w:r w:rsidR="00975F5B" w:rsidRPr="008379D8">
        <w:rPr>
          <w:rFonts w:asciiTheme="minorHAnsi" w:hAnsiTheme="minorHAnsi" w:cstheme="minorHAnsi"/>
          <w:noProof/>
        </w:rPr>
        <w:drawing>
          <wp:inline distT="0" distB="0" distL="0" distR="0" wp14:anchorId="46859264" wp14:editId="6DFCDDF2">
            <wp:extent cx="464820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8200" cy="2019300"/>
                    </a:xfrm>
                    <a:prstGeom prst="rect">
                      <a:avLst/>
                    </a:prstGeom>
                    <a:noFill/>
                    <a:ln>
                      <a:noFill/>
                    </a:ln>
                  </pic:spPr>
                </pic:pic>
              </a:graphicData>
            </a:graphic>
          </wp:inline>
        </w:drawing>
      </w:r>
    </w:p>
    <w:p w14:paraId="66C4C6CD" w14:textId="77777777" w:rsidR="00975F5B" w:rsidRPr="00E71CEC" w:rsidRDefault="00975F5B" w:rsidP="00975F5B">
      <w:pPr>
        <w:pStyle w:val="ListParagraph"/>
        <w:numPr>
          <w:ilvl w:val="0"/>
          <w:numId w:val="44"/>
        </w:numPr>
        <w:jc w:val="both"/>
        <w:rPr>
          <w:rFonts w:asciiTheme="minorHAnsi" w:hAnsiTheme="minorHAnsi" w:cstheme="minorHAnsi"/>
          <w:sz w:val="20"/>
          <w:szCs w:val="20"/>
        </w:rPr>
      </w:pPr>
      <w:r w:rsidRPr="00E71CEC">
        <w:rPr>
          <w:rFonts w:asciiTheme="minorHAnsi" w:hAnsiTheme="minorHAnsi" w:cstheme="minorHAnsi"/>
          <w:sz w:val="20"/>
          <w:szCs w:val="20"/>
        </w:rPr>
        <w:t>Modify the formula to allow the VLOOKUP function to include the new cost. For that, the user will need to change all VLOOKUP functions in the formulas, from VLOOKUP(BQ2,CostReferenceSheet!$C$5:$S$20,2,FALSE) to VLOOKUP(BQ2,CostReferenceSheet!$C$5:$S$</w:t>
      </w:r>
      <w:r w:rsidRPr="00E71CEC">
        <w:rPr>
          <w:rFonts w:asciiTheme="minorHAnsi" w:hAnsiTheme="minorHAnsi" w:cstheme="minorHAnsi"/>
          <w:b/>
          <w:bCs/>
          <w:color w:val="E33D8A" w:themeColor="accent2"/>
          <w:sz w:val="20"/>
          <w:szCs w:val="20"/>
        </w:rPr>
        <w:t>21</w:t>
      </w:r>
      <w:r w:rsidRPr="00E71CEC">
        <w:rPr>
          <w:rFonts w:asciiTheme="minorHAnsi" w:hAnsiTheme="minorHAnsi" w:cstheme="minorHAnsi"/>
          <w:sz w:val="20"/>
          <w:szCs w:val="20"/>
        </w:rPr>
        <w:t>,2,FALSE) because a new row was included. If several rows were included, then the VLOOKUP function will have to reach until the last row included. After modifying all VLOOKUP functions, click enter.</w:t>
      </w:r>
    </w:p>
    <w:p w14:paraId="260B996A" w14:textId="77777777" w:rsidR="00975F5B" w:rsidRPr="00E71CEC" w:rsidRDefault="00975F5B" w:rsidP="00975F5B">
      <w:pPr>
        <w:pStyle w:val="ListParagraph"/>
        <w:numPr>
          <w:ilvl w:val="0"/>
          <w:numId w:val="44"/>
        </w:numPr>
        <w:jc w:val="both"/>
        <w:rPr>
          <w:rFonts w:asciiTheme="minorHAnsi" w:hAnsiTheme="minorHAnsi" w:cstheme="minorHAnsi"/>
          <w:sz w:val="20"/>
          <w:szCs w:val="20"/>
        </w:rPr>
      </w:pPr>
      <w:r w:rsidRPr="00E71CEC">
        <w:rPr>
          <w:rFonts w:asciiTheme="minorHAnsi" w:hAnsiTheme="minorHAnsi" w:cstheme="minorHAnsi"/>
          <w:sz w:val="20"/>
          <w:szCs w:val="20"/>
        </w:rPr>
        <w:t>Drag down the corner of the modified cell to modify all the cells in column BT of the ComponentCostCalculation tab.</w:t>
      </w:r>
    </w:p>
    <w:p w14:paraId="26094369" w14:textId="77777777" w:rsidR="00975F5B" w:rsidRPr="00E71CEC" w:rsidRDefault="00975F5B" w:rsidP="00975F5B">
      <w:pPr>
        <w:pStyle w:val="ListParagraph"/>
        <w:numPr>
          <w:ilvl w:val="0"/>
          <w:numId w:val="44"/>
        </w:numPr>
        <w:jc w:val="both"/>
        <w:rPr>
          <w:rFonts w:asciiTheme="minorHAnsi" w:hAnsiTheme="minorHAnsi" w:cstheme="minorHAnsi"/>
          <w:sz w:val="20"/>
          <w:szCs w:val="20"/>
        </w:rPr>
      </w:pPr>
      <w:r w:rsidRPr="00E71CEC">
        <w:rPr>
          <w:rFonts w:asciiTheme="minorHAnsi" w:hAnsiTheme="minorHAnsi" w:cstheme="minorHAnsi"/>
          <w:sz w:val="20"/>
          <w:szCs w:val="20"/>
        </w:rPr>
        <w:t>Repeat the same procedure on column BU.</w:t>
      </w:r>
    </w:p>
    <w:p w14:paraId="4C6BED0F" w14:textId="77777777" w:rsidR="00975F5B" w:rsidRPr="00E71CEC" w:rsidRDefault="00975F5B" w:rsidP="00975F5B">
      <w:pPr>
        <w:pStyle w:val="ListParagraph"/>
        <w:numPr>
          <w:ilvl w:val="0"/>
          <w:numId w:val="44"/>
        </w:numPr>
        <w:jc w:val="both"/>
        <w:rPr>
          <w:rFonts w:asciiTheme="minorHAnsi" w:hAnsiTheme="minorHAnsi" w:cstheme="minorHAnsi"/>
          <w:sz w:val="20"/>
          <w:szCs w:val="20"/>
        </w:rPr>
      </w:pPr>
      <w:r w:rsidRPr="00E71CEC">
        <w:rPr>
          <w:rFonts w:asciiTheme="minorHAnsi" w:hAnsiTheme="minorHAnsi" w:cstheme="minorHAnsi"/>
          <w:sz w:val="20"/>
          <w:szCs w:val="20"/>
        </w:rPr>
        <w:t xml:space="preserve">Repeat the same procedure in other columns for calculating pump costs. Copy-paste the new formula to the other cells, but it is important to be careful that the formula takes into account the characteristics of the other component (the next pump) and not the previous one (the first pump, where the formula was modified). </w:t>
      </w:r>
    </w:p>
    <w:p w14:paraId="63723116" w14:textId="77777777" w:rsidR="00975F5B" w:rsidRPr="00E71CEC" w:rsidRDefault="00975F5B" w:rsidP="00975F5B">
      <w:pPr>
        <w:pStyle w:val="ListParagraph"/>
        <w:jc w:val="both"/>
        <w:rPr>
          <w:rFonts w:asciiTheme="minorHAnsi" w:hAnsiTheme="minorHAnsi" w:cstheme="minorHAnsi"/>
          <w:sz w:val="20"/>
          <w:szCs w:val="20"/>
        </w:rPr>
      </w:pPr>
    </w:p>
    <w:p w14:paraId="2ED214A0" w14:textId="77777777" w:rsidR="00975F5B" w:rsidRPr="00E71CEC" w:rsidRDefault="00975F5B" w:rsidP="00975F5B">
      <w:pPr>
        <w:pStyle w:val="ListParagraph"/>
        <w:numPr>
          <w:ilvl w:val="0"/>
          <w:numId w:val="43"/>
        </w:numPr>
        <w:jc w:val="both"/>
        <w:rPr>
          <w:rFonts w:asciiTheme="minorHAnsi" w:hAnsiTheme="minorHAnsi" w:cstheme="minorHAnsi"/>
          <w:b/>
          <w:bCs/>
          <w:sz w:val="20"/>
          <w:szCs w:val="20"/>
        </w:rPr>
      </w:pPr>
      <w:r w:rsidRPr="00E71CEC">
        <w:rPr>
          <w:rFonts w:asciiTheme="minorHAnsi" w:hAnsiTheme="minorHAnsi" w:cstheme="minorHAnsi"/>
          <w:b/>
          <w:bCs/>
          <w:sz w:val="20"/>
          <w:szCs w:val="20"/>
        </w:rPr>
        <w:t xml:space="preserve">A new pipe that only has two different characteristics (for example, G.S material and nominal pressure 10). </w:t>
      </w:r>
    </w:p>
    <w:p w14:paraId="4C6E0CB9" w14:textId="77777777" w:rsidR="00975F5B" w:rsidRPr="00E71CEC" w:rsidRDefault="00975F5B" w:rsidP="00975F5B">
      <w:pPr>
        <w:pStyle w:val="ListParagraph"/>
        <w:ind w:left="1440"/>
        <w:jc w:val="both"/>
        <w:rPr>
          <w:rFonts w:asciiTheme="minorHAnsi" w:hAnsiTheme="minorHAnsi" w:cstheme="minorHAnsi"/>
          <w:sz w:val="20"/>
          <w:szCs w:val="20"/>
        </w:rPr>
      </w:pPr>
    </w:p>
    <w:p w14:paraId="34EB03CD" w14:textId="77777777" w:rsidR="00975F5B" w:rsidRPr="00E71CEC" w:rsidRDefault="00975F5B" w:rsidP="00975F5B">
      <w:pPr>
        <w:pStyle w:val="ListParagraph"/>
        <w:numPr>
          <w:ilvl w:val="0"/>
          <w:numId w:val="45"/>
        </w:numPr>
        <w:jc w:val="both"/>
        <w:rPr>
          <w:rFonts w:asciiTheme="minorHAnsi" w:hAnsiTheme="minorHAnsi" w:cstheme="minorHAnsi"/>
          <w:sz w:val="20"/>
          <w:szCs w:val="20"/>
        </w:rPr>
      </w:pPr>
      <w:r w:rsidRPr="00E71CEC">
        <w:rPr>
          <w:rFonts w:asciiTheme="minorHAnsi" w:hAnsiTheme="minorHAnsi" w:cstheme="minorHAnsi"/>
          <w:sz w:val="20"/>
          <w:szCs w:val="20"/>
        </w:rPr>
        <w:t>Go to the CostReference tab and insert a new column after the last column of the table.</w:t>
      </w:r>
    </w:p>
    <w:p w14:paraId="36FDAD35" w14:textId="77777777" w:rsidR="00975F5B" w:rsidRPr="008379D8" w:rsidRDefault="00975F5B" w:rsidP="00975F5B">
      <w:pPr>
        <w:pStyle w:val="Caption"/>
        <w:keepNext/>
        <w:jc w:val="both"/>
        <w:rPr>
          <w:rFonts w:cstheme="minorHAnsi"/>
        </w:rPr>
      </w:pPr>
      <w:r w:rsidRPr="008379D8">
        <w:rPr>
          <w:rFonts w:cstheme="minorHAnsi"/>
        </w:rPr>
        <w:t xml:space="preserve">Figure </w:t>
      </w:r>
      <w:r w:rsidRPr="008379D8">
        <w:rPr>
          <w:rFonts w:cstheme="minorHAnsi"/>
        </w:rPr>
        <w:fldChar w:fldCharType="begin"/>
      </w:r>
      <w:r w:rsidRPr="008379D8">
        <w:rPr>
          <w:rFonts w:cstheme="minorHAnsi"/>
        </w:rPr>
        <w:instrText xml:space="preserve"> SEQ Figure \* ARABIC </w:instrText>
      </w:r>
      <w:r w:rsidRPr="008379D8">
        <w:rPr>
          <w:rFonts w:cstheme="minorHAnsi"/>
        </w:rPr>
        <w:fldChar w:fldCharType="separate"/>
      </w:r>
      <w:r w:rsidRPr="008379D8">
        <w:rPr>
          <w:rFonts w:cstheme="minorHAnsi"/>
          <w:noProof/>
        </w:rPr>
        <w:t>6</w:t>
      </w:r>
      <w:r w:rsidRPr="008379D8">
        <w:rPr>
          <w:rFonts w:cstheme="minorHAnsi"/>
          <w:noProof/>
        </w:rPr>
        <w:fldChar w:fldCharType="end"/>
      </w:r>
      <w:r w:rsidRPr="008379D8">
        <w:rPr>
          <w:rFonts w:cstheme="minorHAnsi"/>
        </w:rPr>
        <w:t>: Original CostReference table for conduction line components</w:t>
      </w:r>
    </w:p>
    <w:p w14:paraId="3CEAAD03" w14:textId="5A441327" w:rsidR="00975F5B" w:rsidRPr="008379D8" w:rsidRDefault="00975F5B" w:rsidP="00975F5B">
      <w:pPr>
        <w:pStyle w:val="ListParagraph"/>
        <w:jc w:val="both"/>
        <w:rPr>
          <w:rFonts w:asciiTheme="minorHAnsi" w:hAnsiTheme="minorHAnsi" w:cstheme="minorHAnsi"/>
        </w:rPr>
      </w:pPr>
      <w:r w:rsidRPr="008379D8">
        <w:rPr>
          <w:rFonts w:asciiTheme="minorHAnsi" w:hAnsiTheme="minorHAnsi" w:cstheme="minorHAnsi"/>
          <w:noProof/>
        </w:rPr>
        <w:drawing>
          <wp:inline distT="0" distB="0" distL="0" distR="0" wp14:anchorId="0D4DE9C3" wp14:editId="7422131C">
            <wp:extent cx="5086350" cy="197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6350" cy="1974850"/>
                    </a:xfrm>
                    <a:prstGeom prst="rect">
                      <a:avLst/>
                    </a:prstGeom>
                    <a:noFill/>
                    <a:ln>
                      <a:noFill/>
                    </a:ln>
                  </pic:spPr>
                </pic:pic>
              </a:graphicData>
            </a:graphic>
          </wp:inline>
        </w:drawing>
      </w:r>
    </w:p>
    <w:p w14:paraId="11FC0F01" w14:textId="77777777" w:rsidR="00975F5B" w:rsidRPr="008379D8" w:rsidRDefault="00975F5B" w:rsidP="00975F5B">
      <w:pPr>
        <w:pStyle w:val="ListParagraph"/>
        <w:jc w:val="both"/>
        <w:rPr>
          <w:rFonts w:asciiTheme="minorHAnsi" w:hAnsiTheme="minorHAnsi" w:cstheme="minorHAnsi"/>
        </w:rPr>
      </w:pPr>
    </w:p>
    <w:p w14:paraId="0DD854B6" w14:textId="77777777" w:rsidR="00975F5B" w:rsidRPr="008379D8" w:rsidRDefault="00975F5B" w:rsidP="00975F5B">
      <w:pPr>
        <w:pStyle w:val="ListParagraph"/>
        <w:jc w:val="both"/>
        <w:rPr>
          <w:rFonts w:asciiTheme="minorHAnsi" w:hAnsiTheme="minorHAnsi" w:cstheme="minorHAnsi"/>
        </w:rPr>
      </w:pPr>
    </w:p>
    <w:p w14:paraId="3F367833" w14:textId="77777777" w:rsidR="00975F5B" w:rsidRPr="008379D8" w:rsidRDefault="00975F5B" w:rsidP="00975F5B">
      <w:pPr>
        <w:pStyle w:val="Caption"/>
        <w:keepNext/>
        <w:jc w:val="both"/>
        <w:rPr>
          <w:rFonts w:cstheme="minorHAnsi"/>
        </w:rPr>
      </w:pPr>
      <w:r w:rsidRPr="008379D8">
        <w:rPr>
          <w:rFonts w:cstheme="minorHAnsi"/>
        </w:rPr>
        <w:t xml:space="preserve">Figure </w:t>
      </w:r>
      <w:r w:rsidRPr="008379D8">
        <w:rPr>
          <w:rFonts w:cstheme="minorHAnsi"/>
        </w:rPr>
        <w:fldChar w:fldCharType="begin"/>
      </w:r>
      <w:r w:rsidRPr="008379D8">
        <w:rPr>
          <w:rFonts w:cstheme="minorHAnsi"/>
        </w:rPr>
        <w:instrText xml:space="preserve"> SEQ Figure \* ARABIC </w:instrText>
      </w:r>
      <w:r w:rsidRPr="008379D8">
        <w:rPr>
          <w:rFonts w:cstheme="minorHAnsi"/>
        </w:rPr>
        <w:fldChar w:fldCharType="separate"/>
      </w:r>
      <w:r w:rsidRPr="008379D8">
        <w:rPr>
          <w:rFonts w:cstheme="minorHAnsi"/>
          <w:noProof/>
        </w:rPr>
        <w:t>7</w:t>
      </w:r>
      <w:r w:rsidRPr="008379D8">
        <w:rPr>
          <w:rFonts w:cstheme="minorHAnsi"/>
          <w:noProof/>
        </w:rPr>
        <w:fldChar w:fldCharType="end"/>
      </w:r>
      <w:r w:rsidRPr="008379D8">
        <w:rPr>
          <w:rFonts w:cstheme="minorHAnsi"/>
        </w:rPr>
        <w:t>: Example of data inputted in the CostReference tab for a conduction line with new material and nominal pressure (PN)</w:t>
      </w:r>
    </w:p>
    <w:p w14:paraId="27AE0B34" w14:textId="17F9CB77" w:rsidR="00975F5B" w:rsidRPr="008379D8" w:rsidRDefault="00AA27D6" w:rsidP="00975F5B">
      <w:pPr>
        <w:pStyle w:val="ListParagraph"/>
        <w:jc w:val="both"/>
        <w:rPr>
          <w:rFonts w:asciiTheme="minorHAnsi" w:hAnsiTheme="minorHAnsi" w:cstheme="minorHAnsi"/>
        </w:rPr>
      </w:pPr>
      <w:r>
        <w:rPr>
          <w:rFonts w:asciiTheme="minorHAnsi" w:hAnsiTheme="minorHAnsi" w:cstheme="minorHAnsi"/>
        </w:rPr>
        <w:pict w14:anchorId="0CEBF068">
          <v:shape id="AutoShape 29" o:spid="_x0000_s1052" type="#_x0000_t32" style="position:absolute;left:0;text-align:left;margin-left:463pt;margin-top:63.2pt;width:0;height:57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" strokecolor="#e33d8a [3205]" strokeweight="2.25pt">
            <v:stroke endarrow="block"/>
          </v:shape>
        </w:pict>
      </w:r>
      <w:r w:rsidR="00975F5B" w:rsidRPr="008379D8">
        <w:rPr>
          <w:rFonts w:asciiTheme="minorHAnsi" w:hAnsiTheme="minorHAnsi" w:cstheme="minorHAnsi"/>
          <w:noProof/>
        </w:rPr>
        <w:drawing>
          <wp:inline distT="0" distB="0" distL="0" distR="0" wp14:anchorId="010D92BE" wp14:editId="16FD8C3D">
            <wp:extent cx="5734050" cy="207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070100"/>
                    </a:xfrm>
                    <a:prstGeom prst="rect">
                      <a:avLst/>
                    </a:prstGeom>
                    <a:noFill/>
                    <a:ln>
                      <a:noFill/>
                    </a:ln>
                  </pic:spPr>
                </pic:pic>
              </a:graphicData>
            </a:graphic>
          </wp:inline>
        </w:drawing>
      </w:r>
    </w:p>
    <w:p w14:paraId="5AF09917" w14:textId="77777777" w:rsidR="00975F5B" w:rsidRPr="008379D8" w:rsidRDefault="00975F5B" w:rsidP="00975F5B">
      <w:pPr>
        <w:pStyle w:val="ListParagraph"/>
        <w:jc w:val="both"/>
        <w:rPr>
          <w:rFonts w:asciiTheme="minorHAnsi" w:hAnsiTheme="minorHAnsi" w:cstheme="minorHAnsi"/>
        </w:rPr>
      </w:pPr>
    </w:p>
    <w:p w14:paraId="5B2DE0F8" w14:textId="77777777" w:rsidR="00975F5B" w:rsidRPr="00E71CEC" w:rsidRDefault="00975F5B" w:rsidP="00975F5B">
      <w:pPr>
        <w:pStyle w:val="ListParagraph"/>
        <w:numPr>
          <w:ilvl w:val="0"/>
          <w:numId w:val="45"/>
        </w:numPr>
        <w:jc w:val="both"/>
        <w:rPr>
          <w:rFonts w:asciiTheme="minorHAnsi" w:hAnsiTheme="minorHAnsi" w:cstheme="minorHAnsi"/>
          <w:sz w:val="20"/>
          <w:szCs w:val="20"/>
        </w:rPr>
      </w:pPr>
      <w:r w:rsidRPr="00E71CEC">
        <w:rPr>
          <w:rFonts w:asciiTheme="minorHAnsi" w:hAnsiTheme="minorHAnsi" w:cstheme="minorHAnsi"/>
          <w:sz w:val="20"/>
          <w:szCs w:val="20"/>
        </w:rPr>
        <w:t>Go to the ComponentCostCalculation tab and look for the first column containing information for the cost calculation of the conduction line (column BT).</w:t>
      </w:r>
    </w:p>
    <w:p w14:paraId="0A1C6D3A" w14:textId="77777777" w:rsidR="00975F5B" w:rsidRPr="00E71CEC" w:rsidRDefault="00975F5B" w:rsidP="00975F5B">
      <w:pPr>
        <w:pStyle w:val="ListParagraph"/>
        <w:numPr>
          <w:ilvl w:val="0"/>
          <w:numId w:val="45"/>
        </w:numPr>
        <w:jc w:val="both"/>
        <w:rPr>
          <w:rFonts w:asciiTheme="minorHAnsi" w:hAnsiTheme="minorHAnsi" w:cstheme="minorHAnsi"/>
          <w:sz w:val="20"/>
          <w:szCs w:val="20"/>
        </w:rPr>
      </w:pPr>
      <w:r w:rsidRPr="00E71CEC">
        <w:rPr>
          <w:rFonts w:asciiTheme="minorHAnsi" w:hAnsiTheme="minorHAnsi" w:cstheme="minorHAnsi"/>
          <w:sz w:val="20"/>
          <w:szCs w:val="20"/>
        </w:rPr>
        <w:t xml:space="preserve">Click on the first cell that contains the formula for calculating the cost. The formula will appear. </w:t>
      </w:r>
    </w:p>
    <w:p w14:paraId="7F970975" w14:textId="77777777" w:rsidR="00975F5B" w:rsidRPr="00E71CEC" w:rsidRDefault="00975F5B" w:rsidP="00975F5B">
      <w:pPr>
        <w:pStyle w:val="ListParagraph"/>
        <w:jc w:val="both"/>
        <w:rPr>
          <w:rFonts w:asciiTheme="minorHAnsi" w:hAnsiTheme="minorHAnsi" w:cstheme="minorHAnsi"/>
          <w:sz w:val="20"/>
          <w:szCs w:val="20"/>
        </w:rPr>
      </w:pPr>
    </w:p>
    <w:p w14:paraId="6052C0F7" w14:textId="77777777" w:rsidR="00975F5B" w:rsidRPr="008379D8" w:rsidRDefault="00975F5B" w:rsidP="00975F5B">
      <w:pPr>
        <w:pStyle w:val="Caption"/>
        <w:keepNext/>
        <w:jc w:val="both"/>
        <w:rPr>
          <w:rFonts w:cstheme="minorHAnsi"/>
        </w:rPr>
      </w:pPr>
      <w:r w:rsidRPr="008379D8">
        <w:rPr>
          <w:rFonts w:cstheme="minorHAnsi"/>
        </w:rPr>
        <w:t xml:space="preserve">Figure </w:t>
      </w:r>
      <w:r w:rsidRPr="008379D8">
        <w:rPr>
          <w:rFonts w:cstheme="minorHAnsi"/>
        </w:rPr>
        <w:fldChar w:fldCharType="begin"/>
      </w:r>
      <w:r w:rsidRPr="008379D8">
        <w:rPr>
          <w:rFonts w:cstheme="minorHAnsi"/>
        </w:rPr>
        <w:instrText xml:space="preserve"> SEQ Figure \* ARABIC </w:instrText>
      </w:r>
      <w:r w:rsidRPr="008379D8">
        <w:rPr>
          <w:rFonts w:cstheme="minorHAnsi"/>
        </w:rPr>
        <w:fldChar w:fldCharType="separate"/>
      </w:r>
      <w:r w:rsidRPr="008379D8">
        <w:rPr>
          <w:rFonts w:cstheme="minorHAnsi"/>
          <w:noProof/>
        </w:rPr>
        <w:t>8</w:t>
      </w:r>
      <w:r w:rsidRPr="008379D8">
        <w:rPr>
          <w:rFonts w:cstheme="minorHAnsi"/>
          <w:noProof/>
        </w:rPr>
        <w:fldChar w:fldCharType="end"/>
      </w:r>
      <w:r w:rsidRPr="008379D8">
        <w:rPr>
          <w:rFonts w:cstheme="minorHAnsi"/>
        </w:rPr>
        <w:t>: Screenshot from ComponentCostCalulation tab, while clicking on column BT</w:t>
      </w:r>
    </w:p>
    <w:p w14:paraId="61C1C07C" w14:textId="34F6E27D" w:rsidR="00975F5B" w:rsidRPr="008379D8" w:rsidRDefault="00AA27D6" w:rsidP="00975F5B">
      <w:pPr>
        <w:pStyle w:val="ListParagraph"/>
        <w:jc w:val="both"/>
        <w:rPr>
          <w:rFonts w:asciiTheme="minorHAnsi" w:hAnsiTheme="minorHAnsi" w:cstheme="minorHAnsi"/>
        </w:rPr>
      </w:pPr>
      <w:r>
        <w:rPr>
          <w:rFonts w:asciiTheme="minorHAnsi" w:hAnsiTheme="minorHAnsi" w:cstheme="minorHAnsi"/>
        </w:rPr>
        <w:pict w14:anchorId="52726E9E">
          <v:shape id="AutoShape 28" o:spid="_x0000_s1051" type="#_x0000_t32" style="position:absolute;left:0;text-align:left;margin-left:215.5pt;margin-top:100.8pt;width:5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nH+/JYAgAA8wQAAB8AAAAA&#10;AAAAAAAAAAAAIAIAAGNsaXBib2FyZC9kcmF3aW5ncy9kcmF3aW5nMS54bWxQSwECLQAUAAYACAAA&#10;ACEAYR0skNAEAACyEQAAGgAAAAAAAAAAAAAAAAC1BAAAY2xpcGJvYXJkL3RoZW1lL3RoZW1lMS54&#10;bWxQSwECLQAUAAYACAAAACEAnGZGQbsAAAAkAQAAKgAAAAAAAAAAAAAAAAC9CQAAY2xpcGJvYXJk&#10;L2RyYXdpbmdzL19yZWxzL2RyYXdpbmcxLnhtbC5yZWxzUEsFBgAAAAAFAAUAZwEAAMAKAAAAAA==&#10;" strokecolor="#e33d8a [3205]" strokeweight="2.25pt">
            <v:stroke endarrow="block"/>
          </v:shape>
        </w:pict>
      </w:r>
      <w:r w:rsidR="00975F5B" w:rsidRPr="008379D8">
        <w:rPr>
          <w:rFonts w:asciiTheme="minorHAnsi" w:hAnsiTheme="minorHAnsi" w:cstheme="minorHAnsi"/>
          <w:noProof/>
        </w:rPr>
        <w:drawing>
          <wp:inline distT="0" distB="0" distL="0" distR="0" wp14:anchorId="00C33FA5" wp14:editId="5908782B">
            <wp:extent cx="4648200"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8200" cy="2019300"/>
                    </a:xfrm>
                    <a:prstGeom prst="rect">
                      <a:avLst/>
                    </a:prstGeom>
                    <a:noFill/>
                    <a:ln>
                      <a:noFill/>
                    </a:ln>
                  </pic:spPr>
                </pic:pic>
              </a:graphicData>
            </a:graphic>
          </wp:inline>
        </w:drawing>
      </w:r>
    </w:p>
    <w:p w14:paraId="61023F71" w14:textId="77777777" w:rsidR="00975F5B" w:rsidRPr="008379D8" w:rsidRDefault="00975F5B" w:rsidP="00975F5B">
      <w:pPr>
        <w:pStyle w:val="ListParagraph"/>
        <w:jc w:val="both"/>
        <w:rPr>
          <w:rFonts w:asciiTheme="minorHAnsi" w:hAnsiTheme="minorHAnsi" w:cstheme="minorHAnsi"/>
        </w:rPr>
      </w:pPr>
    </w:p>
    <w:p w14:paraId="6D3313BE" w14:textId="77777777" w:rsidR="00713B66" w:rsidRPr="007A6FB2" w:rsidRDefault="00713B66" w:rsidP="00713B66">
      <w:pPr>
        <w:pStyle w:val="ListParagraph"/>
        <w:numPr>
          <w:ilvl w:val="0"/>
          <w:numId w:val="49"/>
        </w:numPr>
        <w:jc w:val="both"/>
        <w:rPr>
          <w:rFonts w:asciiTheme="minorHAnsi" w:hAnsiTheme="minorHAnsi" w:cstheme="minorHAnsi"/>
        </w:rPr>
      </w:pPr>
      <w:r w:rsidRPr="007A6FB2">
        <w:rPr>
          <w:rFonts w:asciiTheme="minorHAnsi" w:hAnsiTheme="minorHAnsi" w:cstheme="minorHAnsi"/>
        </w:rPr>
        <w:t xml:space="preserve">Modify the formula to include the new material and allow the VLOOKUP function to include the pressure. For that, the user will need to add the following information in the formula as shown in Table 1. </w:t>
      </w:r>
    </w:p>
    <w:p w14:paraId="5B8950A4" w14:textId="77777777" w:rsidR="00713B66" w:rsidRPr="007A6FB2" w:rsidRDefault="00713B66" w:rsidP="00713B66">
      <w:pPr>
        <w:pStyle w:val="ListParagraph"/>
        <w:jc w:val="both"/>
        <w:rPr>
          <w:rFonts w:asciiTheme="minorHAnsi" w:hAnsiTheme="minorHAnsi" w:cstheme="minorHAnsi"/>
        </w:rPr>
      </w:pPr>
    </w:p>
    <w:p w14:paraId="3DE77DB8" w14:textId="77777777" w:rsidR="00713B66" w:rsidRDefault="00713B66" w:rsidP="00713B66">
      <w:pPr>
        <w:pStyle w:val="ListParagraph"/>
        <w:rPr>
          <w:rFonts w:asciiTheme="minorHAnsi" w:hAnsiTheme="minorHAnsi" w:cstheme="minorHAnsi"/>
          <w:color w:val="E33D8A" w:themeColor="accent2"/>
        </w:rPr>
      </w:pPr>
      <w:r w:rsidRPr="007A6FB2">
        <w:rPr>
          <w:rFonts w:asciiTheme="minorHAnsi" w:hAnsiTheme="minorHAnsi" w:cstheme="minorHAnsi"/>
        </w:rPr>
        <w:t>By changing CostReferenceSheet!$C$5:$S$20 to CostReferenceSheet!$C$5:$</w:t>
      </w:r>
      <w:r w:rsidRPr="007A6FB2">
        <w:rPr>
          <w:rFonts w:asciiTheme="minorHAnsi" w:hAnsiTheme="minorHAnsi" w:cstheme="minorHAnsi"/>
          <w:color w:val="E33D8A" w:themeColor="accent2"/>
        </w:rPr>
        <w:t>T</w:t>
      </w:r>
      <w:r w:rsidRPr="007A6FB2">
        <w:rPr>
          <w:rFonts w:asciiTheme="minorHAnsi" w:hAnsiTheme="minorHAnsi" w:cstheme="minorHAnsi"/>
        </w:rPr>
        <w:t xml:space="preserve">$20 , the user is allowing VLOOKUP to take into account the new column. By including </w:t>
      </w:r>
      <w:r w:rsidRPr="007A6FB2">
        <w:rPr>
          <w:rFonts w:asciiTheme="minorHAnsi" w:hAnsiTheme="minorHAnsi" w:cstheme="minorHAnsi"/>
          <w:color w:val="E33D8A" w:themeColor="accent2"/>
        </w:rPr>
        <w:t>IF(AND($BM2="Normal",</w:t>
      </w:r>
      <w:r w:rsidRPr="00754F57">
        <w:rPr>
          <w:rFonts w:asciiTheme="minorHAnsi" w:hAnsiTheme="minorHAnsi" w:cstheme="minorHAnsi"/>
          <w:b/>
          <w:bCs/>
          <w:color w:val="E33D8A" w:themeColor="accent2"/>
        </w:rPr>
        <w:t xml:space="preserve"> AS2</w:t>
      </w:r>
      <w:r w:rsidRPr="007A6FB2">
        <w:rPr>
          <w:rFonts w:asciiTheme="minorHAnsi" w:hAnsiTheme="minorHAnsi" w:cstheme="minorHAnsi"/>
          <w:b/>
          <w:bCs/>
          <w:color w:val="E33D8A" w:themeColor="accent2"/>
        </w:rPr>
        <w:t>="G.S",</w:t>
      </w:r>
      <w:r w:rsidRPr="00754F57">
        <w:rPr>
          <w:rFonts w:asciiTheme="minorHAnsi" w:hAnsiTheme="minorHAnsi" w:cstheme="minorHAnsi"/>
          <w:b/>
          <w:bCs/>
          <w:color w:val="E33D8A" w:themeColor="accent2"/>
        </w:rPr>
        <w:t>AU</w:t>
      </w:r>
      <w:r>
        <w:rPr>
          <w:rFonts w:asciiTheme="minorHAnsi" w:hAnsiTheme="minorHAnsi" w:cstheme="minorHAnsi"/>
          <w:b/>
          <w:bCs/>
          <w:color w:val="E33D8A" w:themeColor="accent2"/>
        </w:rPr>
        <w:t>2</w:t>
      </w:r>
      <w:r w:rsidRPr="007A6FB2">
        <w:rPr>
          <w:rFonts w:asciiTheme="minorHAnsi" w:hAnsiTheme="minorHAnsi" w:cstheme="minorHAnsi"/>
          <w:b/>
          <w:bCs/>
          <w:color w:val="E33D8A" w:themeColor="accent2"/>
        </w:rPr>
        <w:t>=10</w:t>
      </w:r>
      <w:r w:rsidRPr="007A6FB2">
        <w:rPr>
          <w:rFonts w:asciiTheme="minorHAnsi" w:hAnsiTheme="minorHAnsi" w:cstheme="minorHAnsi"/>
          <w:color w:val="E33D8A" w:themeColor="accent2"/>
        </w:rPr>
        <w:t>),</w:t>
      </w:r>
    </w:p>
    <w:p w14:paraId="74CEC306" w14:textId="77777777" w:rsidR="00713B66" w:rsidRPr="00A35726" w:rsidRDefault="00713B66" w:rsidP="00713B66">
      <w:pPr>
        <w:pStyle w:val="ListParagraph"/>
        <w:rPr>
          <w:rFonts w:asciiTheme="minorHAnsi" w:hAnsiTheme="minorHAnsi" w:cstheme="minorHAnsi"/>
          <w:color w:val="E33D8A" w:themeColor="accent2"/>
        </w:rPr>
      </w:pPr>
      <w:r w:rsidRPr="007A6FB2">
        <w:rPr>
          <w:rFonts w:asciiTheme="minorHAnsi" w:hAnsiTheme="minorHAnsi" w:cstheme="minorHAnsi"/>
          <w:color w:val="E33D8A" w:themeColor="accent2"/>
        </w:rPr>
        <w:t>(VLOOKUP(</w:t>
      </w:r>
      <w:r w:rsidRPr="00D91EC4">
        <w:rPr>
          <w:rFonts w:asciiTheme="minorHAnsi" w:hAnsiTheme="minorHAnsi" w:cstheme="minorHAnsi"/>
          <w:color w:val="E33D8A" w:themeColor="accent2"/>
        </w:rPr>
        <w:t>AT</w:t>
      </w:r>
      <w:r>
        <w:rPr>
          <w:rFonts w:asciiTheme="minorHAnsi" w:hAnsiTheme="minorHAnsi" w:cstheme="minorHAnsi"/>
          <w:color w:val="E33D8A" w:themeColor="accent2"/>
        </w:rPr>
        <w:t>2</w:t>
      </w:r>
      <w:r w:rsidRPr="00A35726">
        <w:rPr>
          <w:rFonts w:asciiTheme="minorHAnsi" w:hAnsiTheme="minorHAnsi" w:cstheme="minorHAnsi"/>
          <w:color w:val="E33D8A" w:themeColor="accent2"/>
        </w:rPr>
        <w:t>,,CostReferenceSheet!$C$5:$</w:t>
      </w:r>
      <w:r w:rsidRPr="00A35726">
        <w:rPr>
          <w:rFonts w:asciiTheme="minorHAnsi" w:hAnsiTheme="minorHAnsi" w:cstheme="minorHAnsi"/>
          <w:b/>
          <w:bCs/>
          <w:color w:val="E33D8A" w:themeColor="accent2"/>
        </w:rPr>
        <w:t>T</w:t>
      </w:r>
      <w:r w:rsidRPr="00A35726">
        <w:rPr>
          <w:rFonts w:asciiTheme="minorHAnsi" w:hAnsiTheme="minorHAnsi" w:cstheme="minorHAnsi"/>
          <w:color w:val="E33D8A" w:themeColor="accent2"/>
        </w:rPr>
        <w:t>$23,</w:t>
      </w:r>
      <w:r w:rsidRPr="00A35726">
        <w:rPr>
          <w:rFonts w:asciiTheme="minorHAnsi" w:hAnsiTheme="minorHAnsi" w:cstheme="minorHAnsi"/>
          <w:b/>
          <w:bCs/>
          <w:color w:val="E33D8A" w:themeColor="accent2"/>
        </w:rPr>
        <w:t>5</w:t>
      </w:r>
      <w:r w:rsidRPr="00A35726">
        <w:rPr>
          <w:rFonts w:asciiTheme="minorHAnsi" w:hAnsiTheme="minorHAnsi" w:cstheme="minorHAnsi"/>
          <w:color w:val="E33D8A" w:themeColor="accent2"/>
        </w:rPr>
        <w:t xml:space="preserve">,FALSE)* AV2*AO2) </w:t>
      </w:r>
      <w:r w:rsidRPr="00A35726">
        <w:rPr>
          <w:rFonts w:asciiTheme="minorHAnsi" w:hAnsiTheme="minorHAnsi" w:cstheme="minorHAnsi"/>
        </w:rPr>
        <w:t>, the user is allowing the formula to take into account the new material G.S and its associated pressure.Then, the user should include for major repair and replacement, following the same logic</w:t>
      </w:r>
    </w:p>
    <w:p w14:paraId="3B1CAC73" w14:textId="77777777" w:rsidR="00713B66" w:rsidRDefault="00713B66" w:rsidP="00713B66">
      <w:pPr>
        <w:pStyle w:val="ListParagraph"/>
        <w:rPr>
          <w:rFonts w:asciiTheme="minorHAnsi" w:hAnsiTheme="minorHAnsi" w:cstheme="minorHAnsi"/>
          <w:color w:val="E33D8A" w:themeColor="accent2"/>
        </w:rPr>
      </w:pPr>
      <w:r w:rsidRPr="00D91EC4">
        <w:rPr>
          <w:rFonts w:asciiTheme="minorHAnsi" w:hAnsiTheme="minorHAnsi" w:cstheme="minorHAnsi"/>
          <w:color w:val="E33D8A" w:themeColor="accent2"/>
        </w:rPr>
        <w:t>IF(AND(OR($AR</w:t>
      </w:r>
      <w:r>
        <w:rPr>
          <w:rFonts w:asciiTheme="minorHAnsi" w:hAnsiTheme="minorHAnsi" w:cstheme="minorHAnsi"/>
          <w:color w:val="E33D8A" w:themeColor="accent2"/>
        </w:rPr>
        <w:t>2</w:t>
      </w:r>
      <w:r w:rsidRPr="00D91EC4">
        <w:rPr>
          <w:rFonts w:asciiTheme="minorHAnsi" w:hAnsiTheme="minorHAnsi" w:cstheme="minorHAnsi"/>
          <w:color w:val="E33D8A" w:themeColor="accent2"/>
        </w:rPr>
        <w:t>="Poor",$AR</w:t>
      </w:r>
      <w:r>
        <w:rPr>
          <w:rFonts w:asciiTheme="minorHAnsi" w:hAnsiTheme="minorHAnsi" w:cstheme="minorHAnsi"/>
          <w:color w:val="E33D8A" w:themeColor="accent2"/>
        </w:rPr>
        <w:t>2</w:t>
      </w:r>
      <w:r w:rsidRPr="00D91EC4">
        <w:rPr>
          <w:rFonts w:asciiTheme="minorHAnsi" w:hAnsiTheme="minorHAnsi" w:cstheme="minorHAnsi"/>
          <w:color w:val="E33D8A" w:themeColor="accent2"/>
        </w:rPr>
        <w:t>="Does not</w:t>
      </w:r>
      <w:r>
        <w:rPr>
          <w:rFonts w:asciiTheme="minorHAnsi" w:hAnsiTheme="minorHAnsi" w:cstheme="minorHAnsi"/>
          <w:color w:val="E33D8A" w:themeColor="accent2"/>
        </w:rPr>
        <w:t xml:space="preserve"> </w:t>
      </w:r>
      <w:r w:rsidRPr="00D91EC4">
        <w:rPr>
          <w:rFonts w:asciiTheme="minorHAnsi" w:hAnsiTheme="minorHAnsi" w:cstheme="minorHAnsi"/>
          <w:color w:val="E33D8A" w:themeColor="accent2"/>
        </w:rPr>
        <w:t>function"),</w:t>
      </w:r>
      <w:r w:rsidRPr="00754F57">
        <w:rPr>
          <w:rFonts w:asciiTheme="minorHAnsi" w:hAnsiTheme="minorHAnsi" w:cstheme="minorHAnsi"/>
          <w:b/>
          <w:bCs/>
          <w:color w:val="E33D8A" w:themeColor="accent2"/>
        </w:rPr>
        <w:t>AS2</w:t>
      </w:r>
      <w:r w:rsidRPr="00D91EC4">
        <w:rPr>
          <w:rFonts w:asciiTheme="minorHAnsi" w:hAnsiTheme="minorHAnsi" w:cstheme="minorHAnsi"/>
          <w:color w:val="E33D8A" w:themeColor="accent2"/>
        </w:rPr>
        <w:t>="G.S",</w:t>
      </w:r>
      <w:r w:rsidRPr="00754F57">
        <w:rPr>
          <w:rFonts w:asciiTheme="minorHAnsi" w:hAnsiTheme="minorHAnsi" w:cstheme="minorHAnsi"/>
          <w:b/>
          <w:bCs/>
          <w:color w:val="E33D8A" w:themeColor="accent2"/>
        </w:rPr>
        <w:t>AU</w:t>
      </w:r>
      <w:r>
        <w:rPr>
          <w:rFonts w:asciiTheme="minorHAnsi" w:hAnsiTheme="minorHAnsi" w:cstheme="minorHAnsi"/>
          <w:b/>
          <w:bCs/>
          <w:color w:val="E33D8A" w:themeColor="accent2"/>
        </w:rPr>
        <w:t>2</w:t>
      </w:r>
      <w:r w:rsidRPr="00D91EC4">
        <w:rPr>
          <w:rFonts w:asciiTheme="minorHAnsi" w:hAnsiTheme="minorHAnsi" w:cstheme="minorHAnsi"/>
          <w:color w:val="E33D8A" w:themeColor="accent2"/>
        </w:rPr>
        <w:t>=10),</w:t>
      </w:r>
    </w:p>
    <w:p w14:paraId="56108793" w14:textId="77777777" w:rsidR="00713B66" w:rsidRPr="00D91EC4" w:rsidRDefault="00713B66" w:rsidP="00713B66">
      <w:pPr>
        <w:pStyle w:val="ListParagraph"/>
        <w:rPr>
          <w:rFonts w:asciiTheme="minorHAnsi" w:hAnsiTheme="minorHAnsi" w:cstheme="minorHAnsi"/>
          <w:color w:val="E33D8A" w:themeColor="accent2"/>
        </w:rPr>
      </w:pPr>
      <w:r w:rsidRPr="00D91EC4">
        <w:rPr>
          <w:rFonts w:asciiTheme="minorHAnsi" w:hAnsiTheme="minorHAnsi" w:cstheme="minorHAnsi"/>
          <w:color w:val="E33D8A" w:themeColor="accent2"/>
        </w:rPr>
        <w:t>(VLOOKUP(AT</w:t>
      </w:r>
      <w:r>
        <w:rPr>
          <w:rFonts w:asciiTheme="minorHAnsi" w:hAnsiTheme="minorHAnsi" w:cstheme="minorHAnsi"/>
          <w:color w:val="E33D8A" w:themeColor="accent2"/>
        </w:rPr>
        <w:t>2</w:t>
      </w:r>
      <w:r w:rsidRPr="00D91EC4">
        <w:rPr>
          <w:rFonts w:asciiTheme="minorHAnsi" w:hAnsiTheme="minorHAnsi" w:cstheme="minorHAnsi"/>
          <w:color w:val="E33D8A" w:themeColor="accent2"/>
        </w:rPr>
        <w:t>,CostReference!$W$5:$</w:t>
      </w:r>
      <w:r w:rsidRPr="00093404">
        <w:rPr>
          <w:rFonts w:asciiTheme="minorHAnsi" w:hAnsiTheme="minorHAnsi" w:cstheme="minorHAnsi"/>
          <w:b/>
          <w:bCs/>
          <w:color w:val="E33D8A" w:themeColor="accent2"/>
        </w:rPr>
        <w:t>AN</w:t>
      </w:r>
      <w:r w:rsidRPr="00D91EC4">
        <w:rPr>
          <w:rFonts w:asciiTheme="minorHAnsi" w:hAnsiTheme="minorHAnsi" w:cstheme="minorHAnsi"/>
          <w:color w:val="E33D8A" w:themeColor="accent2"/>
        </w:rPr>
        <w:t>$23,</w:t>
      </w:r>
      <w:r w:rsidRPr="00DE0772">
        <w:rPr>
          <w:rFonts w:asciiTheme="minorHAnsi" w:hAnsiTheme="minorHAnsi" w:cstheme="minorHAnsi"/>
          <w:b/>
          <w:bCs/>
          <w:color w:val="E33D8A" w:themeColor="accent2"/>
        </w:rPr>
        <w:t>5</w:t>
      </w:r>
      <w:r w:rsidRPr="00D91EC4">
        <w:rPr>
          <w:rFonts w:asciiTheme="minorHAnsi" w:hAnsiTheme="minorHAnsi" w:cstheme="minorHAnsi"/>
          <w:color w:val="E33D8A" w:themeColor="accent2"/>
        </w:rPr>
        <w:t>,FALSE)*AV</w:t>
      </w:r>
      <w:r>
        <w:rPr>
          <w:rFonts w:asciiTheme="minorHAnsi" w:hAnsiTheme="minorHAnsi" w:cstheme="minorHAnsi"/>
          <w:color w:val="E33D8A" w:themeColor="accent2"/>
        </w:rPr>
        <w:t>2</w:t>
      </w:r>
      <w:r w:rsidRPr="00D91EC4">
        <w:rPr>
          <w:rFonts w:asciiTheme="minorHAnsi" w:hAnsiTheme="minorHAnsi" w:cstheme="minorHAnsi"/>
          <w:color w:val="E33D8A" w:themeColor="accent2"/>
        </w:rPr>
        <w:t>*AO</w:t>
      </w:r>
      <w:r>
        <w:rPr>
          <w:rFonts w:asciiTheme="minorHAnsi" w:hAnsiTheme="minorHAnsi" w:cstheme="minorHAnsi"/>
          <w:color w:val="E33D8A" w:themeColor="accent2"/>
        </w:rPr>
        <w:t>2</w:t>
      </w:r>
      <w:r w:rsidRPr="00D91EC4">
        <w:rPr>
          <w:rFonts w:asciiTheme="minorHAnsi" w:hAnsiTheme="minorHAnsi" w:cstheme="minorHAnsi"/>
          <w:color w:val="E33D8A" w:themeColor="accent2"/>
        </w:rPr>
        <w:t>),</w:t>
      </w:r>
    </w:p>
    <w:p w14:paraId="532DFD66" w14:textId="77777777" w:rsidR="00713B66" w:rsidRPr="007A6FB2" w:rsidRDefault="00713B66" w:rsidP="00713B66">
      <w:pPr>
        <w:pStyle w:val="ListParagraph"/>
        <w:jc w:val="both"/>
        <w:rPr>
          <w:rFonts w:asciiTheme="minorHAnsi" w:hAnsiTheme="minorHAnsi" w:cstheme="minorHAnsi"/>
        </w:rPr>
      </w:pPr>
      <w:r w:rsidRPr="007A6FB2">
        <w:rPr>
          <w:rFonts w:asciiTheme="minorHAnsi" w:hAnsiTheme="minorHAnsi" w:cstheme="minorHAnsi"/>
        </w:rPr>
        <w:t xml:space="preserve"> After modifying all VLOOKUP functions, click enter.</w:t>
      </w:r>
    </w:p>
    <w:p w14:paraId="265F1A95" w14:textId="77777777" w:rsidR="00713B66" w:rsidRPr="007A6FB2" w:rsidRDefault="00713B66" w:rsidP="00713B66">
      <w:pPr>
        <w:pStyle w:val="Caption"/>
        <w:keepNext/>
        <w:rPr>
          <w:rFonts w:cstheme="minorHAnsi"/>
        </w:rPr>
      </w:pPr>
      <w:r w:rsidRPr="007A6FB2">
        <w:rPr>
          <w:rFonts w:cstheme="minorHAnsi"/>
        </w:rPr>
        <w:t xml:space="preserve">Table </w:t>
      </w:r>
      <w:r w:rsidRPr="007A6FB2">
        <w:rPr>
          <w:rFonts w:cstheme="minorHAnsi"/>
        </w:rPr>
        <w:fldChar w:fldCharType="begin"/>
      </w:r>
      <w:r w:rsidRPr="007A6FB2">
        <w:rPr>
          <w:rFonts w:cstheme="minorHAnsi"/>
        </w:rPr>
        <w:instrText xml:space="preserve"> SEQ Table \* ARABIC </w:instrText>
      </w:r>
      <w:r w:rsidRPr="007A6FB2">
        <w:rPr>
          <w:rFonts w:cstheme="minorHAnsi"/>
        </w:rPr>
        <w:fldChar w:fldCharType="separate"/>
      </w:r>
      <w:r w:rsidRPr="007A6FB2">
        <w:rPr>
          <w:rFonts w:cstheme="minorHAnsi"/>
          <w:noProof/>
        </w:rPr>
        <w:t>1</w:t>
      </w:r>
      <w:r w:rsidRPr="007A6FB2">
        <w:rPr>
          <w:rFonts w:cstheme="minorHAnsi"/>
          <w:noProof/>
        </w:rPr>
        <w:fldChar w:fldCharType="end"/>
      </w:r>
      <w:r w:rsidRPr="007A6FB2">
        <w:rPr>
          <w:rFonts w:cstheme="minorHAnsi"/>
        </w:rPr>
        <w:t>: Example of modifications in the formula to take into account new material and nominal pressure</w:t>
      </w:r>
    </w:p>
    <w:tbl>
      <w:tblPr>
        <w:tblStyle w:val="TableGrid"/>
        <w:tblW w:w="0" w:type="auto"/>
        <w:tblInd w:w="720" w:type="dxa"/>
        <w:tblLook w:val="04A0" w:firstRow="1" w:lastRow="0" w:firstColumn="1" w:lastColumn="0" w:noHBand="0" w:noVBand="1"/>
      </w:tblPr>
      <w:tblGrid>
        <w:gridCol w:w="6211"/>
        <w:gridCol w:w="3031"/>
      </w:tblGrid>
      <w:tr w:rsidR="00713B66" w:rsidRPr="007A6FB2" w14:paraId="677FC6D0" w14:textId="77777777" w:rsidTr="002548FA">
        <w:trPr>
          <w:trHeight w:val="218"/>
        </w:trPr>
        <w:tc>
          <w:tcPr>
            <w:tcW w:w="4095" w:type="dxa"/>
          </w:tcPr>
          <w:p w14:paraId="298B8884" w14:textId="77777777" w:rsidR="00713B66" w:rsidRPr="007A6FB2" w:rsidRDefault="00713B66" w:rsidP="002548FA">
            <w:pPr>
              <w:pStyle w:val="ListParagraph"/>
              <w:tabs>
                <w:tab w:val="right" w:pos="5505"/>
              </w:tabs>
              <w:ind w:left="0"/>
              <w:jc w:val="both"/>
              <w:rPr>
                <w:rFonts w:asciiTheme="minorHAnsi" w:hAnsiTheme="minorHAnsi" w:cstheme="minorHAnsi"/>
              </w:rPr>
            </w:pPr>
            <w:r w:rsidRPr="007A6FB2">
              <w:rPr>
                <w:rFonts w:asciiTheme="minorHAnsi" w:hAnsiTheme="minorHAnsi" w:cstheme="minorHAnsi"/>
              </w:rPr>
              <w:t>Original formula (simplified example)</w:t>
            </w:r>
          </w:p>
        </w:tc>
        <w:tc>
          <w:tcPr>
            <w:tcW w:w="4201" w:type="dxa"/>
          </w:tcPr>
          <w:p w14:paraId="6901073E" w14:textId="77777777" w:rsidR="00713B66" w:rsidRPr="007A6FB2" w:rsidRDefault="00713B66" w:rsidP="002548FA">
            <w:pPr>
              <w:jc w:val="both"/>
              <w:rPr>
                <w:rFonts w:cstheme="minorHAnsi"/>
              </w:rPr>
            </w:pPr>
            <w:r w:rsidRPr="007A6FB2">
              <w:rPr>
                <w:rFonts w:cstheme="minorHAnsi"/>
              </w:rPr>
              <w:t>Formula modified to include the new material</w:t>
            </w:r>
          </w:p>
        </w:tc>
      </w:tr>
      <w:tr w:rsidR="00713B66" w:rsidRPr="007A6FB2" w14:paraId="0AA15FE3" w14:textId="77777777" w:rsidTr="002548FA">
        <w:trPr>
          <w:trHeight w:val="4424"/>
        </w:trPr>
        <w:tc>
          <w:tcPr>
            <w:tcW w:w="4095" w:type="dxa"/>
          </w:tcPr>
          <w:p w14:paraId="2BFB0BFB" w14:textId="77777777" w:rsidR="00713B66" w:rsidRPr="007A6FB2" w:rsidRDefault="00713B66" w:rsidP="002548FA">
            <w:pPr>
              <w:pStyle w:val="ListParagraph"/>
              <w:ind w:left="0"/>
              <w:jc w:val="both"/>
              <w:rPr>
                <w:rFonts w:asciiTheme="minorHAnsi" w:hAnsiTheme="minorHAnsi" w:cstheme="minorHAnsi"/>
              </w:rPr>
            </w:pPr>
            <w:r w:rsidRPr="007A6FB2">
              <w:rPr>
                <w:rFonts w:asciiTheme="minorHAnsi" w:hAnsiTheme="minorHAnsi" w:cstheme="minorHAnsi"/>
              </w:rPr>
              <w:t>=IF(AND($BM2="Normal",BP2="PVC",BR2=10),(VLOOKUP(BQ2,CostReferenceSheet!$C$5:$S$20,2,FALSE)*BS2*BI2),IF(AND($BM2="Normal",BP2="PVC",BR2=16),(VLOOKUP(BQ2,CostReferenceSheet!$C$5:$S$20,3,FALSE)*BS2*BI2),IF(AND($BM2="Normal",BP2="PVC",BR2=25),(VLOOKUP(BQ2,CostReferenceSheet!$C$5:$S$20,4,FALSE)*BS2*BI2),””)))))</w:t>
            </w:r>
          </w:p>
        </w:tc>
        <w:tc>
          <w:tcPr>
            <w:tcW w:w="4201" w:type="dxa"/>
          </w:tcPr>
          <w:p w14:paraId="59075DAB" w14:textId="77777777" w:rsidR="00713B66" w:rsidRPr="007A6FB2" w:rsidRDefault="00713B66" w:rsidP="002548FA">
            <w:pPr>
              <w:pStyle w:val="ListParagraph"/>
              <w:ind w:left="0"/>
              <w:jc w:val="both"/>
              <w:rPr>
                <w:rFonts w:asciiTheme="minorHAnsi" w:hAnsiTheme="minorHAnsi" w:cstheme="minorHAnsi"/>
              </w:rPr>
            </w:pPr>
            <w:r w:rsidRPr="007A6FB2">
              <w:rPr>
                <w:rFonts w:asciiTheme="minorHAnsi" w:hAnsiTheme="minorHAnsi" w:cstheme="minorHAnsi"/>
              </w:rPr>
              <w:t>=IF(AND($BM2="Normal",BP2="PVC",BR2=10),(VLOOKUP(BQ2,CostReferenceSheet!$C$5:$</w:t>
            </w:r>
            <w:r w:rsidRPr="007A6FB2">
              <w:rPr>
                <w:rFonts w:asciiTheme="minorHAnsi" w:hAnsiTheme="minorHAnsi" w:cstheme="minorHAnsi"/>
                <w:b/>
                <w:bCs/>
                <w:color w:val="E33D8A" w:themeColor="accent2"/>
              </w:rPr>
              <w:t>T</w:t>
            </w:r>
            <w:r w:rsidRPr="007A6FB2">
              <w:rPr>
                <w:rFonts w:asciiTheme="minorHAnsi" w:hAnsiTheme="minorHAnsi" w:cstheme="minorHAnsi"/>
              </w:rPr>
              <w:t xml:space="preserve"> $20,2,FALSE)*BS2*BI2),IF(AND($BM2="Normal",BP2="PVC",BR2=16),(VLOOKUP(BQ2,CostReferenceSheet!$C$5:$</w:t>
            </w:r>
            <w:r w:rsidRPr="007A6FB2">
              <w:rPr>
                <w:rFonts w:asciiTheme="minorHAnsi" w:hAnsiTheme="minorHAnsi" w:cstheme="minorHAnsi"/>
                <w:b/>
                <w:bCs/>
                <w:color w:val="E33D8A" w:themeColor="accent2"/>
              </w:rPr>
              <w:t>T</w:t>
            </w:r>
            <w:r w:rsidRPr="007A6FB2">
              <w:rPr>
                <w:rFonts w:asciiTheme="minorHAnsi" w:hAnsiTheme="minorHAnsi" w:cstheme="minorHAnsi"/>
              </w:rPr>
              <w:t xml:space="preserve"> $20,3,FALSE)*BS2*BI2),IF(AND($BM2="Normal",BP2="PVC",BR2=25),(VLOOKUP(BQ2,CostReferenceSheet!$C$5:$</w:t>
            </w:r>
            <w:r w:rsidRPr="007A6FB2">
              <w:rPr>
                <w:rFonts w:asciiTheme="minorHAnsi" w:hAnsiTheme="minorHAnsi" w:cstheme="minorHAnsi"/>
                <w:b/>
                <w:bCs/>
                <w:color w:val="E33D8A" w:themeColor="accent2"/>
              </w:rPr>
              <w:t>T</w:t>
            </w:r>
            <w:r w:rsidRPr="007A6FB2">
              <w:rPr>
                <w:rFonts w:asciiTheme="minorHAnsi" w:hAnsiTheme="minorHAnsi" w:cstheme="minorHAnsi"/>
              </w:rPr>
              <w:t xml:space="preserve"> $20,4,FALSE)*BS2*BI2),</w:t>
            </w:r>
            <w:r w:rsidRPr="007A6FB2">
              <w:rPr>
                <w:rFonts w:asciiTheme="minorHAnsi" w:hAnsiTheme="minorHAnsi" w:cstheme="minorHAnsi"/>
                <w:color w:val="E33D8A" w:themeColor="accent2"/>
              </w:rPr>
              <w:t>IF(AND($BM2="Normal",</w:t>
            </w:r>
            <w:r w:rsidRPr="007A6FB2">
              <w:rPr>
                <w:rFonts w:asciiTheme="minorHAnsi" w:hAnsiTheme="minorHAnsi" w:cstheme="minorHAnsi"/>
                <w:b/>
                <w:bCs/>
                <w:color w:val="E33D8A" w:themeColor="accent2"/>
              </w:rPr>
              <w:t>BP2="G.S",BR2=10</w:t>
            </w:r>
            <w:r w:rsidRPr="007A6FB2">
              <w:rPr>
                <w:rFonts w:asciiTheme="minorHAnsi" w:hAnsiTheme="minorHAnsi" w:cstheme="minorHAnsi"/>
                <w:color w:val="E33D8A" w:themeColor="accent2"/>
              </w:rPr>
              <w:t>),(VLOOKUP(BQ2,CostReferenceSheet!$C$5:$</w:t>
            </w:r>
            <w:r w:rsidRPr="007A6FB2">
              <w:rPr>
                <w:rFonts w:asciiTheme="minorHAnsi" w:hAnsiTheme="minorHAnsi" w:cstheme="minorHAnsi"/>
                <w:b/>
                <w:bCs/>
                <w:color w:val="E33D8A" w:themeColor="accent2"/>
              </w:rPr>
              <w:t>T</w:t>
            </w:r>
            <w:r w:rsidRPr="007A6FB2">
              <w:rPr>
                <w:rFonts w:asciiTheme="minorHAnsi" w:hAnsiTheme="minorHAnsi" w:cstheme="minorHAnsi"/>
                <w:color w:val="E33D8A" w:themeColor="accent2"/>
              </w:rPr>
              <w:t>$20,</w:t>
            </w:r>
            <w:r w:rsidRPr="007A6FB2">
              <w:rPr>
                <w:rFonts w:asciiTheme="minorHAnsi" w:hAnsiTheme="minorHAnsi" w:cstheme="minorHAnsi"/>
                <w:b/>
                <w:bCs/>
                <w:color w:val="E33D8A" w:themeColor="accent2"/>
              </w:rPr>
              <w:t>5</w:t>
            </w:r>
            <w:r w:rsidRPr="007A6FB2">
              <w:rPr>
                <w:rFonts w:asciiTheme="minorHAnsi" w:hAnsiTheme="minorHAnsi" w:cstheme="minorHAnsi"/>
                <w:color w:val="E33D8A" w:themeColor="accent2"/>
              </w:rPr>
              <w:t>,FALSE)*BS2*BI2)</w:t>
            </w:r>
            <w:r w:rsidRPr="007A6FB2">
              <w:rPr>
                <w:rFonts w:asciiTheme="minorHAnsi" w:hAnsiTheme="minorHAnsi" w:cstheme="minorHAnsi"/>
              </w:rPr>
              <w:t>,””)))))))</w:t>
            </w:r>
          </w:p>
        </w:tc>
      </w:tr>
      <w:tr w:rsidR="00713B66" w:rsidRPr="007A6FB2" w14:paraId="3976A8C0" w14:textId="77777777" w:rsidTr="002548FA">
        <w:trPr>
          <w:trHeight w:val="4424"/>
        </w:trPr>
        <w:tc>
          <w:tcPr>
            <w:tcW w:w="4095" w:type="dxa"/>
          </w:tcPr>
          <w:p w14:paraId="6BE8371E" w14:textId="77777777" w:rsidR="00713B66" w:rsidRPr="00DE0772" w:rsidRDefault="00713B66" w:rsidP="002548FA">
            <w:pPr>
              <w:pStyle w:val="ListParagraph"/>
              <w:ind w:left="0"/>
              <w:jc w:val="both"/>
              <w:rPr>
                <w:rFonts w:asciiTheme="minorHAnsi" w:hAnsiTheme="minorHAnsi" w:cstheme="minorHAnsi"/>
              </w:rPr>
            </w:pPr>
            <w:r w:rsidRPr="00DE0772">
              <w:rPr>
                <w:rFonts w:asciiTheme="minorHAnsi" w:hAnsiTheme="minorHAnsi" w:cstheme="minorHAnsi"/>
              </w:rPr>
              <w:t>IF(AND(OR($AR2="Poor",$AR2="Does not function"),AS2="G.S",AU2=10),(VLOOKUP(AT2,CostReference!$W$5:$A</w:t>
            </w:r>
            <w:r>
              <w:rPr>
                <w:rFonts w:asciiTheme="minorHAnsi" w:hAnsiTheme="minorHAnsi" w:cstheme="minorHAnsi"/>
              </w:rPr>
              <w:t>M</w:t>
            </w:r>
            <w:r w:rsidRPr="00DE0772">
              <w:rPr>
                <w:rFonts w:asciiTheme="minorHAnsi" w:hAnsiTheme="minorHAnsi" w:cstheme="minorHAnsi"/>
              </w:rPr>
              <w:t>$23,5,FALSE)*AV2*AO2)</w:t>
            </w:r>
          </w:p>
        </w:tc>
        <w:tc>
          <w:tcPr>
            <w:tcW w:w="4201" w:type="dxa"/>
          </w:tcPr>
          <w:p w14:paraId="469767D1" w14:textId="77777777" w:rsidR="00713B66" w:rsidRPr="007A6FB2" w:rsidRDefault="00713B66" w:rsidP="002548FA">
            <w:pPr>
              <w:pStyle w:val="ListParagraph"/>
              <w:ind w:left="0"/>
              <w:jc w:val="both"/>
              <w:rPr>
                <w:rFonts w:asciiTheme="minorHAnsi" w:hAnsiTheme="minorHAnsi" w:cstheme="minorHAnsi"/>
              </w:rPr>
            </w:pPr>
            <w:r w:rsidRPr="00DE0772">
              <w:rPr>
                <w:rFonts w:asciiTheme="minorHAnsi" w:hAnsiTheme="minorHAnsi" w:cstheme="minorHAnsi"/>
                <w:color w:val="E33D8A" w:themeColor="accent2"/>
              </w:rPr>
              <w:t>IF(AND(OR($AR2="Poor",$AR2="Does not function"),AS2="G.S",AU2=10),(VLOOKUP(AT2,CostReference!$W$5:$</w:t>
            </w:r>
            <w:r w:rsidRPr="00DE0772">
              <w:rPr>
                <w:rFonts w:asciiTheme="minorHAnsi" w:hAnsiTheme="minorHAnsi" w:cstheme="minorHAnsi"/>
                <w:b/>
                <w:bCs/>
                <w:color w:val="E33D8A" w:themeColor="accent2"/>
              </w:rPr>
              <w:t>AN</w:t>
            </w:r>
            <w:r w:rsidRPr="00DE0772">
              <w:rPr>
                <w:rFonts w:asciiTheme="minorHAnsi" w:hAnsiTheme="minorHAnsi" w:cstheme="minorHAnsi"/>
                <w:color w:val="E33D8A" w:themeColor="accent2"/>
              </w:rPr>
              <w:t>$23,</w:t>
            </w:r>
            <w:r w:rsidRPr="00DE0772">
              <w:rPr>
                <w:rFonts w:asciiTheme="minorHAnsi" w:hAnsiTheme="minorHAnsi" w:cstheme="minorHAnsi"/>
                <w:b/>
                <w:bCs/>
                <w:color w:val="E33D8A" w:themeColor="accent2"/>
              </w:rPr>
              <w:t>5</w:t>
            </w:r>
            <w:r w:rsidRPr="00DE0772">
              <w:rPr>
                <w:rFonts w:asciiTheme="minorHAnsi" w:hAnsiTheme="minorHAnsi" w:cstheme="minorHAnsi"/>
                <w:color w:val="E33D8A" w:themeColor="accent2"/>
              </w:rPr>
              <w:t>,FALSE)*AV2*AO2)</w:t>
            </w:r>
          </w:p>
        </w:tc>
      </w:tr>
    </w:tbl>
    <w:p w14:paraId="18348FD7" w14:textId="77777777" w:rsidR="00713B66" w:rsidRDefault="00713B66" w:rsidP="00713B66">
      <w:pPr>
        <w:pStyle w:val="ListParagraph"/>
        <w:jc w:val="both"/>
        <w:rPr>
          <w:rFonts w:asciiTheme="minorHAnsi" w:hAnsiTheme="minorHAnsi" w:cstheme="minorHAnsi"/>
        </w:rPr>
      </w:pPr>
    </w:p>
    <w:p w14:paraId="337EE686" w14:textId="77777777" w:rsidR="00713B66" w:rsidRDefault="00713B66" w:rsidP="00713B66">
      <w:pPr>
        <w:pStyle w:val="ListParagraph"/>
        <w:jc w:val="both"/>
        <w:rPr>
          <w:rFonts w:asciiTheme="minorHAnsi" w:hAnsiTheme="minorHAnsi" w:cstheme="minorHAnsi"/>
        </w:rPr>
      </w:pPr>
      <w:r>
        <w:rPr>
          <w:rFonts w:asciiTheme="minorHAnsi" w:hAnsiTheme="minorHAnsi" w:cstheme="minorHAnsi"/>
        </w:rPr>
        <w:t>The same command has to be done for repair and replacement at the end of the formula</w:t>
      </w:r>
    </w:p>
    <w:p w14:paraId="265E7E18" w14:textId="77777777" w:rsidR="00713B66" w:rsidRPr="007A6FB2" w:rsidRDefault="00713B66" w:rsidP="00713B66">
      <w:pPr>
        <w:pStyle w:val="ListParagraph"/>
        <w:jc w:val="both"/>
        <w:rPr>
          <w:rFonts w:asciiTheme="minorHAnsi" w:hAnsiTheme="minorHAnsi" w:cstheme="minorHAnsi"/>
        </w:rPr>
      </w:pPr>
    </w:p>
    <w:p w14:paraId="6523C699" w14:textId="77777777" w:rsidR="00975F5B" w:rsidRPr="00E71CEC" w:rsidRDefault="00975F5B" w:rsidP="00975F5B">
      <w:pPr>
        <w:pStyle w:val="ListParagraph"/>
        <w:numPr>
          <w:ilvl w:val="0"/>
          <w:numId w:val="45"/>
        </w:numPr>
        <w:jc w:val="both"/>
        <w:rPr>
          <w:rFonts w:asciiTheme="minorHAnsi" w:hAnsiTheme="minorHAnsi" w:cstheme="minorHAnsi"/>
          <w:sz w:val="20"/>
          <w:szCs w:val="20"/>
        </w:rPr>
      </w:pPr>
      <w:r w:rsidRPr="00E71CEC">
        <w:rPr>
          <w:rFonts w:asciiTheme="minorHAnsi" w:hAnsiTheme="minorHAnsi" w:cstheme="minorHAnsi"/>
          <w:sz w:val="20"/>
          <w:szCs w:val="20"/>
        </w:rPr>
        <w:t>Drag the corner of the modified cell down to modify all the cells in column BT of the ComponentCostCalculation tab.</w:t>
      </w:r>
    </w:p>
    <w:p w14:paraId="2886D4D1" w14:textId="77777777" w:rsidR="00975F5B" w:rsidRPr="00E71CEC" w:rsidRDefault="00975F5B" w:rsidP="00975F5B">
      <w:pPr>
        <w:pStyle w:val="ListParagraph"/>
        <w:numPr>
          <w:ilvl w:val="0"/>
          <w:numId w:val="45"/>
        </w:numPr>
        <w:jc w:val="both"/>
        <w:rPr>
          <w:rFonts w:asciiTheme="minorHAnsi" w:hAnsiTheme="minorHAnsi" w:cstheme="minorHAnsi"/>
          <w:sz w:val="20"/>
          <w:szCs w:val="20"/>
        </w:rPr>
      </w:pPr>
      <w:r w:rsidRPr="00E71CEC">
        <w:rPr>
          <w:rFonts w:asciiTheme="minorHAnsi" w:hAnsiTheme="minorHAnsi" w:cstheme="minorHAnsi"/>
          <w:sz w:val="20"/>
          <w:szCs w:val="20"/>
        </w:rPr>
        <w:t>Repeat the same procedure on column BU (CapManEx cost based on the remaining life of the component)</w:t>
      </w:r>
    </w:p>
    <w:p w14:paraId="579F2BB8" w14:textId="77777777" w:rsidR="00975F5B" w:rsidRPr="00E71CEC" w:rsidRDefault="00975F5B" w:rsidP="00975F5B">
      <w:pPr>
        <w:pStyle w:val="ListParagraph"/>
        <w:numPr>
          <w:ilvl w:val="0"/>
          <w:numId w:val="45"/>
        </w:numPr>
        <w:jc w:val="both"/>
        <w:rPr>
          <w:rFonts w:asciiTheme="minorHAnsi" w:hAnsiTheme="minorHAnsi" w:cstheme="minorHAnsi"/>
          <w:sz w:val="20"/>
          <w:szCs w:val="20"/>
        </w:rPr>
      </w:pPr>
      <w:r w:rsidRPr="00E71CEC">
        <w:rPr>
          <w:rFonts w:asciiTheme="minorHAnsi" w:hAnsiTheme="minorHAnsi" w:cstheme="minorHAnsi"/>
          <w:sz w:val="20"/>
          <w:szCs w:val="20"/>
        </w:rPr>
        <w:t xml:space="preserve">Repeat the same procedure in the other columns for calculating pipe costs. Copy-paste the new formula to the other cells, but it is important to be careful that the formula takes into account the characteristic of the other component (the next pump) and not the previous one (the first pump, where the formula was modified). </w:t>
      </w:r>
    </w:p>
    <w:p w14:paraId="105D0ADD" w14:textId="77777777" w:rsidR="00975F5B" w:rsidRPr="00E71CEC" w:rsidRDefault="00975F5B" w:rsidP="00975F5B">
      <w:pPr>
        <w:pStyle w:val="ListParagraph"/>
        <w:jc w:val="both"/>
        <w:rPr>
          <w:rFonts w:asciiTheme="minorHAnsi" w:hAnsiTheme="minorHAnsi" w:cstheme="minorHAnsi"/>
          <w:sz w:val="20"/>
          <w:szCs w:val="20"/>
        </w:rPr>
      </w:pPr>
    </w:p>
    <w:p w14:paraId="5C766BAB" w14:textId="77777777" w:rsidR="00975F5B" w:rsidRPr="00E71CEC" w:rsidRDefault="00975F5B" w:rsidP="00975F5B">
      <w:pPr>
        <w:pStyle w:val="ListParagraph"/>
        <w:numPr>
          <w:ilvl w:val="0"/>
          <w:numId w:val="43"/>
        </w:numPr>
        <w:jc w:val="both"/>
        <w:rPr>
          <w:rFonts w:asciiTheme="minorHAnsi" w:hAnsiTheme="minorHAnsi" w:cstheme="minorHAnsi"/>
          <w:b/>
          <w:bCs/>
          <w:sz w:val="20"/>
          <w:szCs w:val="20"/>
        </w:rPr>
      </w:pPr>
      <w:r w:rsidRPr="00E71CEC">
        <w:rPr>
          <w:rFonts w:asciiTheme="minorHAnsi" w:hAnsiTheme="minorHAnsi" w:cstheme="minorHAnsi"/>
          <w:b/>
          <w:bCs/>
          <w:sz w:val="20"/>
          <w:szCs w:val="20"/>
        </w:rPr>
        <w:t xml:space="preserve">A new pipe that only has three different characteristics (for example, G.S material, nominal pressure 10 and nominal diameter 500). </w:t>
      </w:r>
    </w:p>
    <w:p w14:paraId="460D5F7B" w14:textId="77777777" w:rsidR="00975F5B" w:rsidRPr="00E71CEC" w:rsidRDefault="00975F5B" w:rsidP="00975F5B">
      <w:pPr>
        <w:pStyle w:val="ListParagraph"/>
        <w:jc w:val="both"/>
        <w:rPr>
          <w:rFonts w:asciiTheme="minorHAnsi" w:hAnsiTheme="minorHAnsi" w:cstheme="minorHAnsi"/>
          <w:sz w:val="20"/>
          <w:szCs w:val="20"/>
        </w:rPr>
      </w:pPr>
      <w:r w:rsidRPr="00E71CEC">
        <w:rPr>
          <w:rFonts w:asciiTheme="minorHAnsi" w:hAnsiTheme="minorHAnsi" w:cstheme="minorHAnsi"/>
          <w:sz w:val="20"/>
          <w:szCs w:val="20"/>
        </w:rPr>
        <w:t>Combine the two precious example by including a new row (simple component example) and a new column (complex component example).</w:t>
      </w:r>
    </w:p>
    <w:p w14:paraId="43E47473" w14:textId="1BDD9E23" w:rsidR="002A6055" w:rsidRDefault="002A6055" w:rsidP="00975F5B">
      <w:pPr>
        <w:pStyle w:val="Heading1"/>
        <w:rPr>
          <w:rFonts w:asciiTheme="minorHAnsi" w:hAnsiTheme="minorHAnsi" w:cstheme="minorHAnsi"/>
        </w:rPr>
      </w:pPr>
      <w:bookmarkStart w:id="15" w:name="_Toc39654452"/>
      <w:r w:rsidRPr="008379D8">
        <w:rPr>
          <w:rFonts w:asciiTheme="minorHAnsi" w:hAnsiTheme="minorHAnsi" w:cstheme="minorHAnsi"/>
        </w:rPr>
        <w:t>How to</w:t>
      </w:r>
      <w:r>
        <w:rPr>
          <w:rFonts w:asciiTheme="minorHAnsi" w:hAnsiTheme="minorHAnsi" w:cstheme="minorHAnsi"/>
        </w:rPr>
        <w:t xml:space="preserve"> include an additional </w:t>
      </w:r>
      <w:r w:rsidRPr="008379D8">
        <w:rPr>
          <w:rFonts w:asciiTheme="minorHAnsi" w:hAnsiTheme="minorHAnsi" w:cstheme="minorHAnsi"/>
        </w:rPr>
        <w:t>component</w:t>
      </w:r>
      <w:r>
        <w:rPr>
          <w:rFonts w:asciiTheme="minorHAnsi" w:hAnsiTheme="minorHAnsi" w:cstheme="minorHAnsi"/>
        </w:rPr>
        <w:t xml:space="preserve"> which already </w:t>
      </w:r>
      <w:r w:rsidR="00AA66B5">
        <w:rPr>
          <w:rFonts w:asciiTheme="minorHAnsi" w:hAnsiTheme="minorHAnsi" w:cstheme="minorHAnsi"/>
        </w:rPr>
        <w:t>exists</w:t>
      </w:r>
      <w:r w:rsidRPr="008379D8">
        <w:rPr>
          <w:rFonts w:asciiTheme="minorHAnsi" w:hAnsiTheme="minorHAnsi" w:cstheme="minorHAnsi"/>
        </w:rPr>
        <w:t xml:space="preserve"> in the tool?</w:t>
      </w:r>
      <w:bookmarkEnd w:id="15"/>
    </w:p>
    <w:p w14:paraId="29EE211D" w14:textId="552A89BA" w:rsidR="002551FE" w:rsidRPr="002551FE" w:rsidRDefault="008B1010" w:rsidP="00AA66B5">
      <w:pPr>
        <w:spacing w:after="160" w:line="259" w:lineRule="auto"/>
        <w:contextualSpacing/>
        <w:jc w:val="both"/>
        <w:rPr>
          <w:rFonts w:eastAsia="Calibri" w:cstheme="minorHAnsi"/>
          <w:sz w:val="20"/>
          <w:szCs w:val="20"/>
          <w:lang w:val="en-US"/>
        </w:rPr>
      </w:pPr>
      <w:r w:rsidRPr="00AA66B5">
        <w:rPr>
          <w:sz w:val="20"/>
          <w:szCs w:val="20"/>
        </w:rPr>
        <w:t>If a component</w:t>
      </w:r>
      <w:r w:rsidR="00AA66B5" w:rsidRPr="00AA66B5">
        <w:rPr>
          <w:sz w:val="20"/>
          <w:szCs w:val="20"/>
        </w:rPr>
        <w:t xml:space="preserve"> is present in a scheme more times than the already indicated in the tool, users can include them. The tool has been designed allowing additional components to be included, most of the time more than 10 variations within the same component.</w:t>
      </w:r>
      <w:r w:rsidR="00AA66B5" w:rsidRPr="00AA66B5">
        <w:rPr>
          <w:rFonts w:eastAsia="Calibri" w:cstheme="minorHAnsi"/>
          <w:sz w:val="20"/>
          <w:szCs w:val="20"/>
          <w:lang w:val="en-US"/>
        </w:rPr>
        <w:t xml:space="preserve"> It is important to keep in mind that Excel can manage a limited number of data points and formulas, therefore this tool may not be adapted for a very complex urban water scheme. For example, the water scheme has more than 2 intake structures, users can add additional columns.</w:t>
      </w:r>
      <w:r w:rsidR="002551FE">
        <w:rPr>
          <w:rFonts w:eastAsia="Calibri" w:cstheme="minorHAnsi"/>
          <w:sz w:val="20"/>
          <w:szCs w:val="20"/>
          <w:lang w:val="en-US"/>
        </w:rPr>
        <w:t xml:space="preserve"> To do it, users should follow these steps: </w:t>
      </w:r>
    </w:p>
    <w:p w14:paraId="387632D3" w14:textId="77777777" w:rsidR="002551FE" w:rsidRPr="008379D8" w:rsidRDefault="002551FE" w:rsidP="002551FE">
      <w:pPr>
        <w:pStyle w:val="Text"/>
        <w:numPr>
          <w:ilvl w:val="0"/>
          <w:numId w:val="47"/>
        </w:numPr>
        <w:rPr>
          <w:rFonts w:cstheme="minorHAnsi"/>
        </w:rPr>
      </w:pPr>
      <w:r w:rsidRPr="008379D8">
        <w:rPr>
          <w:rFonts w:cstheme="minorHAnsi"/>
        </w:rPr>
        <w:t>Add new columns in the raw data tab (as well as a new question in the survey) to indicate the new component as well as its characteristics (size, material, diameter, pressure, etc). For each information, a column should be added (pack columns), depending on the characteristics all points will not be relevant</w:t>
      </w:r>
    </w:p>
    <w:p w14:paraId="2988996D" w14:textId="46665E02" w:rsidR="002551FE" w:rsidRPr="008379D8" w:rsidRDefault="002551FE" w:rsidP="002551FE">
      <w:pPr>
        <w:pStyle w:val="Text"/>
        <w:numPr>
          <w:ilvl w:val="1"/>
          <w:numId w:val="47"/>
        </w:numPr>
        <w:rPr>
          <w:rFonts w:cstheme="minorHAnsi"/>
        </w:rPr>
      </w:pPr>
      <w:r w:rsidRPr="008379D8">
        <w:rPr>
          <w:rFonts w:cstheme="minorHAnsi"/>
        </w:rPr>
        <w:t xml:space="preserve">Year </w:t>
      </w:r>
      <w:r w:rsidR="00AF1C46">
        <w:rPr>
          <w:rFonts w:cstheme="minorHAnsi"/>
        </w:rPr>
        <w:t>component 12 w</w:t>
      </w:r>
      <w:r w:rsidRPr="008379D8">
        <w:rPr>
          <w:rFonts w:cstheme="minorHAnsi"/>
        </w:rPr>
        <w:t>as Constructed or Last Rehabilitated</w:t>
      </w:r>
    </w:p>
    <w:p w14:paraId="7872BD17" w14:textId="0B7DEC50" w:rsidR="002551FE" w:rsidRPr="008379D8" w:rsidRDefault="002551FE" w:rsidP="002551FE">
      <w:pPr>
        <w:pStyle w:val="Text"/>
        <w:numPr>
          <w:ilvl w:val="1"/>
          <w:numId w:val="47"/>
        </w:numPr>
        <w:rPr>
          <w:rFonts w:cstheme="minorHAnsi"/>
        </w:rPr>
      </w:pPr>
      <w:r w:rsidRPr="008379D8">
        <w:rPr>
          <w:rFonts w:cstheme="minorHAnsi"/>
        </w:rPr>
        <w:t xml:space="preserve">Physical State Of </w:t>
      </w:r>
      <w:r w:rsidR="00AF1C46">
        <w:rPr>
          <w:rFonts w:cstheme="minorHAnsi"/>
        </w:rPr>
        <w:t>component 12</w:t>
      </w:r>
    </w:p>
    <w:p w14:paraId="64CD1B08" w14:textId="3CDD03EE" w:rsidR="002551FE" w:rsidRPr="008379D8" w:rsidRDefault="00AF1C46" w:rsidP="002551FE">
      <w:pPr>
        <w:pStyle w:val="Text"/>
        <w:numPr>
          <w:ilvl w:val="1"/>
          <w:numId w:val="47"/>
        </w:numPr>
        <w:rPr>
          <w:rFonts w:cstheme="minorHAnsi"/>
        </w:rPr>
      </w:pPr>
      <w:r>
        <w:rPr>
          <w:rFonts w:cstheme="minorHAnsi"/>
        </w:rPr>
        <w:t xml:space="preserve">Component 12 </w:t>
      </w:r>
      <w:r w:rsidR="002551FE" w:rsidRPr="008379D8">
        <w:rPr>
          <w:rFonts w:cstheme="minorHAnsi"/>
        </w:rPr>
        <w:t>size (m^3)</w:t>
      </w:r>
    </w:p>
    <w:p w14:paraId="0BE24923" w14:textId="36AAAD1F" w:rsidR="00AF1C46" w:rsidRDefault="00AF1C46" w:rsidP="005B434A">
      <w:pPr>
        <w:pStyle w:val="Text"/>
        <w:numPr>
          <w:ilvl w:val="1"/>
          <w:numId w:val="47"/>
        </w:numPr>
        <w:rPr>
          <w:rFonts w:cstheme="minorHAnsi"/>
        </w:rPr>
      </w:pPr>
      <w:r w:rsidRPr="00AF1C46">
        <w:rPr>
          <w:rFonts w:cstheme="minorHAnsi"/>
        </w:rPr>
        <w:t>The m</w:t>
      </w:r>
      <w:r w:rsidR="002551FE" w:rsidRPr="00AF1C46">
        <w:rPr>
          <w:rFonts w:cstheme="minorHAnsi"/>
        </w:rPr>
        <w:t xml:space="preserve">aterial of </w:t>
      </w:r>
      <w:r>
        <w:rPr>
          <w:rFonts w:cstheme="minorHAnsi"/>
        </w:rPr>
        <w:t>component 12</w:t>
      </w:r>
    </w:p>
    <w:p w14:paraId="3EFBDDEB" w14:textId="33CE52DD" w:rsidR="002551FE" w:rsidRPr="00AF1C46" w:rsidRDefault="002551FE" w:rsidP="005B434A">
      <w:pPr>
        <w:pStyle w:val="Text"/>
        <w:numPr>
          <w:ilvl w:val="1"/>
          <w:numId w:val="47"/>
        </w:numPr>
        <w:rPr>
          <w:rFonts w:cstheme="minorHAnsi"/>
        </w:rPr>
      </w:pPr>
      <w:r w:rsidRPr="00AF1C46">
        <w:rPr>
          <w:rFonts w:cstheme="minorHAnsi"/>
        </w:rPr>
        <w:t xml:space="preserve">Number of </w:t>
      </w:r>
      <w:r w:rsidR="00AF1C46">
        <w:rPr>
          <w:rFonts w:cstheme="minorHAnsi"/>
        </w:rPr>
        <w:t xml:space="preserve">component 12 </w:t>
      </w:r>
      <w:r w:rsidRPr="00AF1C46">
        <w:rPr>
          <w:rFonts w:cstheme="minorHAnsi"/>
        </w:rPr>
        <w:t>or length</w:t>
      </w:r>
    </w:p>
    <w:p w14:paraId="5F7D4BF9" w14:textId="2C82F2D5" w:rsidR="002551FE" w:rsidRPr="008379D8" w:rsidRDefault="002551FE" w:rsidP="002551FE">
      <w:pPr>
        <w:pStyle w:val="Text"/>
        <w:numPr>
          <w:ilvl w:val="1"/>
          <w:numId w:val="47"/>
        </w:numPr>
        <w:rPr>
          <w:rFonts w:cstheme="minorHAnsi"/>
        </w:rPr>
      </w:pPr>
      <w:r w:rsidRPr="008379D8">
        <w:rPr>
          <w:rFonts w:cstheme="minorHAnsi"/>
        </w:rPr>
        <w:t xml:space="preserve">Diameter Nominal (DN) of </w:t>
      </w:r>
      <w:r w:rsidR="00AF1C46">
        <w:rPr>
          <w:rFonts w:cstheme="minorHAnsi"/>
        </w:rPr>
        <w:t>component 12</w:t>
      </w:r>
      <w:r w:rsidR="00AF1C46" w:rsidRPr="008379D8">
        <w:rPr>
          <w:rFonts w:cstheme="minorHAnsi"/>
        </w:rPr>
        <w:t xml:space="preserve"> </w:t>
      </w:r>
      <w:r w:rsidRPr="008379D8">
        <w:rPr>
          <w:rFonts w:cstheme="minorHAnsi"/>
        </w:rPr>
        <w:t>(mm)</w:t>
      </w:r>
    </w:p>
    <w:p w14:paraId="4BDB0A83" w14:textId="77777777" w:rsidR="00AF1C46" w:rsidRDefault="002551FE" w:rsidP="00347794">
      <w:pPr>
        <w:pStyle w:val="Text"/>
        <w:numPr>
          <w:ilvl w:val="1"/>
          <w:numId w:val="47"/>
        </w:numPr>
        <w:rPr>
          <w:rFonts w:cstheme="minorHAnsi"/>
        </w:rPr>
      </w:pPr>
      <w:r w:rsidRPr="00AF1C46">
        <w:rPr>
          <w:rFonts w:cstheme="minorHAnsi"/>
        </w:rPr>
        <w:t>Press</w:t>
      </w:r>
      <w:r w:rsidR="000929BD" w:rsidRPr="00AF1C46">
        <w:rPr>
          <w:rFonts w:cstheme="minorHAnsi"/>
        </w:rPr>
        <w:t>ure</w:t>
      </w:r>
      <w:r w:rsidRPr="00AF1C46">
        <w:rPr>
          <w:rFonts w:cstheme="minorHAnsi"/>
        </w:rPr>
        <w:t xml:space="preserve"> Nominal (PN) of </w:t>
      </w:r>
      <w:r w:rsidR="00AF1C46">
        <w:rPr>
          <w:rFonts w:cstheme="minorHAnsi"/>
        </w:rPr>
        <w:t>component 12</w:t>
      </w:r>
    </w:p>
    <w:p w14:paraId="5EE1A80B" w14:textId="0152901D" w:rsidR="002551FE" w:rsidRPr="00AF1C46" w:rsidRDefault="002551FE" w:rsidP="00347794">
      <w:pPr>
        <w:pStyle w:val="Text"/>
        <w:numPr>
          <w:ilvl w:val="1"/>
          <w:numId w:val="47"/>
        </w:numPr>
        <w:rPr>
          <w:rFonts w:cstheme="minorHAnsi"/>
        </w:rPr>
      </w:pPr>
      <w:r w:rsidRPr="00AF1C46">
        <w:rPr>
          <w:rFonts w:cstheme="minorHAnsi"/>
        </w:rPr>
        <w:t xml:space="preserve">Length of </w:t>
      </w:r>
      <w:r w:rsidR="00AF1C46">
        <w:rPr>
          <w:rFonts w:cstheme="minorHAnsi"/>
        </w:rPr>
        <w:t>component 12</w:t>
      </w:r>
    </w:p>
    <w:p w14:paraId="11F8A822" w14:textId="139CE747" w:rsidR="002551FE" w:rsidRPr="008379D8" w:rsidRDefault="002551FE" w:rsidP="002551FE">
      <w:pPr>
        <w:pStyle w:val="Text"/>
        <w:rPr>
          <w:rFonts w:cstheme="minorHAnsi"/>
        </w:rPr>
      </w:pPr>
      <w:r w:rsidRPr="008379D8">
        <w:rPr>
          <w:rFonts w:cstheme="minorHAnsi"/>
        </w:rPr>
        <w:t xml:space="preserve">Users should add as many columns packs as </w:t>
      </w:r>
      <w:r w:rsidR="00AF1C46">
        <w:rPr>
          <w:rFonts w:cstheme="minorHAnsi"/>
        </w:rPr>
        <w:t xml:space="preserve">component 12 </w:t>
      </w:r>
      <w:r w:rsidRPr="008379D8">
        <w:rPr>
          <w:rFonts w:cstheme="minorHAnsi"/>
        </w:rPr>
        <w:t>were indicated in the CostRefernce tab. For example, if three types of material were indicated, three packs of columns should be added.</w:t>
      </w:r>
    </w:p>
    <w:p w14:paraId="0B56D6AE" w14:textId="77777777" w:rsidR="002551FE" w:rsidRPr="008379D8" w:rsidRDefault="002551FE" w:rsidP="002551FE">
      <w:pPr>
        <w:pStyle w:val="Text"/>
        <w:numPr>
          <w:ilvl w:val="0"/>
          <w:numId w:val="47"/>
        </w:numPr>
        <w:rPr>
          <w:rFonts w:cstheme="minorHAnsi"/>
        </w:rPr>
      </w:pPr>
      <w:r w:rsidRPr="008379D8">
        <w:rPr>
          <w:rFonts w:cstheme="minorHAnsi"/>
        </w:rPr>
        <w:t xml:space="preserve">Add new columns in CompostComponentCalculation tab and link it to the raw data tab. For that, the user will need to select the first cell of the column, and insert “= and click on the first cell of the column in the raw data tab”, then the user should drag down the column, to link the whole column. </w:t>
      </w:r>
    </w:p>
    <w:p w14:paraId="1D7678C7" w14:textId="77777777" w:rsidR="002551FE" w:rsidRPr="008379D8" w:rsidRDefault="002551FE" w:rsidP="002551FE">
      <w:pPr>
        <w:pStyle w:val="Text"/>
        <w:numPr>
          <w:ilvl w:val="0"/>
          <w:numId w:val="47"/>
        </w:numPr>
        <w:rPr>
          <w:rFonts w:cstheme="minorHAnsi"/>
        </w:rPr>
      </w:pPr>
      <w:r w:rsidRPr="008379D8">
        <w:rPr>
          <w:rFonts w:cstheme="minorHAnsi"/>
        </w:rPr>
        <w:t>Add columns</w:t>
      </w:r>
    </w:p>
    <w:p w14:paraId="65041A2C" w14:textId="0099B2D6" w:rsidR="002551FE" w:rsidRPr="008379D8" w:rsidRDefault="002551FE" w:rsidP="002551FE">
      <w:pPr>
        <w:pStyle w:val="Text"/>
        <w:numPr>
          <w:ilvl w:val="1"/>
          <w:numId w:val="47"/>
        </w:numPr>
        <w:rPr>
          <w:rFonts w:cstheme="minorHAnsi"/>
        </w:rPr>
      </w:pPr>
      <w:r w:rsidRPr="008379D8">
        <w:rPr>
          <w:rFonts w:cstheme="minorHAnsi"/>
        </w:rPr>
        <w:t xml:space="preserve">Cost of the </w:t>
      </w:r>
      <w:r w:rsidR="00AF1C46">
        <w:rPr>
          <w:rFonts w:cstheme="minorHAnsi"/>
        </w:rPr>
        <w:t>component 12</w:t>
      </w:r>
    </w:p>
    <w:p w14:paraId="696CE672" w14:textId="5D62F7E3" w:rsidR="002551FE" w:rsidRPr="008379D8" w:rsidRDefault="002551FE" w:rsidP="002551FE">
      <w:pPr>
        <w:pStyle w:val="Text"/>
        <w:numPr>
          <w:ilvl w:val="1"/>
          <w:numId w:val="47"/>
        </w:numPr>
        <w:rPr>
          <w:rFonts w:cstheme="minorHAnsi"/>
        </w:rPr>
      </w:pPr>
      <w:r w:rsidRPr="008379D8">
        <w:rPr>
          <w:rFonts w:cstheme="minorHAnsi"/>
        </w:rPr>
        <w:t xml:space="preserve">Cost of the remaining life of </w:t>
      </w:r>
      <w:r w:rsidR="00AF1C46">
        <w:rPr>
          <w:rFonts w:cstheme="minorHAnsi"/>
        </w:rPr>
        <w:t>component 12</w:t>
      </w:r>
    </w:p>
    <w:p w14:paraId="11D182CD" w14:textId="77777777" w:rsidR="002551FE" w:rsidRPr="008379D8" w:rsidRDefault="002551FE" w:rsidP="002551FE">
      <w:pPr>
        <w:pStyle w:val="Text"/>
        <w:numPr>
          <w:ilvl w:val="0"/>
          <w:numId w:val="47"/>
        </w:numPr>
        <w:rPr>
          <w:rFonts w:cstheme="minorHAnsi"/>
        </w:rPr>
      </w:pPr>
      <w:r w:rsidRPr="008379D8">
        <w:rPr>
          <w:rFonts w:cstheme="minorHAnsi"/>
        </w:rPr>
        <w:t>Input the formulas for calculating CapManEx – this step requires advanced excel and CapManEx knowledge. The formula is specific to the new component and its characteristic, the other component can be used as examples of the formulas which can be used. See the two previous sections</w:t>
      </w:r>
    </w:p>
    <w:p w14:paraId="2D93AEB7" w14:textId="586B3C08" w:rsidR="002551FE" w:rsidRPr="008379D8" w:rsidRDefault="002551FE" w:rsidP="002551FE">
      <w:pPr>
        <w:pStyle w:val="Text"/>
        <w:rPr>
          <w:rFonts w:cstheme="minorHAnsi"/>
          <w:color w:val="E33D8A" w:themeColor="accent2"/>
        </w:rPr>
      </w:pPr>
      <w:r w:rsidRPr="008379D8">
        <w:rPr>
          <w:rFonts w:cstheme="minorHAnsi"/>
          <w:color w:val="E33D8A" w:themeColor="accent2"/>
        </w:rPr>
        <w:t xml:space="preserve">The new costs columns “Cost of </w:t>
      </w:r>
      <w:r w:rsidR="00AF1C46" w:rsidRPr="00AF1C46">
        <w:rPr>
          <w:rFonts w:cstheme="minorHAnsi"/>
          <w:color w:val="E33D8A" w:themeColor="accent2"/>
        </w:rPr>
        <w:t>component 12</w:t>
      </w:r>
      <w:r w:rsidRPr="008379D8">
        <w:rPr>
          <w:rFonts w:cstheme="minorHAnsi"/>
          <w:color w:val="E33D8A" w:themeColor="accent2"/>
        </w:rPr>
        <w:t xml:space="preserve">” and “Cost of the remaining life of </w:t>
      </w:r>
      <w:r w:rsidR="00AF1C46" w:rsidRPr="00AF1C46">
        <w:rPr>
          <w:rFonts w:cstheme="minorHAnsi"/>
          <w:color w:val="E33D8A" w:themeColor="accent2"/>
        </w:rPr>
        <w:t>component 12</w:t>
      </w:r>
      <w:r w:rsidRPr="008379D8">
        <w:rPr>
          <w:rFonts w:cstheme="minorHAnsi"/>
          <w:color w:val="E33D8A" w:themeColor="accent2"/>
        </w:rPr>
        <w:t xml:space="preserve">” in the CostCalculation tab are not automatically taken into account in the Overview tab by the tool. The user needs to follow these steps to include them: </w:t>
      </w:r>
    </w:p>
    <w:p w14:paraId="15A27DD2" w14:textId="77777777" w:rsidR="002551FE" w:rsidRPr="008379D8" w:rsidRDefault="002551FE" w:rsidP="002551FE">
      <w:pPr>
        <w:pStyle w:val="Text"/>
        <w:numPr>
          <w:ilvl w:val="0"/>
          <w:numId w:val="47"/>
        </w:numPr>
        <w:rPr>
          <w:rFonts w:cstheme="minorHAnsi"/>
        </w:rPr>
      </w:pPr>
      <w:r w:rsidRPr="008379D8">
        <w:rPr>
          <w:rFonts w:cstheme="minorHAnsi"/>
        </w:rPr>
        <w:t>For the CapManEx related to physical state – column T</w:t>
      </w:r>
    </w:p>
    <w:p w14:paraId="15C1A4E1" w14:textId="77777777" w:rsidR="002551FE" w:rsidRPr="008379D8" w:rsidRDefault="002551FE" w:rsidP="002551FE">
      <w:pPr>
        <w:pStyle w:val="Text"/>
        <w:rPr>
          <w:rFonts w:cstheme="minorHAnsi"/>
        </w:rPr>
      </w:pPr>
      <w:r w:rsidRPr="008379D8">
        <w:rPr>
          <w:rFonts w:cstheme="minorHAnsi"/>
        </w:rPr>
        <w:t>The formula follows this logic : =+SUMIF(ComponentCostCalc!</w:t>
      </w:r>
      <w:r w:rsidRPr="008379D8">
        <w:rPr>
          <w:rFonts w:cstheme="minorHAnsi"/>
          <w:color w:val="E33D8A" w:themeColor="accent2"/>
        </w:rPr>
        <w:t>AT3</w:t>
      </w:r>
      <w:r w:rsidRPr="008379D8">
        <w:rPr>
          <w:rFonts w:cstheme="minorHAnsi"/>
        </w:rPr>
        <w:t>,@{"Poor";"Does not function"},ComponentCostCalc!</w:t>
      </w:r>
      <w:r w:rsidRPr="008379D8">
        <w:rPr>
          <w:rFonts w:cstheme="minorHAnsi"/>
          <w:color w:val="E33D8A" w:themeColor="accent2"/>
        </w:rPr>
        <w:t>AW3</w:t>
      </w:r>
      <w:r w:rsidRPr="008379D8">
        <w:rPr>
          <w:rFonts w:cstheme="minorHAnsi"/>
        </w:rPr>
        <w:t>), which means =SUMIF(physical state of the component equals {"Poor";"Does not function"},the take into account cost of the component based on its physical state)</w:t>
      </w:r>
    </w:p>
    <w:p w14:paraId="40DEF912" w14:textId="77777777" w:rsidR="002551FE" w:rsidRPr="008379D8" w:rsidRDefault="002551FE" w:rsidP="002551FE">
      <w:pPr>
        <w:pStyle w:val="Text"/>
        <w:rPr>
          <w:rFonts w:cstheme="minorHAnsi"/>
        </w:rPr>
      </w:pPr>
      <w:r w:rsidRPr="008379D8">
        <w:rPr>
          <w:rFonts w:cstheme="minorHAnsi"/>
        </w:rPr>
        <w:t xml:space="preserve">The user should modify the pink section to correspond to the new cost columns inputted. The formula should be added to the already existing SUMIF included. </w:t>
      </w:r>
    </w:p>
    <w:p w14:paraId="4505FD42" w14:textId="77777777" w:rsidR="002551FE" w:rsidRPr="008379D8" w:rsidRDefault="002551FE" w:rsidP="002551FE">
      <w:pPr>
        <w:pStyle w:val="Text"/>
        <w:rPr>
          <w:rFonts w:cstheme="minorHAnsi"/>
        </w:rPr>
      </w:pPr>
      <w:r w:rsidRPr="008379D8">
        <w:rPr>
          <w:rFonts w:cstheme="minorHAnsi"/>
        </w:rPr>
        <w:t xml:space="preserve">Drag down the cell to include it for the whole column. </w:t>
      </w:r>
    </w:p>
    <w:p w14:paraId="11D19F07" w14:textId="77777777" w:rsidR="002551FE" w:rsidRPr="008379D8" w:rsidRDefault="002551FE" w:rsidP="002551FE">
      <w:pPr>
        <w:pStyle w:val="Text"/>
        <w:numPr>
          <w:ilvl w:val="0"/>
          <w:numId w:val="47"/>
        </w:numPr>
        <w:rPr>
          <w:rFonts w:cstheme="minorHAnsi"/>
        </w:rPr>
      </w:pPr>
      <w:r w:rsidRPr="008379D8">
        <w:rPr>
          <w:rFonts w:cstheme="minorHAnsi"/>
        </w:rPr>
        <w:t>For the components needing repair  – column S</w:t>
      </w:r>
    </w:p>
    <w:p w14:paraId="31CE7F0C" w14:textId="2B652BB2" w:rsidR="002551FE" w:rsidRPr="008379D8" w:rsidRDefault="002551FE" w:rsidP="002551FE">
      <w:pPr>
        <w:pStyle w:val="Text"/>
        <w:rPr>
          <w:rFonts w:cstheme="minorHAnsi"/>
        </w:rPr>
      </w:pPr>
      <w:r w:rsidRPr="008379D8">
        <w:rPr>
          <w:rFonts w:cstheme="minorHAnsi"/>
        </w:rPr>
        <w:t>The formula follows this logic: (IF(OR(ComponentCostCalc!</w:t>
      </w:r>
      <w:r w:rsidRPr="008379D8">
        <w:rPr>
          <w:rFonts w:cstheme="minorHAnsi"/>
          <w:color w:val="E33D8A" w:themeColor="accent2"/>
        </w:rPr>
        <w:t>AT2</w:t>
      </w:r>
      <w:r w:rsidRPr="008379D8">
        <w:rPr>
          <w:rFonts w:cstheme="minorHAnsi"/>
        </w:rPr>
        <w:t>="Poor",ComponentCostCalc!</w:t>
      </w:r>
      <w:r w:rsidRPr="008379D8">
        <w:rPr>
          <w:rFonts w:cstheme="minorHAnsi"/>
          <w:color w:val="E33D8A" w:themeColor="accent2"/>
        </w:rPr>
        <w:t>AT2</w:t>
      </w:r>
      <w:r w:rsidRPr="008379D8">
        <w:rPr>
          <w:rFonts w:cstheme="minorHAnsi"/>
        </w:rPr>
        <w:t>="Does not function"),"</w:t>
      </w:r>
      <w:r w:rsidR="00AF1C46" w:rsidRPr="00AF1C46">
        <w:t xml:space="preserve"> </w:t>
      </w:r>
      <w:r w:rsidR="00AF1C46" w:rsidRPr="00AF1C46">
        <w:rPr>
          <w:rFonts w:cstheme="minorHAnsi"/>
          <w:color w:val="E33D8A" w:themeColor="accent2"/>
        </w:rPr>
        <w:t>component 12</w:t>
      </w:r>
      <w:r w:rsidRPr="008379D8">
        <w:rPr>
          <w:rFonts w:cstheme="minorHAnsi"/>
        </w:rPr>
        <w:t xml:space="preserve">; ",""), which means that the formula will indicate the name of the component it it is in a poor or does not function condition. </w:t>
      </w:r>
    </w:p>
    <w:p w14:paraId="59ECCF57" w14:textId="77777777" w:rsidR="002551FE" w:rsidRPr="008379D8" w:rsidRDefault="002551FE" w:rsidP="002551FE">
      <w:pPr>
        <w:pStyle w:val="Text"/>
        <w:rPr>
          <w:rFonts w:cstheme="minorHAnsi"/>
        </w:rPr>
      </w:pPr>
      <w:r w:rsidRPr="008379D8">
        <w:rPr>
          <w:rFonts w:cstheme="minorHAnsi"/>
        </w:rPr>
        <w:t>The user should modify the pink section to correspond to the new cost columns inputted. The formula should be added to the already existing IF(OR formula</w:t>
      </w:r>
    </w:p>
    <w:p w14:paraId="6CDB3098" w14:textId="77777777" w:rsidR="002551FE" w:rsidRPr="008379D8" w:rsidRDefault="002551FE" w:rsidP="002551FE">
      <w:pPr>
        <w:pStyle w:val="Text"/>
        <w:numPr>
          <w:ilvl w:val="0"/>
          <w:numId w:val="47"/>
        </w:numPr>
        <w:rPr>
          <w:rFonts w:cstheme="minorHAnsi"/>
        </w:rPr>
      </w:pPr>
      <w:r w:rsidRPr="008379D8">
        <w:rPr>
          <w:rFonts w:cstheme="minorHAnsi"/>
        </w:rPr>
        <w:t>For the CapManEx related to the age of the component  – columns V to AF</w:t>
      </w:r>
    </w:p>
    <w:p w14:paraId="2FE417F4" w14:textId="634A031C" w:rsidR="002551FE" w:rsidRPr="008379D8" w:rsidRDefault="002551FE" w:rsidP="002551FE">
      <w:pPr>
        <w:pStyle w:val="Text"/>
        <w:rPr>
          <w:rFonts w:cstheme="minorHAnsi"/>
        </w:rPr>
      </w:pPr>
      <w:r w:rsidRPr="008379D8">
        <w:rPr>
          <w:rFonts w:cstheme="minorHAnsi"/>
        </w:rPr>
        <w:t xml:space="preserve">It follows the same logic that CapManEx cost related to physical state, however, in this case, the year condition needs to be included. It has been already included in the formula, so the users do not require to do it.  </w:t>
      </w:r>
    </w:p>
    <w:p w14:paraId="5C77B24C" w14:textId="77777777" w:rsidR="002551FE" w:rsidRPr="008379D8" w:rsidRDefault="002551FE" w:rsidP="002551FE">
      <w:pPr>
        <w:pStyle w:val="Text"/>
        <w:rPr>
          <w:rFonts w:cstheme="minorHAnsi"/>
        </w:rPr>
      </w:pPr>
      <w:r w:rsidRPr="008379D8">
        <w:rPr>
          <w:rFonts w:cstheme="minorHAnsi"/>
        </w:rPr>
        <w:t>The formula follows this logic: (IF((ComponentCostCalc</w:t>
      </w:r>
      <w:r w:rsidRPr="008379D8">
        <w:rPr>
          <w:rFonts w:cstheme="minorHAnsi"/>
          <w:color w:val="E33D8A" w:themeColor="accent2"/>
        </w:rPr>
        <w:t>!$AS2</w:t>
      </w:r>
      <w:r w:rsidRPr="008379D8">
        <w:rPr>
          <w:rFonts w:cstheme="minorHAnsi"/>
        </w:rPr>
        <w:t>+ComponentCostCalc!$I$2)=$V$1,ComponentCostCalc!$</w:t>
      </w:r>
      <w:r w:rsidRPr="008379D8">
        <w:rPr>
          <w:rFonts w:cstheme="minorHAnsi"/>
          <w:color w:val="E33D8A" w:themeColor="accent2"/>
        </w:rPr>
        <w:t>AX2</w:t>
      </w:r>
      <w:r w:rsidRPr="008379D8">
        <w:rPr>
          <w:rFonts w:cstheme="minorHAnsi"/>
        </w:rPr>
        <w:t>,"0"))</w:t>
      </w:r>
    </w:p>
    <w:p w14:paraId="76FFF276" w14:textId="77777777" w:rsidR="002551FE" w:rsidRPr="008379D8" w:rsidRDefault="002551FE" w:rsidP="002551FE">
      <w:pPr>
        <w:pStyle w:val="Text"/>
        <w:rPr>
          <w:rFonts w:cstheme="minorHAnsi"/>
        </w:rPr>
      </w:pPr>
      <w:r w:rsidRPr="008379D8">
        <w:rPr>
          <w:rFonts w:cstheme="minorHAnsi"/>
        </w:rPr>
        <w:t xml:space="preserve">The user should modify the pink section to correspond to the new cost columns inputted. The formula should be added to the already existing IF included. </w:t>
      </w:r>
    </w:p>
    <w:p w14:paraId="54058570" w14:textId="77777777" w:rsidR="002551FE" w:rsidRPr="008379D8" w:rsidRDefault="002551FE" w:rsidP="002551FE">
      <w:pPr>
        <w:pStyle w:val="Text"/>
        <w:rPr>
          <w:rFonts w:cstheme="minorHAnsi"/>
        </w:rPr>
      </w:pPr>
      <w:r w:rsidRPr="008379D8">
        <w:rPr>
          <w:rFonts w:cstheme="minorHAnsi"/>
        </w:rPr>
        <w:t xml:space="preserve">Drag down the cell to include it for the whole column. </w:t>
      </w:r>
    </w:p>
    <w:p w14:paraId="72DCFB2B" w14:textId="77777777" w:rsidR="002551FE" w:rsidRPr="008379D8" w:rsidRDefault="002551FE" w:rsidP="002551FE">
      <w:pPr>
        <w:pStyle w:val="Text"/>
        <w:rPr>
          <w:rFonts w:cstheme="minorHAnsi"/>
        </w:rPr>
      </w:pPr>
      <w:r w:rsidRPr="008379D8">
        <w:rPr>
          <w:rFonts w:cstheme="minorHAnsi"/>
        </w:rPr>
        <w:t>This step needs to be repeated for all columns from V to AF</w:t>
      </w:r>
    </w:p>
    <w:p w14:paraId="229C8687" w14:textId="77777777" w:rsidR="002551FE" w:rsidRPr="008379D8" w:rsidRDefault="002551FE" w:rsidP="002551FE">
      <w:pPr>
        <w:pStyle w:val="Text"/>
        <w:numPr>
          <w:ilvl w:val="0"/>
          <w:numId w:val="47"/>
        </w:numPr>
        <w:rPr>
          <w:rFonts w:cstheme="minorHAnsi"/>
        </w:rPr>
      </w:pPr>
      <w:r w:rsidRPr="008379D8">
        <w:rPr>
          <w:rFonts w:cstheme="minorHAnsi"/>
        </w:rPr>
        <w:t>For the components needing replacement – columns AH to AR</w:t>
      </w:r>
    </w:p>
    <w:p w14:paraId="69E19DB7" w14:textId="04268709" w:rsidR="002551FE" w:rsidRPr="008379D8" w:rsidRDefault="002551FE" w:rsidP="002551FE">
      <w:pPr>
        <w:pStyle w:val="Text"/>
        <w:rPr>
          <w:rFonts w:cstheme="minorHAnsi"/>
        </w:rPr>
      </w:pPr>
      <w:r w:rsidRPr="008379D8">
        <w:rPr>
          <w:rFonts w:cstheme="minorHAnsi"/>
        </w:rPr>
        <w:t>The formula follows this logic: (IF(AND(ComponentCostCalc!AS2=$W$1-$V$1,ComponentCostCalc!</w:t>
      </w:r>
      <w:r w:rsidRPr="008379D8">
        <w:rPr>
          <w:rFonts w:cstheme="minorHAnsi"/>
          <w:color w:val="E33D8A" w:themeColor="accent2"/>
        </w:rPr>
        <w:t>AT2</w:t>
      </w:r>
      <w:r w:rsidRPr="008379D8">
        <w:rPr>
          <w:rFonts w:cstheme="minorHAnsi"/>
        </w:rPr>
        <w:t>="Normal"),"</w:t>
      </w:r>
      <w:r w:rsidR="00AF1C46" w:rsidRPr="00AF1C46">
        <w:t xml:space="preserve"> </w:t>
      </w:r>
      <w:r w:rsidR="00AF1C46" w:rsidRPr="00AF1C46">
        <w:rPr>
          <w:rFonts w:cstheme="minorHAnsi"/>
          <w:color w:val="E33D8A" w:themeColor="accent2"/>
        </w:rPr>
        <w:t>component 12</w:t>
      </w:r>
      <w:r w:rsidRPr="008379D8">
        <w:rPr>
          <w:rFonts w:cstheme="minorHAnsi"/>
          <w:color w:val="E33D8A" w:themeColor="accent2"/>
        </w:rPr>
        <w:t>”</w:t>
      </w:r>
      <w:r w:rsidRPr="008379D8">
        <w:rPr>
          <w:rFonts w:cstheme="minorHAnsi"/>
        </w:rPr>
        <w:t>; ","")</w:t>
      </w:r>
    </w:p>
    <w:p w14:paraId="0F6C69EC" w14:textId="77777777" w:rsidR="002551FE" w:rsidRPr="008379D8" w:rsidRDefault="002551FE" w:rsidP="002551FE">
      <w:pPr>
        <w:pStyle w:val="Text"/>
        <w:rPr>
          <w:rFonts w:cstheme="minorHAnsi"/>
        </w:rPr>
      </w:pPr>
      <w:r w:rsidRPr="008379D8">
        <w:rPr>
          <w:rFonts w:cstheme="minorHAnsi"/>
        </w:rPr>
        <w:t xml:space="preserve">The user should modify the pink section to correspond to the new cost columns inputted. The formula should be added to the already existing IF included. </w:t>
      </w:r>
    </w:p>
    <w:p w14:paraId="4D28408D" w14:textId="77777777" w:rsidR="002551FE" w:rsidRPr="008379D8" w:rsidRDefault="002551FE" w:rsidP="002551FE">
      <w:pPr>
        <w:pStyle w:val="Text"/>
        <w:rPr>
          <w:rFonts w:cstheme="minorHAnsi"/>
        </w:rPr>
      </w:pPr>
      <w:r w:rsidRPr="008379D8">
        <w:rPr>
          <w:rFonts w:cstheme="minorHAnsi"/>
        </w:rPr>
        <w:t xml:space="preserve">Drag down the cell to include it for the whole column. </w:t>
      </w:r>
    </w:p>
    <w:p w14:paraId="1C413572" w14:textId="77777777" w:rsidR="002551FE" w:rsidRPr="008379D8" w:rsidRDefault="002551FE" w:rsidP="002551FE">
      <w:pPr>
        <w:pStyle w:val="Text"/>
        <w:rPr>
          <w:rFonts w:cstheme="minorHAnsi"/>
        </w:rPr>
      </w:pPr>
      <w:r w:rsidRPr="008379D8">
        <w:rPr>
          <w:rFonts w:cstheme="minorHAnsi"/>
        </w:rPr>
        <w:t>This step needs to be repeated for all columns from AH to AR</w:t>
      </w:r>
    </w:p>
    <w:p w14:paraId="0A14BBCB" w14:textId="597DA309" w:rsidR="00975F5B" w:rsidRPr="008379D8" w:rsidRDefault="00975F5B" w:rsidP="00975F5B">
      <w:pPr>
        <w:pStyle w:val="Heading1"/>
        <w:rPr>
          <w:rFonts w:asciiTheme="minorHAnsi" w:hAnsiTheme="minorHAnsi" w:cstheme="minorHAnsi"/>
        </w:rPr>
      </w:pPr>
      <w:bookmarkStart w:id="16" w:name="_Toc39654453"/>
      <w:r w:rsidRPr="008379D8">
        <w:rPr>
          <w:rFonts w:asciiTheme="minorHAnsi" w:hAnsiTheme="minorHAnsi" w:cstheme="minorHAnsi"/>
        </w:rPr>
        <w:t>How to include a new component</w:t>
      </w:r>
      <w:r w:rsidR="002A6055">
        <w:rPr>
          <w:rFonts w:asciiTheme="minorHAnsi" w:hAnsiTheme="minorHAnsi" w:cstheme="minorHAnsi"/>
        </w:rPr>
        <w:t xml:space="preserve"> which does not exist</w:t>
      </w:r>
      <w:r w:rsidRPr="008379D8">
        <w:rPr>
          <w:rFonts w:asciiTheme="minorHAnsi" w:hAnsiTheme="minorHAnsi" w:cstheme="minorHAnsi"/>
        </w:rPr>
        <w:t xml:space="preserve"> in the tool?</w:t>
      </w:r>
      <w:bookmarkEnd w:id="16"/>
      <w:r w:rsidRPr="008379D8">
        <w:rPr>
          <w:rFonts w:asciiTheme="minorHAnsi" w:hAnsiTheme="minorHAnsi" w:cstheme="minorHAnsi"/>
        </w:rPr>
        <w:t xml:space="preserve"> </w:t>
      </w:r>
    </w:p>
    <w:p w14:paraId="58750082" w14:textId="77777777" w:rsidR="00975F5B" w:rsidRPr="008379D8" w:rsidRDefault="00975F5B" w:rsidP="00975F5B">
      <w:pPr>
        <w:pStyle w:val="Text"/>
        <w:rPr>
          <w:rFonts w:cstheme="minorHAnsi"/>
        </w:rPr>
      </w:pPr>
      <w:r w:rsidRPr="008379D8">
        <w:rPr>
          <w:rFonts w:cstheme="minorHAnsi"/>
        </w:rPr>
        <w:t xml:space="preserve">If a new component which has not been inputted in the tool is required, the user should follow the following steps. This requires advance Excel skills. Users should only do it when it is not possible to adapt the already existing components, in terms of price and criteria. </w:t>
      </w:r>
    </w:p>
    <w:p w14:paraId="1BA16A0C" w14:textId="77777777" w:rsidR="00975F5B" w:rsidRPr="008379D8" w:rsidRDefault="00975F5B" w:rsidP="000E4CA5">
      <w:pPr>
        <w:pStyle w:val="Text"/>
        <w:numPr>
          <w:ilvl w:val="0"/>
          <w:numId w:val="47"/>
        </w:numPr>
        <w:rPr>
          <w:rFonts w:cstheme="minorHAnsi"/>
        </w:rPr>
      </w:pPr>
      <w:r w:rsidRPr="008379D8">
        <w:rPr>
          <w:rFonts w:cstheme="minorHAnsi"/>
        </w:rPr>
        <w:t xml:space="preserve">In the CostRefence tab from row 150, a specific empty table has been included. Users should modify this table as required to suit the new component, other components can be used as an example. </w:t>
      </w:r>
    </w:p>
    <w:p w14:paraId="1A6E1AA4" w14:textId="77777777" w:rsidR="00975F5B" w:rsidRPr="008379D8" w:rsidRDefault="00975F5B" w:rsidP="000E4CA5">
      <w:pPr>
        <w:pStyle w:val="Text"/>
        <w:numPr>
          <w:ilvl w:val="0"/>
          <w:numId w:val="47"/>
        </w:numPr>
        <w:rPr>
          <w:rFonts w:cstheme="minorHAnsi"/>
        </w:rPr>
      </w:pPr>
      <w:r w:rsidRPr="008379D8">
        <w:rPr>
          <w:rFonts w:cstheme="minorHAnsi"/>
        </w:rPr>
        <w:t>Add new columns in the raw data tab (as well as a new question in the survey) to indicate the new component as well as its characteristics (size, material, diameter, pressure, etc). For each information, a column should be added (pack columns), depending on the characteristics all points will not be relevant</w:t>
      </w:r>
    </w:p>
    <w:p w14:paraId="0D00B59C" w14:textId="77777777" w:rsidR="00975F5B" w:rsidRPr="008379D8" w:rsidRDefault="00975F5B" w:rsidP="000E4CA5">
      <w:pPr>
        <w:pStyle w:val="Text"/>
        <w:numPr>
          <w:ilvl w:val="1"/>
          <w:numId w:val="47"/>
        </w:numPr>
        <w:rPr>
          <w:rFonts w:cstheme="minorHAnsi"/>
        </w:rPr>
      </w:pPr>
      <w:r w:rsidRPr="008379D8">
        <w:rPr>
          <w:rFonts w:cstheme="minorHAnsi"/>
        </w:rPr>
        <w:t>Year new type component 1 Was Constructed or Last Rehabilitated</w:t>
      </w:r>
    </w:p>
    <w:p w14:paraId="6F43E5B4" w14:textId="77777777" w:rsidR="00975F5B" w:rsidRPr="008379D8" w:rsidRDefault="00975F5B" w:rsidP="000E4CA5">
      <w:pPr>
        <w:pStyle w:val="Text"/>
        <w:numPr>
          <w:ilvl w:val="1"/>
          <w:numId w:val="47"/>
        </w:numPr>
        <w:rPr>
          <w:rFonts w:cstheme="minorHAnsi"/>
        </w:rPr>
      </w:pPr>
      <w:r w:rsidRPr="008379D8">
        <w:rPr>
          <w:rFonts w:cstheme="minorHAnsi"/>
        </w:rPr>
        <w:t>Physical State Of new type component 1</w:t>
      </w:r>
    </w:p>
    <w:p w14:paraId="1AD027E6" w14:textId="77777777" w:rsidR="00975F5B" w:rsidRPr="008379D8" w:rsidRDefault="00975F5B" w:rsidP="000E4CA5">
      <w:pPr>
        <w:pStyle w:val="Text"/>
        <w:numPr>
          <w:ilvl w:val="1"/>
          <w:numId w:val="47"/>
        </w:numPr>
        <w:rPr>
          <w:rFonts w:cstheme="minorHAnsi"/>
        </w:rPr>
      </w:pPr>
      <w:r w:rsidRPr="008379D8">
        <w:rPr>
          <w:rFonts w:cstheme="minorHAnsi"/>
        </w:rPr>
        <w:t>New type component 1 size (m^3)</w:t>
      </w:r>
    </w:p>
    <w:p w14:paraId="3E975F9F" w14:textId="77777777" w:rsidR="00975F5B" w:rsidRPr="008379D8" w:rsidRDefault="00975F5B" w:rsidP="000E4CA5">
      <w:pPr>
        <w:pStyle w:val="Text"/>
        <w:numPr>
          <w:ilvl w:val="1"/>
          <w:numId w:val="47"/>
        </w:numPr>
        <w:rPr>
          <w:rFonts w:cstheme="minorHAnsi"/>
        </w:rPr>
      </w:pPr>
      <w:r w:rsidRPr="008379D8">
        <w:rPr>
          <w:rFonts w:cstheme="minorHAnsi"/>
        </w:rPr>
        <w:t>Material of the new type component 1</w:t>
      </w:r>
    </w:p>
    <w:p w14:paraId="503C3206" w14:textId="77777777" w:rsidR="00975F5B" w:rsidRPr="008379D8" w:rsidRDefault="00975F5B" w:rsidP="000E4CA5">
      <w:pPr>
        <w:pStyle w:val="Text"/>
        <w:numPr>
          <w:ilvl w:val="1"/>
          <w:numId w:val="47"/>
        </w:numPr>
        <w:rPr>
          <w:rFonts w:cstheme="minorHAnsi"/>
        </w:rPr>
      </w:pPr>
      <w:r w:rsidRPr="008379D8">
        <w:rPr>
          <w:rFonts w:cstheme="minorHAnsi"/>
        </w:rPr>
        <w:t>Number of type 1 of new type component or length</w:t>
      </w:r>
    </w:p>
    <w:p w14:paraId="3057F329" w14:textId="77777777" w:rsidR="00975F5B" w:rsidRPr="008379D8" w:rsidRDefault="00975F5B" w:rsidP="000E4CA5">
      <w:pPr>
        <w:pStyle w:val="Text"/>
        <w:numPr>
          <w:ilvl w:val="1"/>
          <w:numId w:val="47"/>
        </w:numPr>
        <w:rPr>
          <w:rFonts w:cstheme="minorHAnsi"/>
        </w:rPr>
      </w:pPr>
      <w:r w:rsidRPr="008379D8">
        <w:rPr>
          <w:rFonts w:cstheme="minorHAnsi"/>
        </w:rPr>
        <w:t>Diameter Nominal (DN) of the conduction line 1  (mm)</w:t>
      </w:r>
    </w:p>
    <w:p w14:paraId="391843B6" w14:textId="77777777" w:rsidR="00975F5B" w:rsidRPr="008379D8" w:rsidRDefault="00975F5B" w:rsidP="000E4CA5">
      <w:pPr>
        <w:pStyle w:val="Text"/>
        <w:numPr>
          <w:ilvl w:val="1"/>
          <w:numId w:val="47"/>
        </w:numPr>
        <w:rPr>
          <w:rFonts w:cstheme="minorHAnsi"/>
        </w:rPr>
      </w:pPr>
      <w:r w:rsidRPr="008379D8">
        <w:rPr>
          <w:rFonts w:cstheme="minorHAnsi"/>
        </w:rPr>
        <w:t>Pression Nominal (PN) of the new type component 1</w:t>
      </w:r>
    </w:p>
    <w:p w14:paraId="72EA7275" w14:textId="77777777" w:rsidR="00975F5B" w:rsidRPr="008379D8" w:rsidRDefault="00975F5B" w:rsidP="000E4CA5">
      <w:pPr>
        <w:pStyle w:val="Text"/>
        <w:numPr>
          <w:ilvl w:val="1"/>
          <w:numId w:val="47"/>
        </w:numPr>
        <w:rPr>
          <w:rFonts w:cstheme="minorHAnsi"/>
        </w:rPr>
      </w:pPr>
      <w:r w:rsidRPr="008379D8">
        <w:rPr>
          <w:rFonts w:cstheme="minorHAnsi"/>
        </w:rPr>
        <w:t>Length of new type component 1</w:t>
      </w:r>
    </w:p>
    <w:p w14:paraId="2735EE70" w14:textId="77777777" w:rsidR="00975F5B" w:rsidRPr="008379D8" w:rsidRDefault="00975F5B" w:rsidP="00975F5B">
      <w:pPr>
        <w:pStyle w:val="Text"/>
        <w:rPr>
          <w:rFonts w:cstheme="minorHAnsi"/>
        </w:rPr>
      </w:pPr>
      <w:r w:rsidRPr="008379D8">
        <w:rPr>
          <w:rFonts w:cstheme="minorHAnsi"/>
        </w:rPr>
        <w:t>Users should add as many columns packs as the type of new component 1 were indicated in the CostRefernce tab. For example, if three types of material were indicated, three packs of columns should be added.</w:t>
      </w:r>
    </w:p>
    <w:p w14:paraId="5B0902F2" w14:textId="77777777" w:rsidR="00975F5B" w:rsidRPr="008379D8" w:rsidRDefault="00975F5B" w:rsidP="000E4CA5">
      <w:pPr>
        <w:pStyle w:val="Text"/>
        <w:numPr>
          <w:ilvl w:val="0"/>
          <w:numId w:val="47"/>
        </w:numPr>
        <w:rPr>
          <w:rFonts w:cstheme="minorHAnsi"/>
        </w:rPr>
      </w:pPr>
      <w:r w:rsidRPr="008379D8">
        <w:rPr>
          <w:rFonts w:cstheme="minorHAnsi"/>
        </w:rPr>
        <w:t xml:space="preserve">Add new columns in CompostComponentCalculation tab and link it to the raw data tab. For that, the user will need to select the first cell of the column, and insert “= and click on the first cell of the column in the raw data tab”, then the user should drag down the column, to link the whole column. </w:t>
      </w:r>
    </w:p>
    <w:p w14:paraId="03C2E9F7" w14:textId="77777777" w:rsidR="00975F5B" w:rsidRPr="008379D8" w:rsidRDefault="00975F5B" w:rsidP="000E4CA5">
      <w:pPr>
        <w:pStyle w:val="Text"/>
        <w:numPr>
          <w:ilvl w:val="0"/>
          <w:numId w:val="47"/>
        </w:numPr>
        <w:rPr>
          <w:rFonts w:cstheme="minorHAnsi"/>
        </w:rPr>
      </w:pPr>
      <w:r w:rsidRPr="008379D8">
        <w:rPr>
          <w:rFonts w:cstheme="minorHAnsi"/>
        </w:rPr>
        <w:t>Add columns</w:t>
      </w:r>
    </w:p>
    <w:p w14:paraId="6796595B" w14:textId="77777777" w:rsidR="00975F5B" w:rsidRPr="008379D8" w:rsidRDefault="00975F5B" w:rsidP="000E4CA5">
      <w:pPr>
        <w:pStyle w:val="Text"/>
        <w:numPr>
          <w:ilvl w:val="1"/>
          <w:numId w:val="47"/>
        </w:numPr>
        <w:rPr>
          <w:rFonts w:cstheme="minorHAnsi"/>
        </w:rPr>
      </w:pPr>
      <w:r w:rsidRPr="008379D8">
        <w:rPr>
          <w:rFonts w:cstheme="minorHAnsi"/>
        </w:rPr>
        <w:t>Cost of the new type component 1</w:t>
      </w:r>
    </w:p>
    <w:p w14:paraId="0DEEF3D8" w14:textId="77777777" w:rsidR="00975F5B" w:rsidRPr="008379D8" w:rsidRDefault="00975F5B" w:rsidP="000E4CA5">
      <w:pPr>
        <w:pStyle w:val="Text"/>
        <w:numPr>
          <w:ilvl w:val="1"/>
          <w:numId w:val="47"/>
        </w:numPr>
        <w:rPr>
          <w:rFonts w:cstheme="minorHAnsi"/>
        </w:rPr>
      </w:pPr>
      <w:r w:rsidRPr="008379D8">
        <w:rPr>
          <w:rFonts w:cstheme="minorHAnsi"/>
        </w:rPr>
        <w:t>Cost of the remaining life of new type component 1</w:t>
      </w:r>
    </w:p>
    <w:p w14:paraId="230D5BA5" w14:textId="77777777" w:rsidR="00975F5B" w:rsidRPr="008379D8" w:rsidRDefault="00975F5B" w:rsidP="000E4CA5">
      <w:pPr>
        <w:pStyle w:val="Text"/>
        <w:numPr>
          <w:ilvl w:val="0"/>
          <w:numId w:val="47"/>
        </w:numPr>
        <w:rPr>
          <w:rFonts w:cstheme="minorHAnsi"/>
        </w:rPr>
      </w:pPr>
      <w:r w:rsidRPr="008379D8">
        <w:rPr>
          <w:rFonts w:cstheme="minorHAnsi"/>
        </w:rPr>
        <w:t>Input the formulas for calculating CapManEx – this step requires advanced excel and CapManEx knowledge. The formula is specific to the new component and its characteristic, the other component can be used as examples of the formulas which can be used. See the two previous sections</w:t>
      </w:r>
    </w:p>
    <w:p w14:paraId="528188EE" w14:textId="77777777" w:rsidR="00975F5B" w:rsidRPr="008379D8" w:rsidRDefault="00975F5B" w:rsidP="00975F5B">
      <w:pPr>
        <w:pStyle w:val="Text"/>
        <w:rPr>
          <w:rFonts w:cstheme="minorHAnsi"/>
          <w:color w:val="E33D8A" w:themeColor="accent2"/>
        </w:rPr>
      </w:pPr>
      <w:r w:rsidRPr="008379D8">
        <w:rPr>
          <w:rFonts w:cstheme="minorHAnsi"/>
          <w:color w:val="E33D8A" w:themeColor="accent2"/>
        </w:rPr>
        <w:t xml:space="preserve">The new costs columns “Cost of the new type component 1” and “Cost of the remaining life of new type component 1” in the CostCalculation tab are not automatically taken into account in the Overview tab by the tool. The user needs to follow these steps to include them: </w:t>
      </w:r>
    </w:p>
    <w:p w14:paraId="4E6EF0F2" w14:textId="77777777" w:rsidR="00975F5B" w:rsidRPr="008379D8" w:rsidRDefault="00975F5B" w:rsidP="000E4CA5">
      <w:pPr>
        <w:pStyle w:val="Text"/>
        <w:numPr>
          <w:ilvl w:val="0"/>
          <w:numId w:val="47"/>
        </w:numPr>
        <w:rPr>
          <w:rFonts w:cstheme="minorHAnsi"/>
        </w:rPr>
      </w:pPr>
      <w:r w:rsidRPr="008379D8">
        <w:rPr>
          <w:rFonts w:cstheme="minorHAnsi"/>
        </w:rPr>
        <w:t>For the CapManEx related to physical state – column T</w:t>
      </w:r>
    </w:p>
    <w:p w14:paraId="111E4FA1" w14:textId="77777777" w:rsidR="00975F5B" w:rsidRPr="008379D8" w:rsidRDefault="00975F5B" w:rsidP="00975F5B">
      <w:pPr>
        <w:pStyle w:val="Text"/>
        <w:rPr>
          <w:rFonts w:cstheme="minorHAnsi"/>
        </w:rPr>
      </w:pPr>
      <w:r w:rsidRPr="008379D8">
        <w:rPr>
          <w:rFonts w:cstheme="minorHAnsi"/>
        </w:rPr>
        <w:t>The formula follows this logic : =+SUMIF(ComponentCostCalc!</w:t>
      </w:r>
      <w:r w:rsidRPr="008379D8">
        <w:rPr>
          <w:rFonts w:cstheme="minorHAnsi"/>
          <w:color w:val="E33D8A" w:themeColor="accent2"/>
        </w:rPr>
        <w:t>AT3</w:t>
      </w:r>
      <w:r w:rsidRPr="008379D8">
        <w:rPr>
          <w:rFonts w:cstheme="minorHAnsi"/>
        </w:rPr>
        <w:t>,@{"Poor";"Does not function"},ComponentCostCalc!</w:t>
      </w:r>
      <w:r w:rsidRPr="008379D8">
        <w:rPr>
          <w:rFonts w:cstheme="minorHAnsi"/>
          <w:color w:val="E33D8A" w:themeColor="accent2"/>
        </w:rPr>
        <w:t>AW3</w:t>
      </w:r>
      <w:r w:rsidRPr="008379D8">
        <w:rPr>
          <w:rFonts w:cstheme="minorHAnsi"/>
        </w:rPr>
        <w:t>), which means =SUMIF(physical state of the component equals {"Poor";"Does not function"},the take into account cost of the component based on its physical state)</w:t>
      </w:r>
    </w:p>
    <w:p w14:paraId="52E1938D" w14:textId="77777777" w:rsidR="00975F5B" w:rsidRPr="008379D8" w:rsidRDefault="00975F5B" w:rsidP="00975F5B">
      <w:pPr>
        <w:pStyle w:val="Text"/>
        <w:rPr>
          <w:rFonts w:cstheme="minorHAnsi"/>
        </w:rPr>
      </w:pPr>
      <w:r w:rsidRPr="008379D8">
        <w:rPr>
          <w:rFonts w:cstheme="minorHAnsi"/>
        </w:rPr>
        <w:t xml:space="preserve">The user should modify the pink section to correspond to the new cost columns inputted. The formula should be added to the already existing SUMIF included. </w:t>
      </w:r>
    </w:p>
    <w:p w14:paraId="32E66DAD" w14:textId="77777777" w:rsidR="00975F5B" w:rsidRPr="008379D8" w:rsidRDefault="00975F5B" w:rsidP="00975F5B">
      <w:pPr>
        <w:pStyle w:val="Text"/>
        <w:rPr>
          <w:rFonts w:cstheme="minorHAnsi"/>
        </w:rPr>
      </w:pPr>
      <w:r w:rsidRPr="008379D8">
        <w:rPr>
          <w:rFonts w:cstheme="minorHAnsi"/>
        </w:rPr>
        <w:t xml:space="preserve">Drag down the cell to include it for the whole column. </w:t>
      </w:r>
    </w:p>
    <w:p w14:paraId="4D0A5D70" w14:textId="77777777" w:rsidR="00975F5B" w:rsidRPr="008379D8" w:rsidRDefault="00975F5B" w:rsidP="000E4CA5">
      <w:pPr>
        <w:pStyle w:val="Text"/>
        <w:numPr>
          <w:ilvl w:val="0"/>
          <w:numId w:val="47"/>
        </w:numPr>
        <w:rPr>
          <w:rFonts w:cstheme="minorHAnsi"/>
        </w:rPr>
      </w:pPr>
      <w:r w:rsidRPr="008379D8">
        <w:rPr>
          <w:rFonts w:cstheme="minorHAnsi"/>
        </w:rPr>
        <w:t>For the components needing repair  – column S</w:t>
      </w:r>
    </w:p>
    <w:p w14:paraId="21AF787E" w14:textId="77777777" w:rsidR="00975F5B" w:rsidRPr="008379D8" w:rsidRDefault="00975F5B" w:rsidP="00975F5B">
      <w:pPr>
        <w:pStyle w:val="Text"/>
        <w:rPr>
          <w:rFonts w:cstheme="minorHAnsi"/>
        </w:rPr>
      </w:pPr>
      <w:r w:rsidRPr="008379D8">
        <w:rPr>
          <w:rFonts w:cstheme="minorHAnsi"/>
        </w:rPr>
        <w:t>The formula follows this logic: (IF(OR(ComponentCostCalc!</w:t>
      </w:r>
      <w:r w:rsidRPr="008379D8">
        <w:rPr>
          <w:rFonts w:cstheme="minorHAnsi"/>
          <w:color w:val="E33D8A" w:themeColor="accent2"/>
        </w:rPr>
        <w:t>AT2</w:t>
      </w:r>
      <w:r w:rsidRPr="008379D8">
        <w:rPr>
          <w:rFonts w:cstheme="minorHAnsi"/>
        </w:rPr>
        <w:t>="Poor",ComponentCostCalc!</w:t>
      </w:r>
      <w:r w:rsidRPr="008379D8">
        <w:rPr>
          <w:rFonts w:cstheme="minorHAnsi"/>
          <w:color w:val="E33D8A" w:themeColor="accent2"/>
        </w:rPr>
        <w:t>AT2</w:t>
      </w:r>
      <w:r w:rsidRPr="008379D8">
        <w:rPr>
          <w:rFonts w:cstheme="minorHAnsi"/>
        </w:rPr>
        <w:t>="Does not function"),"</w:t>
      </w:r>
      <w:r w:rsidRPr="008379D8">
        <w:rPr>
          <w:rFonts w:cstheme="minorHAnsi"/>
          <w:color w:val="E33D8A" w:themeColor="accent2"/>
        </w:rPr>
        <w:t>New component1</w:t>
      </w:r>
      <w:r w:rsidRPr="008379D8">
        <w:rPr>
          <w:rFonts w:cstheme="minorHAnsi"/>
        </w:rPr>
        <w:t xml:space="preserve">; ",""), which means that the formula will indicate the name of the component it it is in a poor or does not function condition. </w:t>
      </w:r>
    </w:p>
    <w:p w14:paraId="63AE3557" w14:textId="77777777" w:rsidR="00975F5B" w:rsidRPr="008379D8" w:rsidRDefault="00975F5B" w:rsidP="00975F5B">
      <w:pPr>
        <w:pStyle w:val="Text"/>
        <w:rPr>
          <w:rFonts w:cstheme="minorHAnsi"/>
        </w:rPr>
      </w:pPr>
      <w:r w:rsidRPr="008379D8">
        <w:rPr>
          <w:rFonts w:cstheme="minorHAnsi"/>
        </w:rPr>
        <w:t>The user should modify the pink section to correspond to the new cost columns inputted. The formula should be added to the already existing IF(OR formula</w:t>
      </w:r>
    </w:p>
    <w:p w14:paraId="2D4133F5" w14:textId="77777777" w:rsidR="00975F5B" w:rsidRPr="008379D8" w:rsidRDefault="00975F5B" w:rsidP="000E4CA5">
      <w:pPr>
        <w:pStyle w:val="Text"/>
        <w:numPr>
          <w:ilvl w:val="0"/>
          <w:numId w:val="47"/>
        </w:numPr>
        <w:rPr>
          <w:rFonts w:cstheme="minorHAnsi"/>
        </w:rPr>
      </w:pPr>
      <w:r w:rsidRPr="008379D8">
        <w:rPr>
          <w:rFonts w:cstheme="minorHAnsi"/>
        </w:rPr>
        <w:t>For the CapManEx related to the age of the component  – columns V to AF</w:t>
      </w:r>
    </w:p>
    <w:p w14:paraId="39730051" w14:textId="77777777" w:rsidR="00975F5B" w:rsidRPr="008379D8" w:rsidRDefault="00975F5B" w:rsidP="00975F5B">
      <w:pPr>
        <w:pStyle w:val="Text"/>
        <w:rPr>
          <w:rFonts w:cstheme="minorHAnsi"/>
        </w:rPr>
      </w:pPr>
      <w:r w:rsidRPr="008379D8">
        <w:rPr>
          <w:rFonts w:cstheme="minorHAnsi"/>
        </w:rPr>
        <w:t xml:space="preserve">It follows the same logic that CapManEx cost related to physical state, however, in this case, the year condition needs to be included. It has been already included in the formula, so the users do not required to do it.  </w:t>
      </w:r>
    </w:p>
    <w:p w14:paraId="0BDFF3C1" w14:textId="77777777" w:rsidR="00975F5B" w:rsidRPr="008379D8" w:rsidRDefault="00975F5B" w:rsidP="00975F5B">
      <w:pPr>
        <w:pStyle w:val="Text"/>
        <w:rPr>
          <w:rFonts w:cstheme="minorHAnsi"/>
        </w:rPr>
      </w:pPr>
      <w:r w:rsidRPr="008379D8">
        <w:rPr>
          <w:rFonts w:cstheme="minorHAnsi"/>
        </w:rPr>
        <w:t>The formula follows this logic: (IF((ComponentCostCalc</w:t>
      </w:r>
      <w:r w:rsidRPr="008379D8">
        <w:rPr>
          <w:rFonts w:cstheme="minorHAnsi"/>
          <w:color w:val="E33D8A" w:themeColor="accent2"/>
        </w:rPr>
        <w:t>!$AS2</w:t>
      </w:r>
      <w:r w:rsidRPr="008379D8">
        <w:rPr>
          <w:rFonts w:cstheme="minorHAnsi"/>
        </w:rPr>
        <w:t>+ComponentCostCalc!$I$2)=$V$1,ComponentCostCalc!$</w:t>
      </w:r>
      <w:r w:rsidRPr="008379D8">
        <w:rPr>
          <w:rFonts w:cstheme="minorHAnsi"/>
          <w:color w:val="E33D8A" w:themeColor="accent2"/>
        </w:rPr>
        <w:t>AX2</w:t>
      </w:r>
      <w:r w:rsidRPr="008379D8">
        <w:rPr>
          <w:rFonts w:cstheme="minorHAnsi"/>
        </w:rPr>
        <w:t>,"0"))</w:t>
      </w:r>
    </w:p>
    <w:p w14:paraId="2996DBCD" w14:textId="77777777" w:rsidR="00975F5B" w:rsidRPr="008379D8" w:rsidRDefault="00975F5B" w:rsidP="00975F5B">
      <w:pPr>
        <w:pStyle w:val="Text"/>
        <w:rPr>
          <w:rFonts w:cstheme="minorHAnsi"/>
        </w:rPr>
      </w:pPr>
      <w:r w:rsidRPr="008379D8">
        <w:rPr>
          <w:rFonts w:cstheme="minorHAnsi"/>
        </w:rPr>
        <w:t xml:space="preserve">The user should modify the pink section to correspond to the new cost columns inputted. The formula should be added to the already existing IF included. </w:t>
      </w:r>
    </w:p>
    <w:p w14:paraId="1B7B1327" w14:textId="77777777" w:rsidR="00975F5B" w:rsidRPr="008379D8" w:rsidRDefault="00975F5B" w:rsidP="00975F5B">
      <w:pPr>
        <w:pStyle w:val="Text"/>
        <w:rPr>
          <w:rFonts w:cstheme="minorHAnsi"/>
        </w:rPr>
      </w:pPr>
      <w:r w:rsidRPr="008379D8">
        <w:rPr>
          <w:rFonts w:cstheme="minorHAnsi"/>
        </w:rPr>
        <w:t xml:space="preserve">Drag down the cell to include it for the whole column. </w:t>
      </w:r>
    </w:p>
    <w:p w14:paraId="5B9A842D" w14:textId="77777777" w:rsidR="00975F5B" w:rsidRPr="008379D8" w:rsidRDefault="00975F5B" w:rsidP="00975F5B">
      <w:pPr>
        <w:pStyle w:val="Text"/>
        <w:rPr>
          <w:rFonts w:cstheme="minorHAnsi"/>
        </w:rPr>
      </w:pPr>
      <w:r w:rsidRPr="008379D8">
        <w:rPr>
          <w:rFonts w:cstheme="minorHAnsi"/>
        </w:rPr>
        <w:t>This step needs to be repeated for all columns from V to AF</w:t>
      </w:r>
    </w:p>
    <w:p w14:paraId="51CD975A" w14:textId="77777777" w:rsidR="00975F5B" w:rsidRPr="008379D8" w:rsidRDefault="00975F5B" w:rsidP="000E4CA5">
      <w:pPr>
        <w:pStyle w:val="Text"/>
        <w:numPr>
          <w:ilvl w:val="0"/>
          <w:numId w:val="47"/>
        </w:numPr>
        <w:rPr>
          <w:rFonts w:cstheme="minorHAnsi"/>
        </w:rPr>
      </w:pPr>
      <w:r w:rsidRPr="008379D8">
        <w:rPr>
          <w:rFonts w:cstheme="minorHAnsi"/>
        </w:rPr>
        <w:t>For the components needing replacement – columns AH to AR</w:t>
      </w:r>
    </w:p>
    <w:p w14:paraId="57342BD7" w14:textId="77777777" w:rsidR="00975F5B" w:rsidRPr="008379D8" w:rsidRDefault="00975F5B" w:rsidP="00975F5B">
      <w:pPr>
        <w:pStyle w:val="Text"/>
        <w:rPr>
          <w:rFonts w:cstheme="minorHAnsi"/>
        </w:rPr>
      </w:pPr>
      <w:r w:rsidRPr="008379D8">
        <w:rPr>
          <w:rFonts w:cstheme="minorHAnsi"/>
        </w:rPr>
        <w:t>The formula follows this logic: (IF(AND(ComponentCostCalc!AS2=$W$1-$V$1,ComponentCostCalc!</w:t>
      </w:r>
      <w:r w:rsidRPr="008379D8">
        <w:rPr>
          <w:rFonts w:cstheme="minorHAnsi"/>
          <w:color w:val="E33D8A" w:themeColor="accent2"/>
        </w:rPr>
        <w:t>AT2</w:t>
      </w:r>
      <w:r w:rsidRPr="008379D8">
        <w:rPr>
          <w:rFonts w:cstheme="minorHAnsi"/>
        </w:rPr>
        <w:t>="Normal"),"</w:t>
      </w:r>
      <w:r w:rsidRPr="008379D8">
        <w:rPr>
          <w:rFonts w:cstheme="minorHAnsi"/>
          <w:color w:val="E33D8A" w:themeColor="accent2"/>
        </w:rPr>
        <w:t>New component 1”</w:t>
      </w:r>
      <w:r w:rsidRPr="008379D8">
        <w:rPr>
          <w:rFonts w:cstheme="minorHAnsi"/>
        </w:rPr>
        <w:t>; ","")</w:t>
      </w:r>
    </w:p>
    <w:p w14:paraId="0782B046" w14:textId="77777777" w:rsidR="00975F5B" w:rsidRPr="008379D8" w:rsidRDefault="00975F5B" w:rsidP="00975F5B">
      <w:pPr>
        <w:pStyle w:val="Text"/>
        <w:rPr>
          <w:rFonts w:cstheme="minorHAnsi"/>
        </w:rPr>
      </w:pPr>
      <w:r w:rsidRPr="008379D8">
        <w:rPr>
          <w:rFonts w:cstheme="minorHAnsi"/>
        </w:rPr>
        <w:t xml:space="preserve">The user should modify the pink section to correspond to the new cost columns inputted. The formula should be added to the already existing IF included. </w:t>
      </w:r>
    </w:p>
    <w:p w14:paraId="3BB126C0" w14:textId="77777777" w:rsidR="00975F5B" w:rsidRPr="008379D8" w:rsidRDefault="00975F5B" w:rsidP="00975F5B">
      <w:pPr>
        <w:pStyle w:val="Text"/>
        <w:rPr>
          <w:rFonts w:cstheme="minorHAnsi"/>
        </w:rPr>
      </w:pPr>
      <w:r w:rsidRPr="008379D8">
        <w:rPr>
          <w:rFonts w:cstheme="minorHAnsi"/>
        </w:rPr>
        <w:t xml:space="preserve">Drag down the cell to include it for the whole column. </w:t>
      </w:r>
    </w:p>
    <w:p w14:paraId="16286BDE" w14:textId="77777777" w:rsidR="00975F5B" w:rsidRPr="008379D8" w:rsidRDefault="00975F5B" w:rsidP="00975F5B">
      <w:pPr>
        <w:pStyle w:val="Text"/>
        <w:rPr>
          <w:rFonts w:cstheme="minorHAnsi"/>
        </w:rPr>
      </w:pPr>
      <w:r w:rsidRPr="008379D8">
        <w:rPr>
          <w:rFonts w:cstheme="minorHAnsi"/>
        </w:rPr>
        <w:t>This step needs to be repeated for all columns from AH to AR</w:t>
      </w:r>
    </w:p>
    <w:p w14:paraId="2EED97B8" w14:textId="77777777" w:rsidR="00C87EA2" w:rsidRPr="008379D8" w:rsidRDefault="00133BA0" w:rsidP="00133BA0">
      <w:pPr>
        <w:pStyle w:val="Heading1"/>
        <w:rPr>
          <w:rFonts w:asciiTheme="minorHAnsi" w:eastAsia="Calibri" w:hAnsiTheme="minorHAnsi" w:cstheme="minorHAnsi"/>
          <w:lang w:val="en-US"/>
        </w:rPr>
      </w:pPr>
      <w:bookmarkStart w:id="17" w:name="_Toc39654454"/>
      <w:r w:rsidRPr="008379D8">
        <w:rPr>
          <w:rFonts w:asciiTheme="minorHAnsi" w:eastAsia="Calibri" w:hAnsiTheme="minorHAnsi" w:cstheme="minorHAnsi"/>
          <w:lang w:val="en-US"/>
        </w:rPr>
        <w:t>What are the limits of the CapManEx tool?</w:t>
      </w:r>
      <w:bookmarkEnd w:id="17"/>
    </w:p>
    <w:p w14:paraId="2EED97B9" w14:textId="77777777" w:rsidR="00D37B04" w:rsidRPr="008379D8" w:rsidRDefault="00BE2BBB" w:rsidP="00D37B04">
      <w:pPr>
        <w:pStyle w:val="ListParagraph"/>
        <w:numPr>
          <w:ilvl w:val="0"/>
          <w:numId w:val="30"/>
        </w:numPr>
        <w:rPr>
          <w:rFonts w:asciiTheme="minorHAnsi" w:hAnsiTheme="minorHAnsi" w:cstheme="minorHAnsi"/>
          <w:sz w:val="20"/>
          <w:szCs w:val="20"/>
          <w:lang w:val="en-US"/>
        </w:rPr>
      </w:pPr>
      <w:r w:rsidRPr="008379D8">
        <w:rPr>
          <w:rFonts w:asciiTheme="minorHAnsi" w:hAnsiTheme="minorHAnsi" w:cstheme="minorHAnsi"/>
          <w:sz w:val="20"/>
          <w:szCs w:val="20"/>
          <w:lang w:val="en-US"/>
        </w:rPr>
        <w:t xml:space="preserve">This tool </w:t>
      </w:r>
      <w:r w:rsidRPr="008379D8">
        <w:rPr>
          <w:rFonts w:asciiTheme="minorHAnsi" w:hAnsiTheme="minorHAnsi" w:cstheme="minorHAnsi"/>
          <w:sz w:val="20"/>
          <w:szCs w:val="20"/>
          <w:u w:val="single"/>
          <w:lang w:val="en-US"/>
        </w:rPr>
        <w:t>can only function</w:t>
      </w:r>
      <w:r w:rsidRPr="008379D8">
        <w:rPr>
          <w:rFonts w:asciiTheme="minorHAnsi" w:hAnsiTheme="minorHAnsi" w:cstheme="minorHAnsi"/>
          <w:sz w:val="20"/>
          <w:szCs w:val="20"/>
          <w:lang w:val="en-US"/>
        </w:rPr>
        <w:t xml:space="preserve"> with a high level of detail available on each component (type, size, length, material) and the condition of the assets</w:t>
      </w:r>
      <w:r w:rsidR="00204334" w:rsidRPr="008379D8">
        <w:rPr>
          <w:rFonts w:asciiTheme="minorHAnsi" w:hAnsiTheme="minorHAnsi" w:cstheme="minorHAnsi"/>
          <w:sz w:val="20"/>
          <w:szCs w:val="20"/>
          <w:lang w:val="en-US"/>
        </w:rPr>
        <w:t xml:space="preserve"> and does not currently build in flexibility to adapt to lower levels of information. </w:t>
      </w:r>
    </w:p>
    <w:p w14:paraId="2EED97BA" w14:textId="3F58A08D" w:rsidR="00773466" w:rsidRPr="008379D8" w:rsidRDefault="00204334" w:rsidP="00773466">
      <w:pPr>
        <w:pStyle w:val="ListParagraph"/>
        <w:numPr>
          <w:ilvl w:val="0"/>
          <w:numId w:val="30"/>
        </w:numPr>
        <w:rPr>
          <w:rFonts w:asciiTheme="minorHAnsi" w:hAnsiTheme="minorHAnsi" w:cstheme="minorHAnsi"/>
          <w:sz w:val="20"/>
          <w:szCs w:val="20"/>
          <w:lang w:val="en-US"/>
        </w:rPr>
      </w:pPr>
      <w:r w:rsidRPr="008379D8">
        <w:rPr>
          <w:rFonts w:asciiTheme="minorHAnsi" w:hAnsiTheme="minorHAnsi" w:cstheme="minorHAnsi"/>
          <w:sz w:val="20"/>
          <w:szCs w:val="20"/>
          <w:lang w:val="en-US"/>
        </w:rPr>
        <w:t>It</w:t>
      </w:r>
      <w:r w:rsidR="00366896" w:rsidRPr="008379D8">
        <w:rPr>
          <w:rFonts w:asciiTheme="minorHAnsi" w:hAnsiTheme="minorHAnsi" w:cstheme="minorHAnsi"/>
          <w:sz w:val="20"/>
          <w:szCs w:val="20"/>
          <w:lang w:val="en-US"/>
        </w:rPr>
        <w:t xml:space="preserve"> provides a CapManEx cost </w:t>
      </w:r>
      <w:r w:rsidR="00726AD8" w:rsidRPr="008379D8">
        <w:rPr>
          <w:rFonts w:asciiTheme="minorHAnsi" w:hAnsiTheme="minorHAnsi" w:cstheme="minorHAnsi"/>
          <w:sz w:val="20"/>
          <w:szCs w:val="20"/>
          <w:lang w:val="en-US"/>
        </w:rPr>
        <w:t xml:space="preserve">based on the physical state </w:t>
      </w:r>
      <w:r w:rsidRPr="008379D8">
        <w:rPr>
          <w:rFonts w:asciiTheme="minorHAnsi" w:hAnsiTheme="minorHAnsi" w:cstheme="minorHAnsi"/>
          <w:sz w:val="20"/>
          <w:szCs w:val="20"/>
          <w:lang w:val="en-US"/>
        </w:rPr>
        <w:t>of the components,</w:t>
      </w:r>
      <w:r w:rsidR="00726AD8" w:rsidRPr="008379D8">
        <w:rPr>
          <w:rFonts w:asciiTheme="minorHAnsi" w:hAnsiTheme="minorHAnsi" w:cstheme="minorHAnsi"/>
          <w:sz w:val="20"/>
          <w:szCs w:val="20"/>
          <w:lang w:val="en-US"/>
        </w:rPr>
        <w:t xml:space="preserve"> </w:t>
      </w:r>
      <w:r w:rsidR="00BE2BBB" w:rsidRPr="008379D8">
        <w:rPr>
          <w:rFonts w:asciiTheme="minorHAnsi" w:hAnsiTheme="minorHAnsi" w:cstheme="minorHAnsi"/>
          <w:sz w:val="20"/>
          <w:szCs w:val="20"/>
          <w:lang w:val="en-US"/>
        </w:rPr>
        <w:t xml:space="preserve">at </w:t>
      </w:r>
      <w:r w:rsidR="00CA178F" w:rsidRPr="008379D8">
        <w:rPr>
          <w:rFonts w:asciiTheme="minorHAnsi" w:hAnsiTheme="minorHAnsi" w:cstheme="minorHAnsi"/>
          <w:sz w:val="20"/>
          <w:szCs w:val="20"/>
          <w:lang w:val="en-US"/>
        </w:rPr>
        <w:t xml:space="preserve">a specific point in time (i.e. at the </w:t>
      </w:r>
      <w:r w:rsidR="00BE2BBB" w:rsidRPr="008379D8">
        <w:rPr>
          <w:rFonts w:asciiTheme="minorHAnsi" w:hAnsiTheme="minorHAnsi" w:cstheme="minorHAnsi"/>
          <w:sz w:val="20"/>
          <w:szCs w:val="20"/>
          <w:lang w:val="en-US"/>
        </w:rPr>
        <w:t>time of data collection</w:t>
      </w:r>
      <w:r w:rsidR="00CA178F" w:rsidRPr="008379D8">
        <w:rPr>
          <w:rFonts w:asciiTheme="minorHAnsi" w:hAnsiTheme="minorHAnsi" w:cstheme="minorHAnsi"/>
          <w:sz w:val="20"/>
          <w:szCs w:val="20"/>
          <w:lang w:val="en-US"/>
        </w:rPr>
        <w:t>)</w:t>
      </w:r>
      <w:r w:rsidR="00726AD8" w:rsidRPr="008379D8">
        <w:rPr>
          <w:rFonts w:asciiTheme="minorHAnsi" w:hAnsiTheme="minorHAnsi" w:cstheme="minorHAnsi"/>
          <w:sz w:val="20"/>
          <w:szCs w:val="20"/>
          <w:lang w:val="en-US"/>
        </w:rPr>
        <w:t>.</w:t>
      </w:r>
      <w:r w:rsidR="00BC2DBF" w:rsidRPr="008379D8">
        <w:rPr>
          <w:rFonts w:asciiTheme="minorHAnsi" w:hAnsiTheme="minorHAnsi" w:cstheme="minorHAnsi"/>
          <w:sz w:val="20"/>
          <w:szCs w:val="20"/>
          <w:lang w:val="en-US"/>
        </w:rPr>
        <w:t xml:space="preserve"> To </w:t>
      </w:r>
      <w:r w:rsidRPr="008379D8">
        <w:rPr>
          <w:rFonts w:asciiTheme="minorHAnsi" w:hAnsiTheme="minorHAnsi" w:cstheme="minorHAnsi"/>
          <w:sz w:val="20"/>
          <w:szCs w:val="20"/>
          <w:lang w:val="en-US"/>
        </w:rPr>
        <w:t xml:space="preserve">maintain </w:t>
      </w:r>
      <w:r w:rsidR="009045D3" w:rsidRPr="008379D8">
        <w:rPr>
          <w:rFonts w:asciiTheme="minorHAnsi" w:hAnsiTheme="minorHAnsi" w:cstheme="minorHAnsi"/>
          <w:sz w:val="20"/>
          <w:szCs w:val="20"/>
          <w:lang w:val="en-US"/>
        </w:rPr>
        <w:t xml:space="preserve">the </w:t>
      </w:r>
      <w:r w:rsidRPr="008379D8">
        <w:rPr>
          <w:rFonts w:asciiTheme="minorHAnsi" w:hAnsiTheme="minorHAnsi" w:cstheme="minorHAnsi"/>
          <w:sz w:val="20"/>
          <w:szCs w:val="20"/>
          <w:lang w:val="en-US"/>
        </w:rPr>
        <w:t xml:space="preserve">accuracy of </w:t>
      </w:r>
      <w:r w:rsidR="00BE2BBB" w:rsidRPr="008379D8">
        <w:rPr>
          <w:rFonts w:asciiTheme="minorHAnsi" w:hAnsiTheme="minorHAnsi" w:cstheme="minorHAnsi"/>
          <w:sz w:val="20"/>
          <w:szCs w:val="20"/>
          <w:lang w:val="en-US"/>
        </w:rPr>
        <w:t>this</w:t>
      </w:r>
      <w:r w:rsidR="00BC2DBF" w:rsidRPr="008379D8">
        <w:rPr>
          <w:rFonts w:asciiTheme="minorHAnsi" w:hAnsiTheme="minorHAnsi" w:cstheme="minorHAnsi"/>
          <w:sz w:val="20"/>
          <w:szCs w:val="20"/>
          <w:lang w:val="en-US"/>
        </w:rPr>
        <w:t xml:space="preserve"> information</w:t>
      </w:r>
      <w:r w:rsidR="00BE2BBB" w:rsidRPr="008379D8">
        <w:rPr>
          <w:rFonts w:asciiTheme="minorHAnsi" w:hAnsiTheme="minorHAnsi" w:cstheme="minorHAnsi"/>
          <w:sz w:val="20"/>
          <w:szCs w:val="20"/>
          <w:lang w:val="en-US"/>
        </w:rPr>
        <w:t>,</w:t>
      </w:r>
      <w:r w:rsidR="00BC2DBF" w:rsidRPr="008379D8">
        <w:rPr>
          <w:rFonts w:asciiTheme="minorHAnsi" w:hAnsiTheme="minorHAnsi" w:cstheme="minorHAnsi"/>
          <w:sz w:val="20"/>
          <w:szCs w:val="20"/>
          <w:lang w:val="en-US"/>
        </w:rPr>
        <w:t xml:space="preserve"> the asset registry and the CostReferenceSheet the ComponentCostCalculation need to be updated </w:t>
      </w:r>
      <w:r w:rsidR="00BE2BBB" w:rsidRPr="008379D8">
        <w:rPr>
          <w:rFonts w:asciiTheme="minorHAnsi" w:hAnsiTheme="minorHAnsi" w:cstheme="minorHAnsi"/>
          <w:sz w:val="20"/>
          <w:szCs w:val="20"/>
          <w:lang w:val="en-US"/>
        </w:rPr>
        <w:t xml:space="preserve">on a three-yearly basis. </w:t>
      </w:r>
    </w:p>
    <w:p w14:paraId="2EED97BB" w14:textId="4614221B" w:rsidR="00560E4A" w:rsidRPr="008379D8" w:rsidRDefault="00204334" w:rsidP="00560E4A">
      <w:pPr>
        <w:pStyle w:val="ListParagraph"/>
        <w:numPr>
          <w:ilvl w:val="0"/>
          <w:numId w:val="30"/>
        </w:numPr>
        <w:rPr>
          <w:rFonts w:asciiTheme="minorHAnsi" w:hAnsiTheme="minorHAnsi" w:cstheme="minorHAnsi"/>
          <w:sz w:val="20"/>
          <w:szCs w:val="20"/>
          <w:lang w:val="en-US"/>
        </w:rPr>
      </w:pPr>
      <w:r w:rsidRPr="008379D8">
        <w:rPr>
          <w:rFonts w:asciiTheme="minorHAnsi" w:hAnsiTheme="minorHAnsi" w:cstheme="minorHAnsi"/>
          <w:sz w:val="20"/>
          <w:szCs w:val="20"/>
          <w:lang w:val="en-US"/>
        </w:rPr>
        <w:t xml:space="preserve">It </w:t>
      </w:r>
      <w:r w:rsidR="00BE2BBB" w:rsidRPr="008379D8">
        <w:rPr>
          <w:rFonts w:asciiTheme="minorHAnsi" w:hAnsiTheme="minorHAnsi" w:cstheme="minorHAnsi"/>
          <w:sz w:val="20"/>
          <w:szCs w:val="20"/>
          <w:lang w:val="en-US"/>
        </w:rPr>
        <w:t xml:space="preserve">uses </w:t>
      </w:r>
      <w:r w:rsidR="009045D3" w:rsidRPr="008379D8">
        <w:rPr>
          <w:rFonts w:asciiTheme="minorHAnsi" w:hAnsiTheme="minorHAnsi" w:cstheme="minorHAnsi"/>
          <w:sz w:val="20"/>
          <w:szCs w:val="20"/>
          <w:lang w:val="en-US"/>
        </w:rPr>
        <w:t xml:space="preserve">an </w:t>
      </w:r>
      <w:r w:rsidR="00BE2BBB" w:rsidRPr="008379D8">
        <w:rPr>
          <w:rFonts w:asciiTheme="minorHAnsi" w:hAnsiTheme="minorHAnsi" w:cstheme="minorHAnsi"/>
          <w:sz w:val="20"/>
          <w:szCs w:val="20"/>
          <w:lang w:val="en-US"/>
        </w:rPr>
        <w:t xml:space="preserve">asset registry as the entry point to calculate CapManEx based on age and condition of assets. This means the tool does not currently take into consideration future services/assets, until they are manually entered into the asset registry. </w:t>
      </w:r>
    </w:p>
    <w:p w14:paraId="2EED97BC" w14:textId="405A0EB2" w:rsidR="00204334" w:rsidRPr="008379D8" w:rsidRDefault="00C5534D" w:rsidP="00560E4A">
      <w:pPr>
        <w:pStyle w:val="ListParagraph"/>
        <w:numPr>
          <w:ilvl w:val="0"/>
          <w:numId w:val="30"/>
        </w:numPr>
        <w:rPr>
          <w:rFonts w:asciiTheme="minorHAnsi" w:hAnsiTheme="minorHAnsi" w:cstheme="minorHAnsi"/>
          <w:sz w:val="20"/>
          <w:szCs w:val="20"/>
          <w:lang w:val="en-US"/>
        </w:rPr>
      </w:pPr>
      <w:r w:rsidRPr="008379D8">
        <w:rPr>
          <w:rFonts w:asciiTheme="minorHAnsi" w:hAnsiTheme="minorHAnsi" w:cstheme="minorHAnsi"/>
          <w:sz w:val="20"/>
          <w:szCs w:val="20"/>
          <w:lang w:val="en-US"/>
        </w:rPr>
        <w:t>Components such as kiosk</w:t>
      </w:r>
      <w:r w:rsidR="003809CA">
        <w:rPr>
          <w:rFonts w:asciiTheme="minorHAnsi" w:hAnsiTheme="minorHAnsi" w:cstheme="minorHAnsi"/>
          <w:sz w:val="20"/>
          <w:szCs w:val="20"/>
          <w:lang w:val="en-US"/>
        </w:rPr>
        <w:t>s</w:t>
      </w:r>
      <w:r w:rsidR="00A70A8F" w:rsidRPr="008379D8">
        <w:rPr>
          <w:rFonts w:asciiTheme="minorHAnsi" w:hAnsiTheme="minorHAnsi" w:cstheme="minorHAnsi"/>
          <w:sz w:val="20"/>
          <w:szCs w:val="20"/>
          <w:lang w:val="en-US"/>
        </w:rPr>
        <w:t xml:space="preserve">, distribution </w:t>
      </w:r>
      <w:r w:rsidR="004D41C1" w:rsidRPr="008379D8">
        <w:rPr>
          <w:rFonts w:asciiTheme="minorHAnsi" w:hAnsiTheme="minorHAnsi" w:cstheme="minorHAnsi"/>
          <w:sz w:val="20"/>
          <w:szCs w:val="20"/>
          <w:lang w:val="en-US"/>
        </w:rPr>
        <w:t>scheme</w:t>
      </w:r>
      <w:r w:rsidRPr="008379D8">
        <w:rPr>
          <w:rFonts w:asciiTheme="minorHAnsi" w:hAnsiTheme="minorHAnsi" w:cstheme="minorHAnsi"/>
          <w:sz w:val="20"/>
          <w:szCs w:val="20"/>
          <w:lang w:val="en-US"/>
        </w:rPr>
        <w:t xml:space="preserve"> and public tap stand are not </w:t>
      </w:r>
      <w:r w:rsidR="00A70A8F" w:rsidRPr="008379D8">
        <w:rPr>
          <w:rFonts w:asciiTheme="minorHAnsi" w:hAnsiTheme="minorHAnsi" w:cstheme="minorHAnsi"/>
          <w:sz w:val="20"/>
          <w:szCs w:val="20"/>
          <w:lang w:val="en-US"/>
        </w:rPr>
        <w:t>considered</w:t>
      </w:r>
      <w:r w:rsidRPr="008379D8">
        <w:rPr>
          <w:rFonts w:asciiTheme="minorHAnsi" w:hAnsiTheme="minorHAnsi" w:cstheme="minorHAnsi"/>
          <w:sz w:val="20"/>
          <w:szCs w:val="20"/>
          <w:lang w:val="en-US"/>
        </w:rPr>
        <w:t xml:space="preserve"> in th</w:t>
      </w:r>
      <w:r w:rsidR="00A70A8F" w:rsidRPr="008379D8">
        <w:rPr>
          <w:rFonts w:asciiTheme="minorHAnsi" w:hAnsiTheme="minorHAnsi" w:cstheme="minorHAnsi"/>
          <w:sz w:val="20"/>
          <w:szCs w:val="20"/>
          <w:lang w:val="en-US"/>
        </w:rPr>
        <w:t>e overview of the investment need graphs. B</w:t>
      </w:r>
      <w:r w:rsidRPr="008379D8">
        <w:rPr>
          <w:rFonts w:asciiTheme="minorHAnsi" w:hAnsiTheme="minorHAnsi" w:cstheme="minorHAnsi"/>
          <w:sz w:val="20"/>
          <w:szCs w:val="20"/>
          <w:lang w:val="en-US"/>
        </w:rPr>
        <w:t>ecause they are under the responsibility of the service provider no matter what activity is needed</w:t>
      </w:r>
      <w:r w:rsidR="00204334" w:rsidRPr="008379D8">
        <w:rPr>
          <w:rFonts w:asciiTheme="minorHAnsi" w:hAnsiTheme="minorHAnsi" w:cstheme="minorHAnsi"/>
          <w:sz w:val="20"/>
          <w:szCs w:val="20"/>
          <w:lang w:val="en-US"/>
        </w:rPr>
        <w:t xml:space="preserve"> to maintain them</w:t>
      </w:r>
      <w:r w:rsidRPr="008379D8">
        <w:rPr>
          <w:rFonts w:asciiTheme="minorHAnsi" w:hAnsiTheme="minorHAnsi" w:cstheme="minorHAnsi"/>
          <w:sz w:val="20"/>
          <w:szCs w:val="20"/>
          <w:lang w:val="en-US"/>
        </w:rPr>
        <w:t xml:space="preserve"> (minor repair, major repair and replacement)</w:t>
      </w:r>
      <w:r w:rsidR="00A70A8F" w:rsidRPr="008379D8">
        <w:rPr>
          <w:rFonts w:asciiTheme="minorHAnsi" w:hAnsiTheme="minorHAnsi" w:cstheme="minorHAnsi"/>
          <w:sz w:val="20"/>
          <w:szCs w:val="20"/>
          <w:lang w:val="en-US"/>
        </w:rPr>
        <w:t>, they are not represented in the graphs</w:t>
      </w:r>
      <w:r w:rsidRPr="008379D8">
        <w:rPr>
          <w:rFonts w:asciiTheme="minorHAnsi" w:hAnsiTheme="minorHAnsi" w:cstheme="minorHAnsi"/>
          <w:sz w:val="20"/>
          <w:szCs w:val="20"/>
          <w:lang w:val="en-US"/>
        </w:rPr>
        <w:t>.</w:t>
      </w:r>
    </w:p>
    <w:p w14:paraId="2EED97BD" w14:textId="659F001C" w:rsidR="00BE2BBB" w:rsidRPr="008379D8" w:rsidRDefault="00204334" w:rsidP="00204334">
      <w:pPr>
        <w:pStyle w:val="ListParagraph"/>
        <w:numPr>
          <w:ilvl w:val="0"/>
          <w:numId w:val="30"/>
        </w:numPr>
        <w:rPr>
          <w:rFonts w:asciiTheme="minorHAnsi" w:hAnsiTheme="minorHAnsi" w:cstheme="minorHAnsi"/>
          <w:sz w:val="20"/>
          <w:szCs w:val="20"/>
          <w:lang w:val="en-US"/>
        </w:rPr>
      </w:pPr>
      <w:r w:rsidRPr="008379D8">
        <w:rPr>
          <w:rFonts w:asciiTheme="minorHAnsi" w:hAnsiTheme="minorHAnsi" w:cstheme="minorHAnsi"/>
          <w:sz w:val="20"/>
          <w:szCs w:val="20"/>
          <w:lang w:val="en-US"/>
        </w:rPr>
        <w:t xml:space="preserve">More generally, </w:t>
      </w:r>
      <w:r w:rsidR="00560E4A" w:rsidRPr="008379D8">
        <w:rPr>
          <w:rFonts w:asciiTheme="minorHAnsi" w:hAnsiTheme="minorHAnsi" w:cstheme="minorHAnsi"/>
          <w:sz w:val="20"/>
          <w:szCs w:val="20"/>
          <w:lang w:val="en-US"/>
        </w:rPr>
        <w:t>t</w:t>
      </w:r>
      <w:r w:rsidR="00BE2BBB" w:rsidRPr="008379D8">
        <w:rPr>
          <w:rFonts w:asciiTheme="minorHAnsi" w:hAnsiTheme="minorHAnsi" w:cstheme="minorHAnsi"/>
          <w:sz w:val="20"/>
          <w:szCs w:val="20"/>
          <w:lang w:val="en-US"/>
        </w:rPr>
        <w:t xml:space="preserve">he limits of the tool are those of the asset registry: i) information on </w:t>
      </w:r>
      <w:r w:rsidR="004860E2">
        <w:rPr>
          <w:rFonts w:asciiTheme="minorHAnsi" w:hAnsiTheme="minorHAnsi" w:cstheme="minorHAnsi"/>
          <w:sz w:val="20"/>
          <w:szCs w:val="20"/>
          <w:lang w:val="en-US"/>
        </w:rPr>
        <w:t xml:space="preserve">the </w:t>
      </w:r>
      <w:r w:rsidR="00BE2BBB" w:rsidRPr="008379D8">
        <w:rPr>
          <w:rFonts w:asciiTheme="minorHAnsi" w:hAnsiTheme="minorHAnsi" w:cstheme="minorHAnsi"/>
          <w:sz w:val="20"/>
          <w:szCs w:val="20"/>
          <w:lang w:val="en-US"/>
        </w:rPr>
        <w:t xml:space="preserve">current condition of assets will need revising </w:t>
      </w:r>
      <w:r w:rsidR="004860E2">
        <w:rPr>
          <w:rFonts w:asciiTheme="minorHAnsi" w:hAnsiTheme="minorHAnsi" w:cstheme="minorHAnsi"/>
          <w:sz w:val="20"/>
          <w:szCs w:val="20"/>
          <w:lang w:val="en-US"/>
        </w:rPr>
        <w:t>regularly</w:t>
      </w:r>
      <w:r w:rsidR="00BE2BBB" w:rsidRPr="008379D8">
        <w:rPr>
          <w:rFonts w:asciiTheme="minorHAnsi" w:hAnsiTheme="minorHAnsi" w:cstheme="minorHAnsi"/>
          <w:sz w:val="20"/>
          <w:szCs w:val="20"/>
          <w:lang w:val="en-US"/>
        </w:rPr>
        <w:t xml:space="preserve"> to remain relevant, ii) the cost reference sheet forms the basis of the CapManEx estimates. Any variations to the asset component types, will not be captured in the tool. </w:t>
      </w:r>
    </w:p>
    <w:p w14:paraId="2EED97BE" w14:textId="77777777" w:rsidR="00BE2BBB" w:rsidRPr="008379D8" w:rsidRDefault="00BE2BBB" w:rsidP="00A7308E">
      <w:pPr>
        <w:pStyle w:val="ListParagraph"/>
        <w:rPr>
          <w:rFonts w:asciiTheme="minorHAnsi" w:hAnsiTheme="minorHAnsi" w:cstheme="minorHAnsi"/>
          <w:lang w:val="en-US"/>
        </w:rPr>
      </w:pPr>
    </w:p>
    <w:p w14:paraId="2EED97BF" w14:textId="77777777" w:rsidR="00D37B04" w:rsidRPr="008379D8" w:rsidRDefault="00D37B04" w:rsidP="00D37B04">
      <w:pPr>
        <w:rPr>
          <w:rFonts w:cstheme="minorHAnsi"/>
          <w:lang w:val="en-US"/>
        </w:rPr>
      </w:pPr>
    </w:p>
    <w:p w14:paraId="2EED97C0" w14:textId="77777777" w:rsidR="00D37B04" w:rsidRPr="008379D8" w:rsidRDefault="00D37B04" w:rsidP="00D37B04">
      <w:pPr>
        <w:rPr>
          <w:rFonts w:cstheme="minorHAnsi"/>
          <w:lang w:val="en-US"/>
        </w:rPr>
        <w:sectPr w:rsidR="00D37B04" w:rsidRPr="008379D8">
          <w:footerReference w:type="first" r:id="rId23"/>
          <w:pgSz w:w="11906" w:h="16838"/>
          <w:pgMar w:top="1440" w:right="1080" w:bottom="993" w:left="1080" w:header="708" w:footer="708" w:gutter="0"/>
          <w:cols w:space="709"/>
          <w:docGrid w:linePitch="360"/>
        </w:sectPr>
      </w:pPr>
    </w:p>
    <w:p w14:paraId="2EED97C1" w14:textId="77777777" w:rsidR="00725D40" w:rsidRPr="008379D8" w:rsidRDefault="00725D40" w:rsidP="00C87EA2">
      <w:pPr>
        <w:pStyle w:val="Heading1"/>
        <w:spacing w:before="100" w:beforeAutospacing="1"/>
        <w:rPr>
          <w:rFonts w:asciiTheme="minorHAnsi" w:hAnsiTheme="minorHAnsi" w:cstheme="minorHAnsi"/>
        </w:rPr>
      </w:pPr>
      <w:bookmarkStart w:id="18" w:name="_Toc39654455"/>
      <w:r w:rsidRPr="008379D8">
        <w:rPr>
          <w:rFonts w:asciiTheme="minorHAnsi" w:hAnsiTheme="minorHAnsi" w:cstheme="minorHAnsi"/>
        </w:rPr>
        <w:t>Annex 1:Description of “the overview of investment needed” tab</w:t>
      </w:r>
      <w:bookmarkEnd w:id="18"/>
    </w:p>
    <w:p w14:paraId="2EED97C2" w14:textId="77777777" w:rsidR="00C87EA2" w:rsidRPr="008379D8" w:rsidRDefault="00133BA0" w:rsidP="000E499C">
      <w:pPr>
        <w:rPr>
          <w:rFonts w:cstheme="minorHAnsi"/>
        </w:rPr>
      </w:pPr>
      <w:r w:rsidRPr="008379D8">
        <w:rPr>
          <w:rFonts w:cstheme="minorHAnsi"/>
          <w:lang w:val="en-US"/>
        </w:rPr>
        <w:t xml:space="preserve"> </w:t>
      </w:r>
    </w:p>
    <w:p w14:paraId="2EED97C3" w14:textId="77777777" w:rsidR="00C87EA2" w:rsidRPr="008379D8" w:rsidRDefault="00C87EA2" w:rsidP="00C87EA2">
      <w:pPr>
        <w:pStyle w:val="Caption"/>
        <w:keepNext/>
        <w:rPr>
          <w:rFonts w:cstheme="minorHAnsi"/>
          <w:sz w:val="22"/>
        </w:rPr>
      </w:pPr>
      <w:r w:rsidRPr="008379D8">
        <w:rPr>
          <w:rFonts w:cstheme="minorHAnsi"/>
          <w:sz w:val="22"/>
        </w:rPr>
        <w:t xml:space="preserve">Figure </w:t>
      </w:r>
      <w:r w:rsidR="00726380" w:rsidRPr="008379D8">
        <w:rPr>
          <w:rFonts w:cstheme="minorHAnsi"/>
          <w:sz w:val="22"/>
        </w:rPr>
        <w:fldChar w:fldCharType="begin"/>
      </w:r>
      <w:r w:rsidRPr="008379D8">
        <w:rPr>
          <w:rFonts w:cstheme="minorHAnsi"/>
          <w:sz w:val="22"/>
        </w:rPr>
        <w:instrText xml:space="preserve"> SEQ Figure \* ARABIC </w:instrText>
      </w:r>
      <w:r w:rsidR="00726380" w:rsidRPr="008379D8">
        <w:rPr>
          <w:rFonts w:cstheme="minorHAnsi"/>
          <w:sz w:val="22"/>
        </w:rPr>
        <w:fldChar w:fldCharType="separate"/>
      </w:r>
      <w:r w:rsidR="000534BB" w:rsidRPr="008379D8">
        <w:rPr>
          <w:rFonts w:cstheme="minorHAnsi"/>
          <w:noProof/>
          <w:sz w:val="22"/>
        </w:rPr>
        <w:t>2</w:t>
      </w:r>
      <w:r w:rsidR="00726380" w:rsidRPr="008379D8">
        <w:rPr>
          <w:rFonts w:cstheme="minorHAnsi"/>
          <w:sz w:val="22"/>
        </w:rPr>
        <w:fldChar w:fldCharType="end"/>
      </w:r>
      <w:r w:rsidRPr="008379D8">
        <w:rPr>
          <w:rFonts w:cstheme="minorHAnsi"/>
          <w:sz w:val="22"/>
        </w:rPr>
        <w:t>: CapManEx Cost table</w:t>
      </w:r>
    </w:p>
    <w:p w14:paraId="2EED97C4" w14:textId="77777777" w:rsidR="006C1F77" w:rsidRPr="008379D8" w:rsidRDefault="00C87EA2" w:rsidP="009E049C">
      <w:pPr>
        <w:pStyle w:val="Caption"/>
        <w:keepNext/>
        <w:rPr>
          <w:rFonts w:cstheme="minorHAnsi"/>
          <w:sz w:val="22"/>
        </w:rPr>
      </w:pPr>
      <w:r w:rsidRPr="008379D8">
        <w:rPr>
          <w:rFonts w:cstheme="minorHAnsi"/>
          <w:noProof/>
          <w:lang w:val="fr-FR" w:eastAsia="fr-FR"/>
        </w:rPr>
        <w:drawing>
          <wp:inline distT="0" distB="0" distL="0" distR="0" wp14:anchorId="2EED97DB" wp14:editId="2EED97DC">
            <wp:extent cx="9512135" cy="757979"/>
            <wp:effectExtent l="0" t="0" r="0"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41340" cy="768275"/>
                    </a:xfrm>
                    <a:prstGeom prst="rect">
                      <a:avLst/>
                    </a:prstGeom>
                    <a:noFill/>
                    <a:ln>
                      <a:noFill/>
                    </a:ln>
                  </pic:spPr>
                </pic:pic>
              </a:graphicData>
            </a:graphic>
          </wp:inline>
        </w:drawing>
      </w:r>
    </w:p>
    <w:p w14:paraId="2EED97C5" w14:textId="77777777" w:rsidR="009E049C" w:rsidRPr="008379D8" w:rsidRDefault="009E049C" w:rsidP="009E049C">
      <w:pPr>
        <w:pStyle w:val="Caption"/>
        <w:keepNext/>
        <w:rPr>
          <w:rFonts w:cstheme="minorHAnsi"/>
          <w:sz w:val="22"/>
        </w:rPr>
      </w:pPr>
      <w:r w:rsidRPr="008379D8">
        <w:rPr>
          <w:rFonts w:cstheme="minorHAnsi"/>
          <w:sz w:val="22"/>
        </w:rPr>
        <w:t xml:space="preserve">Figure </w:t>
      </w:r>
      <w:r w:rsidR="00726380" w:rsidRPr="008379D8">
        <w:rPr>
          <w:rFonts w:cstheme="minorHAnsi"/>
          <w:sz w:val="22"/>
        </w:rPr>
        <w:fldChar w:fldCharType="begin"/>
      </w:r>
      <w:r w:rsidRPr="008379D8">
        <w:rPr>
          <w:rFonts w:cstheme="minorHAnsi"/>
          <w:sz w:val="22"/>
        </w:rPr>
        <w:instrText xml:space="preserve"> SEQ Figure \* ARABIC </w:instrText>
      </w:r>
      <w:r w:rsidR="00726380" w:rsidRPr="008379D8">
        <w:rPr>
          <w:rFonts w:cstheme="minorHAnsi"/>
          <w:sz w:val="22"/>
        </w:rPr>
        <w:fldChar w:fldCharType="separate"/>
      </w:r>
      <w:r w:rsidR="000534BB" w:rsidRPr="008379D8">
        <w:rPr>
          <w:rFonts w:cstheme="minorHAnsi"/>
          <w:noProof/>
          <w:sz w:val="22"/>
        </w:rPr>
        <w:t>3</w:t>
      </w:r>
      <w:r w:rsidR="00726380" w:rsidRPr="008379D8">
        <w:rPr>
          <w:rFonts w:cstheme="minorHAnsi"/>
          <w:sz w:val="22"/>
        </w:rPr>
        <w:fldChar w:fldCharType="end"/>
      </w:r>
      <w:r w:rsidRPr="008379D8">
        <w:rPr>
          <w:rFonts w:cstheme="minorHAnsi"/>
          <w:sz w:val="22"/>
        </w:rPr>
        <w:t>: Overview of CapManEx cost spread over time, based on the physical conditions and the remaining life of the components</w:t>
      </w:r>
    </w:p>
    <w:p w14:paraId="2EED97C6" w14:textId="77777777" w:rsidR="00C87EA2" w:rsidRPr="008379D8" w:rsidRDefault="009E049C" w:rsidP="00C87EA2">
      <w:pPr>
        <w:rPr>
          <w:rFonts w:cstheme="minorHAnsi"/>
          <w:lang w:val="en-US"/>
        </w:rPr>
      </w:pPr>
      <w:r w:rsidRPr="008379D8">
        <w:rPr>
          <w:rFonts w:cstheme="minorHAnsi"/>
          <w:noProof/>
          <w:lang w:val="fr-FR" w:eastAsia="fr-FR"/>
        </w:rPr>
        <w:drawing>
          <wp:inline distT="0" distB="0" distL="0" distR="0" wp14:anchorId="2EED97DD" wp14:editId="2EED97DE">
            <wp:extent cx="9535886" cy="3034593"/>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93088" cy="3052796"/>
                    </a:xfrm>
                    <a:prstGeom prst="rect">
                      <a:avLst/>
                    </a:prstGeom>
                    <a:noFill/>
                  </pic:spPr>
                </pic:pic>
              </a:graphicData>
            </a:graphic>
          </wp:inline>
        </w:drawing>
      </w:r>
    </w:p>
    <w:p w14:paraId="2EED97C7" w14:textId="77777777" w:rsidR="00C87EA2" w:rsidRPr="008379D8" w:rsidRDefault="00C87EA2" w:rsidP="00C87EA2">
      <w:pPr>
        <w:rPr>
          <w:rFonts w:cstheme="minorHAnsi"/>
          <w:lang w:val="en-US"/>
        </w:rPr>
      </w:pPr>
    </w:p>
    <w:p w14:paraId="2EED97C8" w14:textId="77777777" w:rsidR="00C87EA2" w:rsidRPr="008379D8" w:rsidRDefault="00C87EA2" w:rsidP="00C87EA2">
      <w:pPr>
        <w:rPr>
          <w:rFonts w:cstheme="minorHAnsi"/>
          <w:lang w:val="en-US"/>
        </w:rPr>
      </w:pPr>
    </w:p>
    <w:p w14:paraId="2EED97C9" w14:textId="77777777" w:rsidR="009E049C" w:rsidRPr="008379D8" w:rsidRDefault="009E049C" w:rsidP="009E049C">
      <w:pPr>
        <w:pStyle w:val="Caption"/>
        <w:keepNext/>
        <w:rPr>
          <w:rFonts w:cstheme="minorHAnsi"/>
          <w:sz w:val="22"/>
        </w:rPr>
      </w:pPr>
      <w:r w:rsidRPr="008379D8">
        <w:rPr>
          <w:rFonts w:cstheme="minorHAnsi"/>
          <w:sz w:val="22"/>
        </w:rPr>
        <w:t xml:space="preserve">Figure </w:t>
      </w:r>
      <w:r w:rsidR="00726380" w:rsidRPr="008379D8">
        <w:rPr>
          <w:rFonts w:cstheme="minorHAnsi"/>
          <w:sz w:val="22"/>
        </w:rPr>
        <w:fldChar w:fldCharType="begin"/>
      </w:r>
      <w:r w:rsidRPr="008379D8">
        <w:rPr>
          <w:rFonts w:cstheme="minorHAnsi"/>
          <w:sz w:val="22"/>
        </w:rPr>
        <w:instrText xml:space="preserve"> SEQ Figure \* ARABIC </w:instrText>
      </w:r>
      <w:r w:rsidR="00726380" w:rsidRPr="008379D8">
        <w:rPr>
          <w:rFonts w:cstheme="minorHAnsi"/>
          <w:sz w:val="22"/>
        </w:rPr>
        <w:fldChar w:fldCharType="separate"/>
      </w:r>
      <w:r w:rsidR="000534BB" w:rsidRPr="008379D8">
        <w:rPr>
          <w:rFonts w:cstheme="minorHAnsi"/>
          <w:noProof/>
          <w:sz w:val="22"/>
        </w:rPr>
        <w:t>4</w:t>
      </w:r>
      <w:r w:rsidR="00726380" w:rsidRPr="008379D8">
        <w:rPr>
          <w:rFonts w:cstheme="minorHAnsi"/>
          <w:sz w:val="22"/>
        </w:rPr>
        <w:fldChar w:fldCharType="end"/>
      </w:r>
      <w:r w:rsidRPr="008379D8">
        <w:rPr>
          <w:rFonts w:cstheme="minorHAnsi"/>
          <w:sz w:val="22"/>
        </w:rPr>
        <w:t>: CapManEx cost based on the physical state of the component, spread over time based on the level of priority to repair or replace the components</w:t>
      </w:r>
    </w:p>
    <w:p w14:paraId="2EED97CA" w14:textId="77777777" w:rsidR="00725D40" w:rsidRPr="008379D8" w:rsidRDefault="00C87EA2" w:rsidP="00725D40">
      <w:pPr>
        <w:rPr>
          <w:rFonts w:cstheme="minorHAnsi"/>
          <w:lang w:val="en-US"/>
        </w:rPr>
      </w:pPr>
      <w:r w:rsidRPr="008379D8">
        <w:rPr>
          <w:rFonts w:cstheme="minorHAnsi"/>
          <w:noProof/>
          <w:lang w:val="fr-FR" w:eastAsia="fr-FR"/>
        </w:rPr>
        <w:drawing>
          <wp:inline distT="0" distB="0" distL="0" distR="0" wp14:anchorId="2EED97DF" wp14:editId="2EED97E0">
            <wp:extent cx="6188710" cy="706123"/>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710" cy="706123"/>
                    </a:xfrm>
                    <a:prstGeom prst="rect">
                      <a:avLst/>
                    </a:prstGeom>
                    <a:noFill/>
                    <a:ln>
                      <a:noFill/>
                    </a:ln>
                  </pic:spPr>
                </pic:pic>
              </a:graphicData>
            </a:graphic>
          </wp:inline>
        </w:drawing>
      </w:r>
    </w:p>
    <w:p w14:paraId="2EED97CB" w14:textId="77777777" w:rsidR="009235E6" w:rsidRPr="008379D8" w:rsidRDefault="009235E6" w:rsidP="00725D40">
      <w:pPr>
        <w:rPr>
          <w:rFonts w:cstheme="minorHAnsi"/>
          <w:lang w:val="en-US"/>
        </w:rPr>
      </w:pPr>
    </w:p>
    <w:p w14:paraId="2EED97CC" w14:textId="77777777" w:rsidR="00BF4F6D" w:rsidRPr="008379D8" w:rsidRDefault="00BF4F6D" w:rsidP="00BF4F6D">
      <w:pPr>
        <w:pStyle w:val="Caption"/>
        <w:keepNext/>
        <w:rPr>
          <w:rFonts w:cstheme="minorHAnsi"/>
          <w:sz w:val="22"/>
        </w:rPr>
      </w:pPr>
      <w:r w:rsidRPr="008379D8">
        <w:rPr>
          <w:rFonts w:cstheme="minorHAnsi"/>
          <w:sz w:val="22"/>
        </w:rPr>
        <w:t xml:space="preserve">Figure </w:t>
      </w:r>
      <w:r w:rsidR="00726380" w:rsidRPr="008379D8">
        <w:rPr>
          <w:rFonts w:cstheme="minorHAnsi"/>
          <w:sz w:val="22"/>
        </w:rPr>
        <w:fldChar w:fldCharType="begin"/>
      </w:r>
      <w:r w:rsidRPr="008379D8">
        <w:rPr>
          <w:rFonts w:cstheme="minorHAnsi"/>
          <w:sz w:val="22"/>
        </w:rPr>
        <w:instrText xml:space="preserve"> SEQ Figure \* ARABIC </w:instrText>
      </w:r>
      <w:r w:rsidR="00726380" w:rsidRPr="008379D8">
        <w:rPr>
          <w:rFonts w:cstheme="minorHAnsi"/>
          <w:sz w:val="22"/>
        </w:rPr>
        <w:fldChar w:fldCharType="separate"/>
      </w:r>
      <w:r w:rsidR="000534BB" w:rsidRPr="008379D8">
        <w:rPr>
          <w:rFonts w:cstheme="minorHAnsi"/>
          <w:noProof/>
          <w:sz w:val="22"/>
        </w:rPr>
        <w:t>5</w:t>
      </w:r>
      <w:r w:rsidR="00726380" w:rsidRPr="008379D8">
        <w:rPr>
          <w:rFonts w:cstheme="minorHAnsi"/>
          <w:sz w:val="22"/>
        </w:rPr>
        <w:fldChar w:fldCharType="end"/>
      </w:r>
      <w:r w:rsidRPr="008379D8">
        <w:rPr>
          <w:rFonts w:cstheme="minorHAnsi"/>
          <w:sz w:val="22"/>
        </w:rPr>
        <w:t>: Overview of CapManEx based on the physical state of the component spread over time depending on the level of priority to repair or replace the components</w:t>
      </w:r>
    </w:p>
    <w:p w14:paraId="2EED97CD" w14:textId="77777777" w:rsidR="009235E6" w:rsidRPr="008379D8" w:rsidRDefault="00BF4F6D" w:rsidP="00725D40">
      <w:pPr>
        <w:rPr>
          <w:rFonts w:cstheme="minorHAnsi"/>
          <w:lang w:val="en-US"/>
        </w:rPr>
      </w:pPr>
      <w:r w:rsidRPr="008379D8">
        <w:rPr>
          <w:rFonts w:cstheme="minorHAnsi"/>
          <w:noProof/>
          <w:lang w:val="fr-FR" w:eastAsia="fr-FR"/>
        </w:rPr>
        <w:drawing>
          <wp:inline distT="0" distB="0" distL="0" distR="0" wp14:anchorId="2EED97E1" wp14:editId="2EED97E2">
            <wp:extent cx="9274629" cy="3494507"/>
            <wp:effectExtent l="0" t="0" r="317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99440" cy="3503855"/>
                    </a:xfrm>
                    <a:prstGeom prst="rect">
                      <a:avLst/>
                    </a:prstGeom>
                    <a:noFill/>
                  </pic:spPr>
                </pic:pic>
              </a:graphicData>
            </a:graphic>
          </wp:inline>
        </w:drawing>
      </w:r>
    </w:p>
    <w:p w14:paraId="2EED97CE" w14:textId="77777777" w:rsidR="00E20A44" w:rsidRPr="008379D8" w:rsidRDefault="00E20A44" w:rsidP="00725D40">
      <w:pPr>
        <w:rPr>
          <w:rFonts w:cstheme="minorHAnsi"/>
          <w:lang w:val="en-US"/>
        </w:rPr>
      </w:pPr>
    </w:p>
    <w:p w14:paraId="2EED97CF" w14:textId="77777777" w:rsidR="00BA077F" w:rsidRPr="008379D8" w:rsidRDefault="00BA077F" w:rsidP="00BA077F">
      <w:pPr>
        <w:pStyle w:val="Caption"/>
        <w:keepNext/>
        <w:rPr>
          <w:rFonts w:cstheme="minorHAnsi"/>
          <w:sz w:val="22"/>
        </w:rPr>
      </w:pPr>
      <w:r w:rsidRPr="008379D8">
        <w:rPr>
          <w:rFonts w:cstheme="minorHAnsi"/>
          <w:sz w:val="22"/>
        </w:rPr>
        <w:t xml:space="preserve">Figure </w:t>
      </w:r>
      <w:r w:rsidR="00726380" w:rsidRPr="008379D8">
        <w:rPr>
          <w:rFonts w:cstheme="minorHAnsi"/>
          <w:sz w:val="22"/>
        </w:rPr>
        <w:fldChar w:fldCharType="begin"/>
      </w:r>
      <w:r w:rsidRPr="008379D8">
        <w:rPr>
          <w:rFonts w:cstheme="minorHAnsi"/>
          <w:sz w:val="22"/>
        </w:rPr>
        <w:instrText xml:space="preserve"> SEQ Figure \* ARABIC </w:instrText>
      </w:r>
      <w:r w:rsidR="00726380" w:rsidRPr="008379D8">
        <w:rPr>
          <w:rFonts w:cstheme="minorHAnsi"/>
          <w:sz w:val="22"/>
        </w:rPr>
        <w:fldChar w:fldCharType="separate"/>
      </w:r>
      <w:r w:rsidR="000534BB" w:rsidRPr="008379D8">
        <w:rPr>
          <w:rFonts w:cstheme="minorHAnsi"/>
          <w:noProof/>
          <w:sz w:val="22"/>
        </w:rPr>
        <w:t>6</w:t>
      </w:r>
      <w:r w:rsidR="00726380" w:rsidRPr="008379D8">
        <w:rPr>
          <w:rFonts w:cstheme="minorHAnsi"/>
          <w:sz w:val="22"/>
        </w:rPr>
        <w:fldChar w:fldCharType="end"/>
      </w:r>
      <w:r w:rsidRPr="008379D8">
        <w:rPr>
          <w:rFonts w:cstheme="minorHAnsi"/>
          <w:sz w:val="22"/>
        </w:rPr>
        <w:t xml:space="preserve">: Overview of CapManEx based on the remaining life of the component </w:t>
      </w:r>
    </w:p>
    <w:p w14:paraId="2EED97D0" w14:textId="77777777" w:rsidR="00E20A44" w:rsidRPr="008379D8" w:rsidRDefault="00E20A44" w:rsidP="00725D40">
      <w:pPr>
        <w:rPr>
          <w:rFonts w:cstheme="minorHAnsi"/>
          <w:lang w:val="en-US"/>
        </w:rPr>
        <w:sectPr w:rsidR="00E20A44" w:rsidRPr="008379D8">
          <w:pgSz w:w="16838" w:h="11906" w:orient="landscape"/>
          <w:pgMar w:top="1080" w:right="1440" w:bottom="1080" w:left="993" w:header="708" w:footer="708" w:gutter="0"/>
          <w:cols w:space="709"/>
          <w:docGrid w:linePitch="360"/>
        </w:sectPr>
      </w:pPr>
      <w:r w:rsidRPr="008379D8">
        <w:rPr>
          <w:rFonts w:cstheme="minorHAnsi"/>
          <w:noProof/>
          <w:lang w:val="fr-FR" w:eastAsia="fr-FR"/>
        </w:rPr>
        <w:drawing>
          <wp:inline distT="0" distB="0" distL="0" distR="0" wp14:anchorId="2EED97E3" wp14:editId="2EED97E4">
            <wp:extent cx="9291337" cy="2481942"/>
            <wp:effectExtent l="0" t="0" r="508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89601" cy="2508191"/>
                    </a:xfrm>
                    <a:prstGeom prst="rect">
                      <a:avLst/>
                    </a:prstGeom>
                    <a:noFill/>
                  </pic:spPr>
                </pic:pic>
              </a:graphicData>
            </a:graphic>
          </wp:inline>
        </w:drawing>
      </w:r>
    </w:p>
    <w:p w14:paraId="2EED97D1" w14:textId="77777777" w:rsidR="0061127F" w:rsidRPr="008379D8" w:rsidRDefault="00AA27D6" w:rsidP="0061127F">
      <w:pPr>
        <w:rPr>
          <w:rFonts w:cstheme="minorHAnsi"/>
        </w:rPr>
      </w:pPr>
      <w:r>
        <w:rPr>
          <w:rFonts w:cstheme="minorHAnsi"/>
          <w:noProof/>
        </w:rPr>
        <w:pict w14:anchorId="2EED97E5">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 o:spid="_x0000_s1045" type="#_x0000_t87" style="position:absolute;margin-left:524.6pt;margin-top:-406.25pt;width:41.85pt;height:651.9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" adj="115" strokecolor="#5ec4ca [3044]" strokeweight="1.5pt"/>
        </w:pict>
      </w:r>
      <w:r w:rsidR="00E0354E" w:rsidRPr="008379D8">
        <w:rPr>
          <w:rFonts w:cstheme="minorHAnsi"/>
          <w:noProof/>
          <w:lang w:val="fr-FR" w:eastAsia="fr-FR"/>
        </w:rPr>
        <w:drawing>
          <wp:anchor distT="0" distB="0" distL="114300" distR="114300" simplePos="0" relativeHeight="251657216" behindDoc="0" locked="0" layoutInCell="1" allowOverlap="1" wp14:anchorId="2EED97E6" wp14:editId="2EED97E7">
            <wp:simplePos x="0" y="0"/>
            <wp:positionH relativeFrom="margin">
              <wp:align>right</wp:align>
            </wp:positionH>
            <wp:positionV relativeFrom="topMargin">
              <wp:posOffset>2876550</wp:posOffset>
            </wp:positionV>
            <wp:extent cx="18945225" cy="145108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45225" cy="1451087"/>
                    </a:xfrm>
                    <a:prstGeom prst="rect">
                      <a:avLst/>
                    </a:prstGeom>
                    <a:noFill/>
                    <a:ln>
                      <a:noFill/>
                    </a:ln>
                  </pic:spPr>
                </pic:pic>
              </a:graphicData>
            </a:graphic>
          </wp:anchor>
        </w:drawing>
      </w:r>
      <w:r>
        <w:rPr>
          <w:rFonts w:cstheme="minorHAnsi"/>
          <w:noProof/>
        </w:rPr>
        <w:pict w14:anchorId="2EED97E9">
          <v:rect id="Rectangle 30" o:spid="_x0000_s1044" style="position:absolute;margin-left:506.25pt;margin-top:-163.8pt;width:121.55pt;height:56.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" fillcolor="#6ac9ce [3204]" stroked="f" strokeweight="2pt">
            <v:textbox>
              <w:txbxContent>
                <w:p w14:paraId="2EED983A" w14:textId="77777777" w:rsidR="00CA178F" w:rsidRPr="00FA379B" w:rsidRDefault="00CA178F" w:rsidP="00B72311">
                  <w:pPr>
                    <w:rPr>
                      <w:rFonts w:asciiTheme="majorHAnsi" w:eastAsiaTheme="majorEastAsia" w:hAnsiTheme="majorHAnsi" w:cstheme="majorBidi"/>
                      <w:b/>
                      <w:color w:val="FFFFFF" w:themeColor="background1"/>
                      <w:sz w:val="24"/>
                      <w:szCs w:val="28"/>
                      <w:lang w:val="en-US"/>
                    </w:rPr>
                  </w:pPr>
                  <w:r w:rsidRPr="00FA379B">
                    <w:rPr>
                      <w:rFonts w:asciiTheme="majorHAnsi" w:eastAsiaTheme="majorEastAsia" w:hAnsiTheme="majorHAnsi" w:cstheme="majorBidi"/>
                      <w:b/>
                      <w:color w:val="FFFFFF" w:themeColor="background1"/>
                      <w:sz w:val="24"/>
                      <w:szCs w:val="28"/>
                      <w:lang w:val="en-US"/>
                    </w:rPr>
                    <w:t>CapManEx based on remaining life over years</w:t>
                  </w:r>
                </w:p>
              </w:txbxContent>
            </v:textbox>
            <w10:wrap anchorx="margin"/>
          </v:rect>
        </w:pict>
      </w:r>
      <w:r>
        <w:rPr>
          <w:rFonts w:cstheme="minorHAnsi"/>
          <w:noProof/>
        </w:rPr>
        <w:pict w14:anchorId="2EED97EA">
          <v:line id="Straight Connector 26" o:spid="_x0000_s1043"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91.4pt" to="3in,-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" strokecolor="#5ec4ca [3044]" strokeweight="2.25pt"/>
        </w:pict>
      </w:r>
      <w:r>
        <w:rPr>
          <w:rFonts w:cstheme="minorHAnsi"/>
          <w:noProof/>
        </w:rPr>
        <w:pict w14:anchorId="2EED97EB">
          <v:rect id="Rectangle 25" o:spid="_x0000_s1027" style="position:absolute;margin-left:171.65pt;margin-top:-152.55pt;width:121.55pt;height:56.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" fillcolor="#6ac9ce [3204]" stroked="f" strokeweight="2pt">
            <v:textbox>
              <w:txbxContent>
                <w:p w14:paraId="2EED983B" w14:textId="354F65D5" w:rsidR="00CA178F" w:rsidRPr="00FA379B" w:rsidRDefault="00CA178F" w:rsidP="002E7727">
                  <w:pPr>
                    <w:rPr>
                      <w:rFonts w:asciiTheme="majorHAnsi" w:eastAsiaTheme="majorEastAsia" w:hAnsiTheme="majorHAnsi" w:cstheme="majorBidi"/>
                      <w:b/>
                      <w:color w:val="FFFFFF" w:themeColor="background1"/>
                      <w:sz w:val="24"/>
                      <w:szCs w:val="28"/>
                      <w:lang w:val="en-US"/>
                    </w:rPr>
                  </w:pPr>
                  <w:r w:rsidRPr="00FA379B">
                    <w:rPr>
                      <w:rFonts w:asciiTheme="majorHAnsi" w:eastAsiaTheme="majorEastAsia" w:hAnsiTheme="majorHAnsi" w:cstheme="majorBidi"/>
                      <w:b/>
                      <w:color w:val="FFFFFF" w:themeColor="background1"/>
                      <w:sz w:val="24"/>
                      <w:szCs w:val="28"/>
                      <w:lang w:val="en-US"/>
                    </w:rPr>
                    <w:t xml:space="preserve">CapManEx based on remaining life per </w:t>
                  </w:r>
                  <w:r w:rsidR="004D41C1">
                    <w:rPr>
                      <w:rFonts w:asciiTheme="majorHAnsi" w:eastAsiaTheme="majorEastAsia" w:hAnsiTheme="majorHAnsi" w:cstheme="majorBidi"/>
                      <w:b/>
                      <w:color w:val="FFFFFF" w:themeColor="background1"/>
                      <w:sz w:val="24"/>
                      <w:szCs w:val="28"/>
                      <w:lang w:val="en-US"/>
                    </w:rPr>
                    <w:t>scheme</w:t>
                  </w:r>
                  <w:r>
                    <w:rPr>
                      <w:rFonts w:asciiTheme="majorHAnsi" w:eastAsiaTheme="majorEastAsia" w:hAnsiTheme="majorHAnsi" w:cstheme="majorBidi"/>
                      <w:b/>
                      <w:color w:val="FFFFFF" w:themeColor="background1"/>
                      <w:sz w:val="24"/>
                      <w:szCs w:val="28"/>
                      <w:lang w:val="en-US"/>
                    </w:rPr>
                    <w:t xml:space="preserve"> </w:t>
                  </w:r>
                </w:p>
              </w:txbxContent>
            </v:textbox>
            <w10:wrap anchorx="margin"/>
          </v:rect>
        </w:pict>
      </w:r>
      <w:r>
        <w:rPr>
          <w:rFonts w:cstheme="minorHAnsi"/>
          <w:noProof/>
        </w:rPr>
        <w:pict w14:anchorId="2EED97EC">
          <v:rect id="Rectangle 18" o:spid="_x0000_s1028" style="position:absolute;margin-left:0;margin-top:-154.4pt;width:121.55pt;height:57.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" fillcolor="#6ac9ce [3204]" stroked="f" strokeweight="2pt">
            <v:textbox>
              <w:txbxContent>
                <w:p w14:paraId="2EED983C" w14:textId="71F5B5AA" w:rsidR="00CA178F" w:rsidRPr="00FA379B" w:rsidRDefault="00CA178F" w:rsidP="0061127F">
                  <w:pPr>
                    <w:rPr>
                      <w:rFonts w:asciiTheme="majorHAnsi" w:eastAsiaTheme="majorEastAsia" w:hAnsiTheme="majorHAnsi" w:cstheme="majorBidi"/>
                      <w:b/>
                      <w:color w:val="FFFFFF" w:themeColor="background1"/>
                      <w:sz w:val="24"/>
                      <w:szCs w:val="28"/>
                      <w:lang w:val="en-US"/>
                    </w:rPr>
                  </w:pPr>
                  <w:r w:rsidRPr="00FA379B">
                    <w:rPr>
                      <w:rFonts w:asciiTheme="majorHAnsi" w:eastAsiaTheme="majorEastAsia" w:hAnsiTheme="majorHAnsi" w:cstheme="majorBidi"/>
                      <w:b/>
                      <w:color w:val="FFFFFF" w:themeColor="background1"/>
                      <w:sz w:val="24"/>
                      <w:szCs w:val="28"/>
                      <w:lang w:val="en-US"/>
                    </w:rPr>
                    <w:t xml:space="preserve">CapManEx based on physical state per </w:t>
                  </w:r>
                  <w:r w:rsidR="004D41C1">
                    <w:rPr>
                      <w:rFonts w:asciiTheme="majorHAnsi" w:eastAsiaTheme="majorEastAsia" w:hAnsiTheme="majorHAnsi" w:cstheme="majorBidi"/>
                      <w:b/>
                      <w:color w:val="FFFFFF" w:themeColor="background1"/>
                      <w:sz w:val="24"/>
                      <w:szCs w:val="28"/>
                      <w:lang w:val="en-US"/>
                    </w:rPr>
                    <w:t>scheme</w:t>
                  </w:r>
                </w:p>
              </w:txbxContent>
            </v:textbox>
            <w10:wrap anchorx="margin"/>
          </v:rect>
        </w:pict>
      </w:r>
      <w:r>
        <w:rPr>
          <w:rFonts w:cstheme="minorHAnsi"/>
          <w:noProof/>
        </w:rPr>
        <w:pict w14:anchorId="2EED97ED">
          <v:rect id="Rectangle 23" o:spid="_x0000_s1029" style="position:absolute;margin-left:147.35pt;margin-top:120.55pt;width:164.55pt;height:57.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" fillcolor="#6ac9ce [3204]" stroked="f" strokeweight="2pt">
            <v:textbox>
              <w:txbxContent>
                <w:p w14:paraId="2EED983D" w14:textId="1A8B1715" w:rsidR="00CA178F" w:rsidRPr="00FA379B" w:rsidRDefault="00CA178F" w:rsidP="0061127F">
                  <w:pPr>
                    <w:rPr>
                      <w:rFonts w:asciiTheme="majorHAnsi" w:eastAsiaTheme="majorEastAsia" w:hAnsiTheme="majorHAnsi" w:cstheme="majorBidi"/>
                      <w:b/>
                      <w:color w:val="FFFFFF" w:themeColor="background1"/>
                      <w:sz w:val="24"/>
                      <w:szCs w:val="28"/>
                      <w:lang w:val="en-US"/>
                    </w:rPr>
                  </w:pPr>
                  <w:r w:rsidRPr="00FA379B">
                    <w:rPr>
                      <w:rFonts w:asciiTheme="majorHAnsi" w:eastAsiaTheme="majorEastAsia" w:hAnsiTheme="majorHAnsi" w:cstheme="majorBidi"/>
                      <w:b/>
                      <w:color w:val="FFFFFF" w:themeColor="background1"/>
                      <w:sz w:val="24"/>
                      <w:szCs w:val="28"/>
                      <w:lang w:val="en-US"/>
                    </w:rPr>
                    <w:t xml:space="preserve">Total CapManEx  of all </w:t>
                  </w:r>
                  <w:r w:rsidR="004D41C1">
                    <w:rPr>
                      <w:rFonts w:asciiTheme="majorHAnsi" w:eastAsiaTheme="majorEastAsia" w:hAnsiTheme="majorHAnsi" w:cstheme="majorBidi"/>
                      <w:b/>
                      <w:color w:val="FFFFFF" w:themeColor="background1"/>
                      <w:sz w:val="24"/>
                      <w:szCs w:val="28"/>
                      <w:lang w:val="en-US"/>
                    </w:rPr>
                    <w:t>scheme</w:t>
                  </w:r>
                  <w:r w:rsidRPr="00FA379B">
                    <w:rPr>
                      <w:rFonts w:asciiTheme="majorHAnsi" w:eastAsiaTheme="majorEastAsia" w:hAnsiTheme="majorHAnsi" w:cstheme="majorBidi"/>
                      <w:b/>
                      <w:color w:val="FFFFFF" w:themeColor="background1"/>
                      <w:sz w:val="24"/>
                      <w:szCs w:val="28"/>
                      <w:lang w:val="en-US"/>
                    </w:rPr>
                    <w:t>s based on remaining life per year</w:t>
                  </w:r>
                </w:p>
              </w:txbxContent>
            </v:textbox>
            <w10:wrap anchorx="margin"/>
          </v:rect>
        </w:pict>
      </w:r>
      <w:r>
        <w:rPr>
          <w:rFonts w:cstheme="minorHAnsi"/>
          <w:noProof/>
        </w:rPr>
        <w:pict w14:anchorId="2EED97EE">
          <v:line id="Straight Connector 24" o:spid="_x0000_s1042"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pt,71.9pt" to="215.6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" strokecolor="#5ec4ca [3044]" strokeweight="2.25pt"/>
        </w:pict>
      </w:r>
      <w:r>
        <w:rPr>
          <w:rFonts w:cstheme="minorHAnsi"/>
          <w:noProof/>
        </w:rPr>
        <w:pict w14:anchorId="2EED97EF">
          <v:rect id="Rectangle 16" o:spid="_x0000_s1030" style="position:absolute;margin-left:-385.65pt;margin-top:125.2pt;width:125.3pt;height:3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" fillcolor="#6ac9ce [3204]" stroked="f" strokeweight="2pt">
            <v:textbox>
              <w:txbxContent>
                <w:p w14:paraId="2EED983E" w14:textId="77777777" w:rsidR="00CA178F" w:rsidRPr="00FA379B" w:rsidRDefault="00CA178F" w:rsidP="0061127F">
                  <w:pPr>
                    <w:rPr>
                      <w:rFonts w:asciiTheme="majorHAnsi" w:eastAsiaTheme="majorEastAsia" w:hAnsiTheme="majorHAnsi" w:cstheme="majorBidi"/>
                      <w:b/>
                      <w:color w:val="FFFFFF" w:themeColor="background1"/>
                      <w:sz w:val="24"/>
                      <w:szCs w:val="28"/>
                      <w:lang w:val="en-US"/>
                    </w:rPr>
                  </w:pPr>
                  <w:r w:rsidRPr="00FA379B">
                    <w:rPr>
                      <w:rFonts w:asciiTheme="majorHAnsi" w:eastAsiaTheme="majorEastAsia" w:hAnsiTheme="majorHAnsi" w:cstheme="majorBidi"/>
                      <w:b/>
                      <w:color w:val="FFFFFF" w:themeColor="background1"/>
                      <w:sz w:val="24"/>
                      <w:szCs w:val="28"/>
                      <w:lang w:val="en-US"/>
                    </w:rPr>
                    <w:t>Level of priority to replace/repair</w:t>
                  </w:r>
                </w:p>
              </w:txbxContent>
            </v:textbox>
          </v:rect>
        </w:pict>
      </w:r>
      <w:r>
        <w:rPr>
          <w:rFonts w:cstheme="minorHAnsi"/>
          <w:noProof/>
        </w:rPr>
        <w:pict w14:anchorId="2EED97F0">
          <v:line id="Straight Connector 22" o:spid="_x0000_s1041"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pt,-88.1pt" to="51.8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" strokecolor="#5ec4ca [3044]" strokeweight="2.25pt"/>
        </w:pict>
      </w:r>
      <w:r>
        <w:rPr>
          <w:rFonts w:cstheme="minorHAnsi"/>
          <w:noProof/>
        </w:rPr>
        <w:pict w14:anchorId="2EED97F1">
          <v:line id="Straight Connector 21" o:spid="_x0000_s1040"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8pt,-90.95pt" to="-168.8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" strokecolor="#5ec4ca [3044]" strokeweight="2.25pt"/>
        </w:pict>
      </w:r>
      <w:r>
        <w:rPr>
          <w:rFonts w:cstheme="minorHAnsi"/>
          <w:noProof/>
        </w:rPr>
        <w:pict w14:anchorId="2EED97F2">
          <v:line id="Straight Connector 20" o:spid="_x0000_s1039"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6pt,88.6pt" to="-344.6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" strokecolor="#5ec4ca [3044]" strokeweight="2.25pt"/>
        </w:pict>
      </w:r>
      <w:r>
        <w:rPr>
          <w:rFonts w:cstheme="minorHAnsi"/>
          <w:noProof/>
        </w:rPr>
        <w:pict w14:anchorId="2EED97F3">
          <v:line id="Straight Connector 19" o:spid="_x0000_s1038"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5pt,-89.85pt" to="-416.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" strokecolor="#5ec4ca [3044]" strokeweight="2.25pt"/>
        </w:pict>
      </w:r>
      <w:r>
        <w:rPr>
          <w:rFonts w:cstheme="minorHAnsi"/>
          <w:noProof/>
        </w:rPr>
        <w:pict w14:anchorId="2EED97F4">
          <v:rect id="Rectangle 17" o:spid="_x0000_s1031" style="position:absolute;margin-left:-226.65pt;margin-top:-137.55pt;width:144.95pt;height:3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" fillcolor="#6ac9ce [3204]" stroked="f" strokeweight="2pt">
            <v:textbox>
              <w:txbxContent>
                <w:p w14:paraId="2EED983F" w14:textId="77777777" w:rsidR="00CA178F" w:rsidRPr="0061127F" w:rsidRDefault="00CA178F" w:rsidP="0061127F">
                  <w:pPr>
                    <w:rPr>
                      <w:rFonts w:asciiTheme="majorHAnsi" w:eastAsiaTheme="majorEastAsia" w:hAnsiTheme="majorHAnsi" w:cstheme="majorBidi"/>
                      <w:b/>
                      <w:color w:val="FFFFFF" w:themeColor="background1"/>
                      <w:sz w:val="24"/>
                      <w:szCs w:val="28"/>
                      <w:lang w:val="es-ES"/>
                    </w:rPr>
                  </w:pPr>
                  <w:r>
                    <w:rPr>
                      <w:rFonts w:asciiTheme="majorHAnsi" w:eastAsiaTheme="majorEastAsia" w:hAnsiTheme="majorHAnsi" w:cstheme="majorBidi"/>
                      <w:b/>
                      <w:color w:val="FFFFFF" w:themeColor="background1"/>
                      <w:sz w:val="24"/>
                      <w:szCs w:val="28"/>
                      <w:lang w:val="es-ES"/>
                    </w:rPr>
                    <w:t>Components needing CapManEx</w:t>
                  </w:r>
                </w:p>
              </w:txbxContent>
            </v:textbox>
          </v:rect>
        </w:pict>
      </w:r>
      <w:r>
        <w:rPr>
          <w:rFonts w:cstheme="minorHAnsi"/>
          <w:noProof/>
        </w:rPr>
        <w:pict w14:anchorId="2EED97F5">
          <v:rect id="Rectangle 12" o:spid="_x0000_s1032" style="position:absolute;margin-left:-452.95pt;margin-top:-139.4pt;width:166.45pt;height:3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" fillcolor="#6ac9ce [3204]" stroked="f" strokeweight="2pt">
            <v:textbox>
              <w:txbxContent>
                <w:p w14:paraId="2EED9840" w14:textId="77777777" w:rsidR="00CA178F" w:rsidRPr="0061127F" w:rsidRDefault="00CA178F" w:rsidP="0061127F">
                  <w:pPr>
                    <w:rPr>
                      <w:rFonts w:asciiTheme="majorHAnsi" w:eastAsiaTheme="majorEastAsia" w:hAnsiTheme="majorHAnsi" w:cstheme="majorBidi"/>
                      <w:b/>
                      <w:color w:val="FFFFFF" w:themeColor="background1"/>
                      <w:sz w:val="24"/>
                      <w:szCs w:val="28"/>
                      <w:lang w:val="es-ES"/>
                    </w:rPr>
                  </w:pPr>
                  <w:r>
                    <w:rPr>
                      <w:rFonts w:asciiTheme="majorHAnsi" w:eastAsiaTheme="majorEastAsia" w:hAnsiTheme="majorHAnsi" w:cstheme="majorBidi"/>
                      <w:b/>
                      <w:color w:val="FFFFFF" w:themeColor="background1"/>
                      <w:sz w:val="24"/>
                      <w:szCs w:val="28"/>
                      <w:lang w:val="es-ES"/>
                    </w:rPr>
                    <w:t>Year of the construction/rehabiliation</w:t>
                  </w:r>
                </w:p>
              </w:txbxContent>
            </v:textbox>
          </v:rect>
        </w:pict>
      </w:r>
      <w:r>
        <w:rPr>
          <w:rFonts w:cstheme="minorHAnsi"/>
          <w:noProof/>
        </w:rPr>
        <w:pict w14:anchorId="2EED97F6">
          <v:line id="Straight Connector 11" o:spid="_x0000_s1037"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45pt,-101.05pt" to="-546.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" strokecolor="#5ec4ca [3044]" strokeweight="2.25pt"/>
        </w:pict>
      </w:r>
      <w:r>
        <w:rPr>
          <w:rFonts w:cstheme="minorHAnsi"/>
          <w:noProof/>
        </w:rPr>
        <w:pict w14:anchorId="2EED97F7">
          <v:line id="Straight Connector 10" o:spid="_x0000_s103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8pt,-170.25pt" to="-468.8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" strokecolor="#5ec4ca [3044]" strokeweight="2.25pt"/>
        </w:pict>
      </w:r>
      <w:r>
        <w:rPr>
          <w:rFonts w:cstheme="minorHAnsi"/>
          <w:noProof/>
        </w:rPr>
        <w:pict w14:anchorId="2EED97F8">
          <v:rect id="Rectangle 8" o:spid="_x0000_s1033" style="position:absolute;margin-left:-520.3pt;margin-top:-201.15pt;width:184.2pt;height:2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" fillcolor="#6ac9ce [3204]" stroked="f" strokeweight="2pt">
            <v:textbox>
              <w:txbxContent>
                <w:p w14:paraId="2EED9841" w14:textId="7E5A91E3" w:rsidR="00CA178F" w:rsidRPr="0061127F" w:rsidRDefault="00CA178F" w:rsidP="0061127F">
                  <w:pPr>
                    <w:rPr>
                      <w:rFonts w:asciiTheme="majorHAnsi" w:eastAsiaTheme="majorEastAsia" w:hAnsiTheme="majorHAnsi" w:cstheme="majorBidi"/>
                      <w:b/>
                      <w:color w:val="FFFFFF" w:themeColor="background1"/>
                      <w:sz w:val="24"/>
                      <w:szCs w:val="28"/>
                      <w:lang w:val="es-ES"/>
                    </w:rPr>
                  </w:pPr>
                  <w:r>
                    <w:rPr>
                      <w:rFonts w:asciiTheme="majorHAnsi" w:eastAsiaTheme="majorEastAsia" w:hAnsiTheme="majorHAnsi" w:cstheme="majorBidi"/>
                      <w:b/>
                      <w:color w:val="FFFFFF" w:themeColor="background1"/>
                      <w:sz w:val="24"/>
                      <w:szCs w:val="28"/>
                      <w:lang w:val="es-ES"/>
                    </w:rPr>
                    <w:t xml:space="preserve">Population using the </w:t>
                  </w:r>
                  <w:r w:rsidR="004D41C1">
                    <w:rPr>
                      <w:rFonts w:asciiTheme="majorHAnsi" w:eastAsiaTheme="majorEastAsia" w:hAnsiTheme="majorHAnsi" w:cstheme="majorBidi"/>
                      <w:b/>
                      <w:color w:val="FFFFFF" w:themeColor="background1"/>
                      <w:sz w:val="24"/>
                      <w:szCs w:val="28"/>
                      <w:lang w:val="es-ES"/>
                    </w:rPr>
                    <w:t>scheme</w:t>
                  </w:r>
                </w:p>
              </w:txbxContent>
            </v:textbox>
          </v:rect>
        </w:pict>
      </w:r>
      <w:r>
        <w:rPr>
          <w:rFonts w:cstheme="minorHAnsi"/>
          <w:noProof/>
        </w:rPr>
        <w:pict w14:anchorId="2EED97F9">
          <v:rect id="Rectangle 6" o:spid="_x0000_s1034" style="position:absolute;margin-left:-589.6pt;margin-top:-129.8pt;width:96.3pt;height:2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" fillcolor="#6ac9ce [3204]" stroked="f" strokeweight="2pt">
            <v:textbox>
              <w:txbxContent>
                <w:p w14:paraId="2EED9842" w14:textId="33DCA2D2" w:rsidR="00CA178F" w:rsidRPr="0061127F" w:rsidRDefault="004D41C1" w:rsidP="0061127F">
                  <w:pPr>
                    <w:rPr>
                      <w:rFonts w:asciiTheme="majorHAnsi" w:eastAsiaTheme="majorEastAsia" w:hAnsiTheme="majorHAnsi" w:cstheme="majorBidi"/>
                      <w:b/>
                      <w:color w:val="FFFFFF" w:themeColor="background1"/>
                      <w:sz w:val="24"/>
                      <w:szCs w:val="28"/>
                      <w:lang w:val="es-ES"/>
                    </w:rPr>
                  </w:pPr>
                  <w:r>
                    <w:rPr>
                      <w:rFonts w:asciiTheme="majorHAnsi" w:eastAsiaTheme="majorEastAsia" w:hAnsiTheme="majorHAnsi" w:cstheme="majorBidi"/>
                      <w:b/>
                      <w:color w:val="FFFFFF" w:themeColor="background1"/>
                      <w:sz w:val="24"/>
                      <w:szCs w:val="28"/>
                      <w:lang w:val="es-ES"/>
                    </w:rPr>
                    <w:t>Scheme</w:t>
                  </w:r>
                  <w:r w:rsidR="00CA178F" w:rsidRPr="0061127F">
                    <w:rPr>
                      <w:rFonts w:asciiTheme="majorHAnsi" w:eastAsiaTheme="majorEastAsia" w:hAnsiTheme="majorHAnsi" w:cstheme="majorBidi"/>
                      <w:b/>
                      <w:color w:val="FFFFFF" w:themeColor="background1"/>
                      <w:sz w:val="24"/>
                      <w:szCs w:val="28"/>
                      <w:lang w:val="es-ES"/>
                    </w:rPr>
                    <w:t xml:space="preserve"> name</w:t>
                  </w:r>
                </w:p>
              </w:txbxContent>
            </v:textbox>
          </v:rect>
        </w:pict>
      </w:r>
      <w:r>
        <w:rPr>
          <w:rFonts w:cstheme="minorHAnsi"/>
          <w:noProof/>
        </w:rPr>
        <w:pict w14:anchorId="2EED97FA">
          <v:shapetype id="_x0000_t202" coordsize="21600,21600" o:spt="202" path="m,l,21600r21600,l21600,xe">
            <v:stroke joinstyle="miter"/>
            <v:path gradientshapeok="t" o:connecttype="rect"/>
          </v:shapetype>
          <v:shape id="Text Box 2" o:spid="_x0000_s1035" type="#_x0000_t202" style="position:absolute;margin-left:0;margin-top:63.4pt;width:1533.45pt;height:36pt;z-index:25166028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" stroked="f">
            <v:textbox inset="0,0,0,0">
              <w:txbxContent>
                <w:p w14:paraId="2EED9843" w14:textId="77777777" w:rsidR="00CA178F" w:rsidRPr="0061127F" w:rsidRDefault="00CA178F" w:rsidP="0061127F">
                  <w:pPr>
                    <w:pStyle w:val="Caption"/>
                    <w:rPr>
                      <w:sz w:val="28"/>
                    </w:rPr>
                  </w:pPr>
                  <w:r w:rsidRPr="0061127F">
                    <w:rPr>
                      <w:sz w:val="28"/>
                    </w:rPr>
                    <w:t xml:space="preserve">Figure </w:t>
                  </w:r>
                  <w:r w:rsidRPr="0061127F">
                    <w:rPr>
                      <w:sz w:val="28"/>
                    </w:rPr>
                    <w:fldChar w:fldCharType="begin"/>
                  </w:r>
                  <w:r w:rsidRPr="0061127F">
                    <w:rPr>
                      <w:sz w:val="28"/>
                    </w:rPr>
                    <w:instrText xml:space="preserve"> SEQ Figure \* ARABIC </w:instrText>
                  </w:r>
                  <w:r w:rsidRPr="0061127F">
                    <w:rPr>
                      <w:sz w:val="28"/>
                    </w:rPr>
                    <w:fldChar w:fldCharType="separate"/>
                  </w:r>
                  <w:r>
                    <w:rPr>
                      <w:noProof/>
                      <w:sz w:val="28"/>
                    </w:rPr>
                    <w:t>7</w:t>
                  </w:r>
                  <w:r w:rsidRPr="0061127F">
                    <w:rPr>
                      <w:sz w:val="28"/>
                    </w:rPr>
                    <w:fldChar w:fldCharType="end"/>
                  </w:r>
                  <w:r w:rsidRPr="0061127F">
                    <w:rPr>
                      <w:sz w:val="28"/>
                    </w:rPr>
                    <w:t>: Summary table of CapManEx cost</w:t>
                  </w:r>
                </w:p>
              </w:txbxContent>
            </v:textbox>
            <w10:wrap type="square" anchorx="page"/>
          </v:shape>
        </w:pict>
      </w:r>
    </w:p>
    <w:p w14:paraId="2EED97D2" w14:textId="77777777" w:rsidR="00B23C99" w:rsidRPr="008379D8" w:rsidRDefault="00B23C99" w:rsidP="00B23C99">
      <w:pPr>
        <w:rPr>
          <w:rFonts w:cstheme="minorHAnsi"/>
        </w:rPr>
      </w:pPr>
    </w:p>
    <w:p w14:paraId="2EED97D3" w14:textId="77777777" w:rsidR="00C87EA2" w:rsidRPr="008379D8" w:rsidRDefault="00C87EA2" w:rsidP="00B23C99">
      <w:pPr>
        <w:rPr>
          <w:rFonts w:cstheme="minorHAnsi"/>
        </w:rPr>
        <w:sectPr w:rsidR="00C87EA2" w:rsidRPr="008379D8">
          <w:pgSz w:w="31678" w:h="15706" w:orient="landscape" w:code="8"/>
          <w:pgMar w:top="5687" w:right="1440" w:bottom="5681" w:left="12706" w:header="0" w:footer="284" w:gutter="0"/>
          <w:cols w:space="709"/>
          <w:docGrid w:linePitch="360"/>
        </w:sectPr>
      </w:pPr>
    </w:p>
    <w:p w14:paraId="2EED97D4" w14:textId="77777777" w:rsidR="00C87EA2" w:rsidRPr="008379D8" w:rsidRDefault="008856CE" w:rsidP="00A7308E">
      <w:pPr>
        <w:pStyle w:val="Heading1"/>
        <w:rPr>
          <w:rFonts w:asciiTheme="minorHAnsi" w:hAnsiTheme="minorHAnsi" w:cstheme="minorHAnsi"/>
          <w:lang w:val="fr-FR"/>
        </w:rPr>
      </w:pPr>
      <w:bookmarkStart w:id="19" w:name="_Toc39654456"/>
      <w:r w:rsidRPr="008379D8">
        <w:rPr>
          <w:rFonts w:asciiTheme="minorHAnsi" w:hAnsiTheme="minorHAnsi" w:cstheme="minorHAnsi"/>
          <w:lang w:val="fr-FR"/>
        </w:rPr>
        <w:t xml:space="preserve">Annex 2: </w:t>
      </w:r>
      <w:r w:rsidR="00A7308E" w:rsidRPr="008379D8">
        <w:rPr>
          <w:rFonts w:asciiTheme="minorHAnsi" w:hAnsiTheme="minorHAnsi" w:cstheme="minorHAnsi"/>
          <w:lang w:val="fr-FR"/>
        </w:rPr>
        <w:t>Bi</w:t>
      </w:r>
      <w:r w:rsidRPr="008379D8">
        <w:rPr>
          <w:rFonts w:asciiTheme="minorHAnsi" w:hAnsiTheme="minorHAnsi" w:cstheme="minorHAnsi"/>
          <w:lang w:val="fr-FR"/>
        </w:rPr>
        <w:t>bli</w:t>
      </w:r>
      <w:r w:rsidR="00A7308E" w:rsidRPr="008379D8">
        <w:rPr>
          <w:rFonts w:asciiTheme="minorHAnsi" w:hAnsiTheme="minorHAnsi" w:cstheme="minorHAnsi"/>
          <w:lang w:val="fr-FR"/>
        </w:rPr>
        <w:t>ography</w:t>
      </w:r>
      <w:bookmarkEnd w:id="19"/>
    </w:p>
    <w:p w14:paraId="2EED97D5" w14:textId="77777777" w:rsidR="008856CE" w:rsidRPr="008379D8" w:rsidRDefault="008856CE" w:rsidP="008856CE">
      <w:pPr>
        <w:spacing w:line="240" w:lineRule="auto"/>
        <w:rPr>
          <w:rFonts w:cstheme="minorHAnsi"/>
        </w:rPr>
      </w:pPr>
      <w:r w:rsidRPr="008379D8">
        <w:rPr>
          <w:rFonts w:cstheme="minorHAnsi"/>
          <w:lang w:val="fr-FR"/>
        </w:rPr>
        <w:t xml:space="preserve">Boulenouar, J. Sanchez Trancõn Delia 2018. </w:t>
      </w:r>
      <w:r w:rsidRPr="008379D8">
        <w:rPr>
          <w:rFonts w:cstheme="minorHAnsi"/>
        </w:rPr>
        <w:t xml:space="preserve">Guidance for developing a WASH investment plan. </w:t>
      </w:r>
    </w:p>
    <w:p w14:paraId="2EED97D6" w14:textId="77777777" w:rsidR="008856CE" w:rsidRPr="008379D8" w:rsidRDefault="00A7308E" w:rsidP="008856CE">
      <w:pPr>
        <w:spacing w:line="240" w:lineRule="auto"/>
        <w:rPr>
          <w:rFonts w:cstheme="minorHAnsi"/>
        </w:rPr>
      </w:pPr>
      <w:r w:rsidRPr="008379D8">
        <w:rPr>
          <w:rFonts w:cstheme="minorHAnsi"/>
        </w:rPr>
        <w:t xml:space="preserve">Franceys, R. and Pezon, C., 2010. Services are forever: The importance of capital maintenance (CapManEx). (WASHCost Briefing Note 1b) [online] The Hague: IRC </w:t>
      </w:r>
    </w:p>
    <w:p w14:paraId="2EED97D7" w14:textId="77777777" w:rsidR="008856CE" w:rsidRPr="008379D8" w:rsidRDefault="00A7308E" w:rsidP="008856CE">
      <w:pPr>
        <w:spacing w:line="240" w:lineRule="auto"/>
        <w:rPr>
          <w:rFonts w:cstheme="minorHAnsi"/>
        </w:rPr>
      </w:pPr>
      <w:r w:rsidRPr="008379D8">
        <w:rPr>
          <w:rFonts w:cstheme="minorHAnsi"/>
        </w:rPr>
        <w:t xml:space="preserve">International Water and Sanitation Centre.Available as pdf at: http://www.washcost.info/page/866 [Accessed </w:t>
      </w:r>
      <w:r w:rsidR="00EB455A" w:rsidRPr="008379D8">
        <w:rPr>
          <w:rFonts w:cstheme="minorHAnsi"/>
        </w:rPr>
        <w:t>24</w:t>
      </w:r>
      <w:r w:rsidRPr="008379D8">
        <w:rPr>
          <w:rFonts w:cstheme="minorHAnsi"/>
        </w:rPr>
        <w:t xml:space="preserve"> </w:t>
      </w:r>
      <w:r w:rsidR="00EB455A" w:rsidRPr="008379D8">
        <w:rPr>
          <w:rFonts w:cstheme="minorHAnsi"/>
        </w:rPr>
        <w:t>July</w:t>
      </w:r>
      <w:r w:rsidRPr="008379D8">
        <w:rPr>
          <w:rFonts w:cstheme="minorHAnsi"/>
        </w:rPr>
        <w:t xml:space="preserve"> 201</w:t>
      </w:r>
      <w:r w:rsidR="00EB455A" w:rsidRPr="008379D8">
        <w:rPr>
          <w:rFonts w:cstheme="minorHAnsi"/>
        </w:rPr>
        <w:t>8</w:t>
      </w:r>
      <w:r w:rsidRPr="008379D8">
        <w:rPr>
          <w:rFonts w:cstheme="minorHAnsi"/>
        </w:rPr>
        <w:t>].</w:t>
      </w:r>
    </w:p>
    <w:p w14:paraId="2EED97D8" w14:textId="1EB89CBF" w:rsidR="008856CE" w:rsidRPr="008379D8" w:rsidRDefault="008856CE" w:rsidP="008856CE">
      <w:pPr>
        <w:spacing w:line="240" w:lineRule="auto"/>
        <w:rPr>
          <w:rFonts w:cstheme="minorHAnsi"/>
        </w:rPr>
      </w:pPr>
      <w:r w:rsidRPr="008379D8">
        <w:rPr>
          <w:rFonts w:cstheme="minorHAnsi"/>
        </w:rPr>
        <w:t xml:space="preserve">WaterforPeople, 2016. Asset analysis guidance for assessing piped-based water </w:t>
      </w:r>
      <w:r w:rsidR="004D41C1" w:rsidRPr="008379D8">
        <w:rPr>
          <w:rFonts w:cstheme="minorHAnsi"/>
        </w:rPr>
        <w:t>scheme</w:t>
      </w:r>
      <w:r w:rsidRPr="008379D8">
        <w:rPr>
          <w:rFonts w:cstheme="minorHAnsi"/>
        </w:rPr>
        <w:t>s</w:t>
      </w:r>
    </w:p>
    <w:p w14:paraId="2EED97D9" w14:textId="77777777" w:rsidR="008856CE" w:rsidRPr="008379D8" w:rsidRDefault="008856CE" w:rsidP="00DC3619">
      <w:pPr>
        <w:rPr>
          <w:rFonts w:cstheme="minorHAnsi"/>
        </w:rPr>
      </w:pPr>
    </w:p>
    <w:p w14:paraId="2EED97DA" w14:textId="77777777" w:rsidR="00C87EA2" w:rsidRPr="008379D8" w:rsidRDefault="00C87EA2" w:rsidP="00DC3619">
      <w:pPr>
        <w:spacing w:after="160"/>
        <w:rPr>
          <w:rFonts w:cstheme="minorHAnsi"/>
        </w:rPr>
      </w:pPr>
    </w:p>
    <w:sectPr w:rsidR="00C87EA2" w:rsidRPr="008379D8" w:rsidSect="00DC3619">
      <w:pgSz w:w="11906" w:h="16838" w:code="9"/>
      <w:pgMar w:top="1440" w:right="1440" w:bottom="1440" w:left="1440" w:header="0" w:footer="28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99CD2" w14:textId="77777777" w:rsidR="00AA27D6" w:rsidRDefault="00AA27D6" w:rsidP="00656C06">
      <w:pPr>
        <w:spacing w:after="0" w:line="240" w:lineRule="auto"/>
      </w:pPr>
      <w:r>
        <w:separator/>
      </w:r>
    </w:p>
  </w:endnote>
  <w:endnote w:type="continuationSeparator" w:id="0">
    <w:p w14:paraId="412F81CA" w14:textId="77777777" w:rsidR="00AA27D6" w:rsidRDefault="00AA27D6" w:rsidP="00656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164412"/>
      <w:docPartObj>
        <w:docPartGallery w:val="Page Numbers (Bottom of Page)"/>
        <w:docPartUnique/>
      </w:docPartObj>
    </w:sdtPr>
    <w:sdtEndPr>
      <w:rPr>
        <w:noProof/>
      </w:rPr>
    </w:sdtEndPr>
    <w:sdtContent>
      <w:p w14:paraId="1E31C4E5" w14:textId="27B3261A" w:rsidR="00516D94" w:rsidRDefault="00516D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ED982F" w14:textId="618EA53D" w:rsidR="00CA178F" w:rsidRDefault="00CA178F" w:rsidP="00656C0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9831" w14:textId="77777777" w:rsidR="00CA178F" w:rsidRDefault="00CA178F" w:rsidP="00656C06">
    <w:pPr>
      <w:pStyle w:val="Footer"/>
      <w:jc w:val="right"/>
    </w:pPr>
    <w:r w:rsidRPr="006A04E5">
      <w:rPr>
        <w:noProof/>
        <w:lang w:val="fr-FR" w:eastAsia="fr-FR"/>
      </w:rPr>
      <w:drawing>
        <wp:anchor distT="0" distB="0" distL="114300" distR="114300" simplePos="0" relativeHeight="251663360" behindDoc="0" locked="0" layoutInCell="1" allowOverlap="1" wp14:anchorId="2EED9837" wp14:editId="2EED9838">
          <wp:simplePos x="0" y="0"/>
          <wp:positionH relativeFrom="column">
            <wp:posOffset>-495300</wp:posOffset>
          </wp:positionH>
          <wp:positionV relativeFrom="paragraph">
            <wp:posOffset>-394970</wp:posOffset>
          </wp:positionV>
          <wp:extent cx="1759585" cy="923925"/>
          <wp:effectExtent l="0" t="0" r="0" b="9525"/>
          <wp:wrapSquare wrapText="bothSides"/>
          <wp:docPr id="15" name="Picture 15" descr="C:\Users\officeadmin\Soonr Workplace\CompanyAdministration\Templates and Branding\Branding\Logos\LogosFinal\AguaConsult_Logos_stack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dmin\Soonr Workplace\CompanyAdministration\Templates and Branding\Branding\Logos\LogosFinal\AguaConsult_Logos_stacked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9585" cy="92392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945649"/>
      <w:docPartObj>
        <w:docPartGallery w:val="Page Numbers (Bottom of Page)"/>
        <w:docPartUnique/>
      </w:docPartObj>
    </w:sdtPr>
    <w:sdtEndPr>
      <w:rPr>
        <w:noProof/>
      </w:rPr>
    </w:sdtEndPr>
    <w:sdtContent>
      <w:p w14:paraId="2EED9832" w14:textId="77777777" w:rsidR="00CA178F" w:rsidRDefault="00623461" w:rsidP="00656C06">
        <w:pPr>
          <w:pStyle w:val="Footer"/>
          <w:jc w:val="right"/>
        </w:pPr>
        <w:r>
          <w:fldChar w:fldCharType="begin"/>
        </w:r>
        <w:r>
          <w:instrText xml:space="preserve"> PAGE   \* MERGEFORMAT </w:instrText>
        </w:r>
        <w:r>
          <w:fldChar w:fldCharType="separate"/>
        </w:r>
        <w:r w:rsidR="00CA178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0335A" w14:textId="77777777" w:rsidR="00AA27D6" w:rsidRDefault="00AA27D6" w:rsidP="00656C06">
      <w:pPr>
        <w:spacing w:after="0" w:line="240" w:lineRule="auto"/>
      </w:pPr>
      <w:r>
        <w:separator/>
      </w:r>
    </w:p>
  </w:footnote>
  <w:footnote w:type="continuationSeparator" w:id="0">
    <w:p w14:paraId="6178E80F" w14:textId="77777777" w:rsidR="00AA27D6" w:rsidRDefault="00AA27D6" w:rsidP="00656C06">
      <w:pPr>
        <w:spacing w:after="0" w:line="240" w:lineRule="auto"/>
      </w:pPr>
      <w:r>
        <w:continuationSeparator/>
      </w:r>
    </w:p>
  </w:footnote>
  <w:footnote w:id="1">
    <w:p w14:paraId="09FF22CE" w14:textId="77777777" w:rsidR="0088629F" w:rsidRPr="00623461" w:rsidRDefault="0088629F" w:rsidP="0088629F">
      <w:pPr>
        <w:pStyle w:val="FootnoteText"/>
        <w:rPr>
          <w:sz w:val="18"/>
        </w:rPr>
      </w:pPr>
      <w:r w:rsidRPr="00623461">
        <w:rPr>
          <w:rStyle w:val="FootnoteReference"/>
          <w:sz w:val="18"/>
        </w:rPr>
        <w:footnoteRef/>
      </w:r>
      <w:r w:rsidRPr="00623461">
        <w:rPr>
          <w:sz w:val="18"/>
        </w:rPr>
        <w:t xml:space="preserve"> In the case of public tap even if the physical condition is “poor” or “does not function” it will always be the responsibility of the private operator </w:t>
      </w:r>
      <w:r>
        <w:rPr>
          <w:sz w:val="18"/>
        </w:rPr>
        <w:t>to replace the asset component</w:t>
      </w:r>
      <w:r w:rsidRPr="00623461">
        <w:rPr>
          <w:sz w:val="18"/>
        </w:rPr>
        <w:t xml:space="preserve">. </w:t>
      </w:r>
      <w:r>
        <w:rPr>
          <w:sz w:val="18"/>
        </w:rPr>
        <w:t>Given that this</w:t>
      </w:r>
      <w:r w:rsidRPr="00623461">
        <w:rPr>
          <w:sz w:val="18"/>
        </w:rPr>
        <w:t xml:space="preserve"> CapManEx tool was designed for the district government in Rwanda, the cost of public tap are not taking into account by the tool.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982E" w14:textId="77777777" w:rsidR="00CA178F" w:rsidRPr="00725D40" w:rsidRDefault="00CA178F" w:rsidP="00725D40">
    <w:pPr>
      <w:pStyle w:val="Header"/>
    </w:pPr>
    <w:r>
      <w:ptab w:relativeTo="margin" w:alignment="lef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9830" w14:textId="77777777" w:rsidR="00CA178F" w:rsidRDefault="00CA178F">
    <w:pPr>
      <w:pStyle w:val="Header"/>
    </w:pPr>
    <w:r w:rsidRPr="008E5B7C">
      <w:rPr>
        <w:noProof/>
        <w:lang w:val="fr-FR" w:eastAsia="fr-FR"/>
      </w:rPr>
      <w:drawing>
        <wp:anchor distT="0" distB="0" distL="114300" distR="114300" simplePos="0" relativeHeight="251659263" behindDoc="1" locked="0" layoutInCell="1" allowOverlap="1" wp14:anchorId="2EED9835" wp14:editId="2EED9836">
          <wp:simplePos x="0" y="0"/>
          <wp:positionH relativeFrom="column">
            <wp:posOffset>-3272790</wp:posOffset>
          </wp:positionH>
          <wp:positionV relativeFrom="paragraph">
            <wp:posOffset>-1472111</wp:posOffset>
          </wp:positionV>
          <wp:extent cx="9959273" cy="10434181"/>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consult_BlobsAQUAvect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59273" cy="104341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7F78"/>
    <w:multiLevelType w:val="hybridMultilevel"/>
    <w:tmpl w:val="CA5CE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E3719"/>
    <w:multiLevelType w:val="hybridMultilevel"/>
    <w:tmpl w:val="244A7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786E29"/>
    <w:multiLevelType w:val="hybridMultilevel"/>
    <w:tmpl w:val="3C88A200"/>
    <w:lvl w:ilvl="0" w:tplc="7FF2DA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2232E"/>
    <w:multiLevelType w:val="hybridMultilevel"/>
    <w:tmpl w:val="CD0A8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D5138C"/>
    <w:multiLevelType w:val="hybridMultilevel"/>
    <w:tmpl w:val="CD0A8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53151EE"/>
    <w:multiLevelType w:val="hybridMultilevel"/>
    <w:tmpl w:val="5D38C0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7E45343"/>
    <w:multiLevelType w:val="hybridMultilevel"/>
    <w:tmpl w:val="CD0A8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A725F2C"/>
    <w:multiLevelType w:val="hybridMultilevel"/>
    <w:tmpl w:val="CD0A8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B44DE5"/>
    <w:multiLevelType w:val="hybridMultilevel"/>
    <w:tmpl w:val="30B642B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0BC241D8"/>
    <w:multiLevelType w:val="hybridMultilevel"/>
    <w:tmpl w:val="9DF0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D568B3"/>
    <w:multiLevelType w:val="hybridMultilevel"/>
    <w:tmpl w:val="CD0A8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C527A1"/>
    <w:multiLevelType w:val="hybridMultilevel"/>
    <w:tmpl w:val="1F9C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4525F"/>
    <w:multiLevelType w:val="hybridMultilevel"/>
    <w:tmpl w:val="7102BE4A"/>
    <w:lvl w:ilvl="0" w:tplc="C16613BC">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D1305B4"/>
    <w:multiLevelType w:val="hybridMultilevel"/>
    <w:tmpl w:val="CD0A8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E362D11"/>
    <w:multiLevelType w:val="hybridMultilevel"/>
    <w:tmpl w:val="CD0A8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E997873"/>
    <w:multiLevelType w:val="hybridMultilevel"/>
    <w:tmpl w:val="3F40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662A30"/>
    <w:multiLevelType w:val="hybridMultilevel"/>
    <w:tmpl w:val="08F01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0C96F2A"/>
    <w:multiLevelType w:val="hybridMultilevel"/>
    <w:tmpl w:val="BD12ECC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1C24A95"/>
    <w:multiLevelType w:val="multilevel"/>
    <w:tmpl w:val="61EE64E4"/>
    <w:lvl w:ilvl="0">
      <w:start w:val="1"/>
      <w:numFmt w:val="decimal"/>
      <w:pStyle w:val="CHAPTERLEVEL1"/>
      <w:suff w:val="space"/>
      <w:lvlText w:val="%1."/>
      <w:lvlJc w:val="left"/>
      <w:pPr>
        <w:ind w:left="0" w:firstLine="0"/>
      </w:pPr>
      <w:rPr>
        <w:rFonts w:hint="default"/>
      </w:rPr>
    </w:lvl>
    <w:lvl w:ilvl="1">
      <w:start w:val="1"/>
      <w:numFmt w:val="decimal"/>
      <w:pStyle w:val="Chapterlevel2"/>
      <w:isLgl/>
      <w:suff w:val="space"/>
      <w:lvlText w:val="%1.%2"/>
      <w:lvlJc w:val="left"/>
      <w:pPr>
        <w:ind w:left="0" w:firstLine="0"/>
      </w:pPr>
      <w:rPr>
        <w:rFonts w:hint="default"/>
      </w:rPr>
    </w:lvl>
    <w:lvl w:ilvl="2">
      <w:start w:val="1"/>
      <w:numFmt w:val="decimal"/>
      <w:pStyle w:val="Chapterlevel3"/>
      <w:isLgl/>
      <w:suff w:val="space"/>
      <w:lvlText w:val="%1.%2.%3."/>
      <w:lvlJc w:val="left"/>
      <w:pPr>
        <w:ind w:left="0" w:firstLine="0"/>
      </w:pPr>
      <w:rPr>
        <w:rFonts w:hint="default"/>
      </w:rPr>
    </w:lvl>
    <w:lvl w:ilvl="3">
      <w:start w:val="1"/>
      <w:numFmt w:val="decimal"/>
      <w:isLgl/>
      <w:suff w:val="space"/>
      <w:lvlText w:val="%4.%1.%2.%3"/>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9" w15:restartNumberingAfterBreak="0">
    <w:nsid w:val="221E102A"/>
    <w:multiLevelType w:val="hybridMultilevel"/>
    <w:tmpl w:val="A8B0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F61868"/>
    <w:multiLevelType w:val="hybridMultilevel"/>
    <w:tmpl w:val="CD0A8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7971725"/>
    <w:multiLevelType w:val="hybridMultilevel"/>
    <w:tmpl w:val="CD0A8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CD47E92"/>
    <w:multiLevelType w:val="hybridMultilevel"/>
    <w:tmpl w:val="C3B6BCC2"/>
    <w:lvl w:ilvl="0" w:tplc="DF46137E">
      <w:start w:val="1"/>
      <w:numFmt w:val="bullet"/>
      <w:pStyle w:val="BulletTex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E864DD"/>
    <w:multiLevelType w:val="hybridMultilevel"/>
    <w:tmpl w:val="2F2C098E"/>
    <w:lvl w:ilvl="0" w:tplc="CCC89F8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F52DCD"/>
    <w:multiLevelType w:val="hybridMultilevel"/>
    <w:tmpl w:val="112C3486"/>
    <w:lvl w:ilvl="0" w:tplc="B59210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E7128D"/>
    <w:multiLevelType w:val="hybridMultilevel"/>
    <w:tmpl w:val="D91C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52028A"/>
    <w:multiLevelType w:val="hybridMultilevel"/>
    <w:tmpl w:val="CD0A8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5677D24"/>
    <w:multiLevelType w:val="hybridMultilevel"/>
    <w:tmpl w:val="5D6ECF7E"/>
    <w:lvl w:ilvl="0" w:tplc="B126A680">
      <w:start w:val="1"/>
      <w:numFmt w:val="bullet"/>
      <w:lvlText w:val="•"/>
      <w:lvlJc w:val="left"/>
      <w:pPr>
        <w:tabs>
          <w:tab w:val="num" w:pos="720"/>
        </w:tabs>
        <w:ind w:left="720" w:hanging="360"/>
      </w:pPr>
      <w:rPr>
        <w:rFonts w:ascii="Arial" w:hAnsi="Arial" w:hint="default"/>
      </w:rPr>
    </w:lvl>
    <w:lvl w:ilvl="1" w:tplc="E698E902" w:tentative="1">
      <w:start w:val="1"/>
      <w:numFmt w:val="bullet"/>
      <w:lvlText w:val="•"/>
      <w:lvlJc w:val="left"/>
      <w:pPr>
        <w:tabs>
          <w:tab w:val="num" w:pos="1440"/>
        </w:tabs>
        <w:ind w:left="1440" w:hanging="360"/>
      </w:pPr>
      <w:rPr>
        <w:rFonts w:ascii="Arial" w:hAnsi="Arial" w:hint="default"/>
      </w:rPr>
    </w:lvl>
    <w:lvl w:ilvl="2" w:tplc="91CEEF72" w:tentative="1">
      <w:start w:val="1"/>
      <w:numFmt w:val="bullet"/>
      <w:lvlText w:val="•"/>
      <w:lvlJc w:val="left"/>
      <w:pPr>
        <w:tabs>
          <w:tab w:val="num" w:pos="2160"/>
        </w:tabs>
        <w:ind w:left="2160" w:hanging="360"/>
      </w:pPr>
      <w:rPr>
        <w:rFonts w:ascii="Arial" w:hAnsi="Arial" w:hint="default"/>
      </w:rPr>
    </w:lvl>
    <w:lvl w:ilvl="3" w:tplc="8EBE782E" w:tentative="1">
      <w:start w:val="1"/>
      <w:numFmt w:val="bullet"/>
      <w:lvlText w:val="•"/>
      <w:lvlJc w:val="left"/>
      <w:pPr>
        <w:tabs>
          <w:tab w:val="num" w:pos="2880"/>
        </w:tabs>
        <w:ind w:left="2880" w:hanging="360"/>
      </w:pPr>
      <w:rPr>
        <w:rFonts w:ascii="Arial" w:hAnsi="Arial" w:hint="default"/>
      </w:rPr>
    </w:lvl>
    <w:lvl w:ilvl="4" w:tplc="E5FECA62" w:tentative="1">
      <w:start w:val="1"/>
      <w:numFmt w:val="bullet"/>
      <w:lvlText w:val="•"/>
      <w:lvlJc w:val="left"/>
      <w:pPr>
        <w:tabs>
          <w:tab w:val="num" w:pos="3600"/>
        </w:tabs>
        <w:ind w:left="3600" w:hanging="360"/>
      </w:pPr>
      <w:rPr>
        <w:rFonts w:ascii="Arial" w:hAnsi="Arial" w:hint="default"/>
      </w:rPr>
    </w:lvl>
    <w:lvl w:ilvl="5" w:tplc="B1326436" w:tentative="1">
      <w:start w:val="1"/>
      <w:numFmt w:val="bullet"/>
      <w:lvlText w:val="•"/>
      <w:lvlJc w:val="left"/>
      <w:pPr>
        <w:tabs>
          <w:tab w:val="num" w:pos="4320"/>
        </w:tabs>
        <w:ind w:left="4320" w:hanging="360"/>
      </w:pPr>
      <w:rPr>
        <w:rFonts w:ascii="Arial" w:hAnsi="Arial" w:hint="default"/>
      </w:rPr>
    </w:lvl>
    <w:lvl w:ilvl="6" w:tplc="C9C8756A" w:tentative="1">
      <w:start w:val="1"/>
      <w:numFmt w:val="bullet"/>
      <w:lvlText w:val="•"/>
      <w:lvlJc w:val="left"/>
      <w:pPr>
        <w:tabs>
          <w:tab w:val="num" w:pos="5040"/>
        </w:tabs>
        <w:ind w:left="5040" w:hanging="360"/>
      </w:pPr>
      <w:rPr>
        <w:rFonts w:ascii="Arial" w:hAnsi="Arial" w:hint="default"/>
      </w:rPr>
    </w:lvl>
    <w:lvl w:ilvl="7" w:tplc="F81AC146" w:tentative="1">
      <w:start w:val="1"/>
      <w:numFmt w:val="bullet"/>
      <w:lvlText w:val="•"/>
      <w:lvlJc w:val="left"/>
      <w:pPr>
        <w:tabs>
          <w:tab w:val="num" w:pos="5760"/>
        </w:tabs>
        <w:ind w:left="5760" w:hanging="360"/>
      </w:pPr>
      <w:rPr>
        <w:rFonts w:ascii="Arial" w:hAnsi="Arial" w:hint="default"/>
      </w:rPr>
    </w:lvl>
    <w:lvl w:ilvl="8" w:tplc="314A42A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7377EED"/>
    <w:multiLevelType w:val="hybridMultilevel"/>
    <w:tmpl w:val="F1FA9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8F7A3F"/>
    <w:multiLevelType w:val="hybridMultilevel"/>
    <w:tmpl w:val="EC589F6C"/>
    <w:lvl w:ilvl="0" w:tplc="CCB02572">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3722879"/>
    <w:multiLevelType w:val="hybridMultilevel"/>
    <w:tmpl w:val="30B642B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1" w15:restartNumberingAfterBreak="0">
    <w:nsid w:val="44506FD7"/>
    <w:multiLevelType w:val="multilevel"/>
    <w:tmpl w:val="68AAE2F2"/>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4.%1.%2.%3"/>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2" w15:restartNumberingAfterBreak="0">
    <w:nsid w:val="4498358F"/>
    <w:multiLevelType w:val="hybridMultilevel"/>
    <w:tmpl w:val="DC125C5A"/>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704206F"/>
    <w:multiLevelType w:val="hybridMultilevel"/>
    <w:tmpl w:val="0826F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70972E3"/>
    <w:multiLevelType w:val="hybridMultilevel"/>
    <w:tmpl w:val="75A4A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7BF2867"/>
    <w:multiLevelType w:val="hybridMultilevel"/>
    <w:tmpl w:val="5E766F7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F2B7D93"/>
    <w:multiLevelType w:val="hybridMultilevel"/>
    <w:tmpl w:val="F99A5630"/>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3B92B91"/>
    <w:multiLevelType w:val="hybridMultilevel"/>
    <w:tmpl w:val="1CAE8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0D79AF"/>
    <w:multiLevelType w:val="hybridMultilevel"/>
    <w:tmpl w:val="24064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EF2E82"/>
    <w:multiLevelType w:val="hybridMultilevel"/>
    <w:tmpl w:val="BB089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846948"/>
    <w:multiLevelType w:val="hybridMultilevel"/>
    <w:tmpl w:val="78AE4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745C8A"/>
    <w:multiLevelType w:val="hybridMultilevel"/>
    <w:tmpl w:val="EA660F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71B3DF7"/>
    <w:multiLevelType w:val="hybridMultilevel"/>
    <w:tmpl w:val="C5F278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B347FB9"/>
    <w:multiLevelType w:val="hybridMultilevel"/>
    <w:tmpl w:val="81AA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0A56E1"/>
    <w:multiLevelType w:val="hybridMultilevel"/>
    <w:tmpl w:val="CD0A8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D5F021C"/>
    <w:multiLevelType w:val="multilevel"/>
    <w:tmpl w:val="61EE64E4"/>
    <w:lvl w:ilvl="0">
      <w:start w:val="1"/>
      <w:numFmt w:val="decimal"/>
      <w:suff w:val="space"/>
      <w:lvlText w:val="%1."/>
      <w:lvlJc w:val="left"/>
      <w:pPr>
        <w:ind w:left="0" w:firstLine="0"/>
      </w:pPr>
    </w:lvl>
    <w:lvl w:ilvl="1">
      <w:start w:val="1"/>
      <w:numFmt w:val="decimal"/>
      <w:isLgl/>
      <w:suff w:val="space"/>
      <w:lvlText w:val="%1.%2"/>
      <w:lvlJc w:val="left"/>
      <w:pPr>
        <w:ind w:left="0" w:firstLine="0"/>
      </w:pPr>
    </w:lvl>
    <w:lvl w:ilvl="2">
      <w:start w:val="1"/>
      <w:numFmt w:val="decimal"/>
      <w:isLgl/>
      <w:suff w:val="space"/>
      <w:lvlText w:val="%1.%2.%3."/>
      <w:lvlJc w:val="left"/>
      <w:pPr>
        <w:ind w:left="0" w:firstLine="0"/>
      </w:pPr>
    </w:lvl>
    <w:lvl w:ilvl="3">
      <w:start w:val="1"/>
      <w:numFmt w:val="decimal"/>
      <w:isLgl/>
      <w:suff w:val="space"/>
      <w:lvlText w:val="%4.%1.%2.%3"/>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6" w15:restartNumberingAfterBreak="0">
    <w:nsid w:val="7D9F22C0"/>
    <w:multiLevelType w:val="hybridMultilevel"/>
    <w:tmpl w:val="F8B82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1250E0"/>
    <w:multiLevelType w:val="hybridMultilevel"/>
    <w:tmpl w:val="77BCF8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1"/>
  </w:num>
  <w:num w:numId="3">
    <w:abstractNumId w:val="22"/>
  </w:num>
  <w:num w:numId="4">
    <w:abstractNumId w:val="6"/>
  </w:num>
  <w:num w:numId="5">
    <w:abstractNumId w:val="17"/>
  </w:num>
  <w:num w:numId="6">
    <w:abstractNumId w:val="33"/>
  </w:num>
  <w:num w:numId="7">
    <w:abstractNumId w:val="1"/>
  </w:num>
  <w:num w:numId="8">
    <w:abstractNumId w:val="35"/>
  </w:num>
  <w:num w:numId="9">
    <w:abstractNumId w:val="32"/>
  </w:num>
  <w:num w:numId="10">
    <w:abstractNumId w:val="34"/>
  </w:num>
  <w:num w:numId="11">
    <w:abstractNumId w:val="2"/>
  </w:num>
  <w:num w:numId="12">
    <w:abstractNumId w:val="3"/>
  </w:num>
  <w:num w:numId="13">
    <w:abstractNumId w:val="13"/>
  </w:num>
  <w:num w:numId="14">
    <w:abstractNumId w:val="14"/>
  </w:num>
  <w:num w:numId="15">
    <w:abstractNumId w:val="20"/>
  </w:num>
  <w:num w:numId="16">
    <w:abstractNumId w:val="10"/>
  </w:num>
  <w:num w:numId="17">
    <w:abstractNumId w:val="44"/>
  </w:num>
  <w:num w:numId="18">
    <w:abstractNumId w:val="26"/>
  </w:num>
  <w:num w:numId="19">
    <w:abstractNumId w:val="4"/>
  </w:num>
  <w:num w:numId="20">
    <w:abstractNumId w:val="21"/>
  </w:num>
  <w:num w:numId="21">
    <w:abstractNumId w:val="7"/>
  </w:num>
  <w:num w:numId="22">
    <w:abstractNumId w:val="29"/>
  </w:num>
  <w:num w:numId="23">
    <w:abstractNumId w:val="0"/>
  </w:num>
  <w:num w:numId="24">
    <w:abstractNumId w:val="40"/>
  </w:num>
  <w:num w:numId="25">
    <w:abstractNumId w:val="47"/>
  </w:num>
  <w:num w:numId="26">
    <w:abstractNumId w:val="42"/>
  </w:num>
  <w:num w:numId="27">
    <w:abstractNumId w:val="23"/>
  </w:num>
  <w:num w:numId="28">
    <w:abstractNumId w:val="46"/>
  </w:num>
  <w:num w:numId="29">
    <w:abstractNumId w:val="28"/>
  </w:num>
  <w:num w:numId="30">
    <w:abstractNumId w:val="15"/>
  </w:num>
  <w:num w:numId="31">
    <w:abstractNumId w:val="38"/>
  </w:num>
  <w:num w:numId="32">
    <w:abstractNumId w:val="24"/>
  </w:num>
  <w:num w:numId="33">
    <w:abstractNumId w:val="37"/>
  </w:num>
  <w:num w:numId="34">
    <w:abstractNumId w:val="39"/>
  </w:num>
  <w:num w:numId="35">
    <w:abstractNumId w:val="27"/>
  </w:num>
  <w:num w:numId="36">
    <w:abstractNumId w:val="41"/>
  </w:num>
  <w:num w:numId="37">
    <w:abstractNumId w:val="25"/>
  </w:num>
  <w:num w:numId="38">
    <w:abstractNumId w:val="19"/>
  </w:num>
  <w:num w:numId="39">
    <w:abstractNumId w:val="11"/>
  </w:num>
  <w:num w:numId="40">
    <w:abstractNumId w:val="43"/>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lvlOverride w:ilvl="2"/>
    <w:lvlOverride w:ilvl="3"/>
    <w:lvlOverride w:ilvl="4"/>
    <w:lvlOverride w:ilvl="5"/>
    <w:lvlOverride w:ilvl="6"/>
    <w:lvlOverride w:ilvl="7"/>
    <w:lvlOverride w:ilvl="8"/>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9"/>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Y0MzKytDA0MTc3NzBV0lEKTi0uzszPAykwrQUASUsj/CwAAAA="/>
  </w:docVars>
  <w:rsids>
    <w:rsidRoot w:val="003F03B5"/>
    <w:rsid w:val="00010FBA"/>
    <w:rsid w:val="0001710B"/>
    <w:rsid w:val="00025FA5"/>
    <w:rsid w:val="00040A40"/>
    <w:rsid w:val="000461EF"/>
    <w:rsid w:val="000467D8"/>
    <w:rsid w:val="000534BB"/>
    <w:rsid w:val="00054F41"/>
    <w:rsid w:val="00064CBF"/>
    <w:rsid w:val="000929BD"/>
    <w:rsid w:val="000A5F85"/>
    <w:rsid w:val="000B0942"/>
    <w:rsid w:val="000B0B19"/>
    <w:rsid w:val="000B613F"/>
    <w:rsid w:val="000B7290"/>
    <w:rsid w:val="000C1769"/>
    <w:rsid w:val="000C6BF3"/>
    <w:rsid w:val="000D08F6"/>
    <w:rsid w:val="000D4668"/>
    <w:rsid w:val="000D4BBA"/>
    <w:rsid w:val="000D51D5"/>
    <w:rsid w:val="000D5672"/>
    <w:rsid w:val="000E15B5"/>
    <w:rsid w:val="000E499C"/>
    <w:rsid w:val="000E4CA5"/>
    <w:rsid w:val="000F039F"/>
    <w:rsid w:val="00103D8F"/>
    <w:rsid w:val="001074F8"/>
    <w:rsid w:val="00107616"/>
    <w:rsid w:val="00112A9A"/>
    <w:rsid w:val="00114055"/>
    <w:rsid w:val="0012367B"/>
    <w:rsid w:val="00133BA0"/>
    <w:rsid w:val="00135EC0"/>
    <w:rsid w:val="00137852"/>
    <w:rsid w:val="001415C9"/>
    <w:rsid w:val="00144346"/>
    <w:rsid w:val="00146ACC"/>
    <w:rsid w:val="001663FC"/>
    <w:rsid w:val="00170460"/>
    <w:rsid w:val="00170916"/>
    <w:rsid w:val="001740D1"/>
    <w:rsid w:val="001747E1"/>
    <w:rsid w:val="00186095"/>
    <w:rsid w:val="001860FE"/>
    <w:rsid w:val="00194578"/>
    <w:rsid w:val="001A21CD"/>
    <w:rsid w:val="001A45D1"/>
    <w:rsid w:val="001B0899"/>
    <w:rsid w:val="001B75CC"/>
    <w:rsid w:val="001C1498"/>
    <w:rsid w:val="001C3FCE"/>
    <w:rsid w:val="001C5230"/>
    <w:rsid w:val="001C7A38"/>
    <w:rsid w:val="001D1504"/>
    <w:rsid w:val="001E7630"/>
    <w:rsid w:val="00200F4B"/>
    <w:rsid w:val="00204334"/>
    <w:rsid w:val="00206B04"/>
    <w:rsid w:val="002072AA"/>
    <w:rsid w:val="0021039F"/>
    <w:rsid w:val="00215831"/>
    <w:rsid w:val="00216408"/>
    <w:rsid w:val="00230912"/>
    <w:rsid w:val="002311CC"/>
    <w:rsid w:val="0023324C"/>
    <w:rsid w:val="00236B1E"/>
    <w:rsid w:val="00237892"/>
    <w:rsid w:val="00240EE4"/>
    <w:rsid w:val="00241218"/>
    <w:rsid w:val="00247A72"/>
    <w:rsid w:val="002551FE"/>
    <w:rsid w:val="0025576F"/>
    <w:rsid w:val="00264BDF"/>
    <w:rsid w:val="002652F4"/>
    <w:rsid w:val="00266BF4"/>
    <w:rsid w:val="0027225B"/>
    <w:rsid w:val="00273D0A"/>
    <w:rsid w:val="002860B0"/>
    <w:rsid w:val="002A371E"/>
    <w:rsid w:val="002A389F"/>
    <w:rsid w:val="002A6055"/>
    <w:rsid w:val="002B18A0"/>
    <w:rsid w:val="002B7EE1"/>
    <w:rsid w:val="002C1860"/>
    <w:rsid w:val="002C42DB"/>
    <w:rsid w:val="002D4573"/>
    <w:rsid w:val="002E020B"/>
    <w:rsid w:val="002E1CE2"/>
    <w:rsid w:val="002E7727"/>
    <w:rsid w:val="002F2275"/>
    <w:rsid w:val="00305548"/>
    <w:rsid w:val="003065B1"/>
    <w:rsid w:val="00312A8A"/>
    <w:rsid w:val="00335BE1"/>
    <w:rsid w:val="00341ADB"/>
    <w:rsid w:val="0034514B"/>
    <w:rsid w:val="003476C6"/>
    <w:rsid w:val="003510CF"/>
    <w:rsid w:val="00351924"/>
    <w:rsid w:val="003570C4"/>
    <w:rsid w:val="003629A0"/>
    <w:rsid w:val="00366896"/>
    <w:rsid w:val="003809CA"/>
    <w:rsid w:val="003A117B"/>
    <w:rsid w:val="003A3C05"/>
    <w:rsid w:val="003B70E2"/>
    <w:rsid w:val="003C1E22"/>
    <w:rsid w:val="003C7564"/>
    <w:rsid w:val="003D15D5"/>
    <w:rsid w:val="003D7D5A"/>
    <w:rsid w:val="003E1B23"/>
    <w:rsid w:val="003E4095"/>
    <w:rsid w:val="003E73B7"/>
    <w:rsid w:val="003E76CC"/>
    <w:rsid w:val="003E7E83"/>
    <w:rsid w:val="003F03B5"/>
    <w:rsid w:val="004075D6"/>
    <w:rsid w:val="004134B9"/>
    <w:rsid w:val="00420CD4"/>
    <w:rsid w:val="004237FE"/>
    <w:rsid w:val="00423BFA"/>
    <w:rsid w:val="004253C2"/>
    <w:rsid w:val="00431397"/>
    <w:rsid w:val="004316FB"/>
    <w:rsid w:val="00433536"/>
    <w:rsid w:val="00440B99"/>
    <w:rsid w:val="0044321F"/>
    <w:rsid w:val="00447F4B"/>
    <w:rsid w:val="004514B7"/>
    <w:rsid w:val="004565F3"/>
    <w:rsid w:val="00456AB5"/>
    <w:rsid w:val="00460371"/>
    <w:rsid w:val="004628D2"/>
    <w:rsid w:val="00463767"/>
    <w:rsid w:val="004645B9"/>
    <w:rsid w:val="00465AF4"/>
    <w:rsid w:val="00472B0F"/>
    <w:rsid w:val="004746AD"/>
    <w:rsid w:val="00475434"/>
    <w:rsid w:val="0048520C"/>
    <w:rsid w:val="004860E2"/>
    <w:rsid w:val="00487BDD"/>
    <w:rsid w:val="004A5795"/>
    <w:rsid w:val="004B7574"/>
    <w:rsid w:val="004C73FC"/>
    <w:rsid w:val="004D3FE3"/>
    <w:rsid w:val="004D41C1"/>
    <w:rsid w:val="004D7846"/>
    <w:rsid w:val="004F429E"/>
    <w:rsid w:val="004F5043"/>
    <w:rsid w:val="0050110E"/>
    <w:rsid w:val="005125CB"/>
    <w:rsid w:val="00513CC4"/>
    <w:rsid w:val="00515776"/>
    <w:rsid w:val="00516D94"/>
    <w:rsid w:val="005236FA"/>
    <w:rsid w:val="00537E10"/>
    <w:rsid w:val="005410A0"/>
    <w:rsid w:val="005465DB"/>
    <w:rsid w:val="00546C2B"/>
    <w:rsid w:val="00547C40"/>
    <w:rsid w:val="00560E4A"/>
    <w:rsid w:val="0057035A"/>
    <w:rsid w:val="00586D6C"/>
    <w:rsid w:val="00592278"/>
    <w:rsid w:val="00597B96"/>
    <w:rsid w:val="005A1D5B"/>
    <w:rsid w:val="005A4061"/>
    <w:rsid w:val="005B59D9"/>
    <w:rsid w:val="005B685A"/>
    <w:rsid w:val="005C4BDD"/>
    <w:rsid w:val="005C685D"/>
    <w:rsid w:val="005D5C72"/>
    <w:rsid w:val="005E1C15"/>
    <w:rsid w:val="005E6B42"/>
    <w:rsid w:val="006054EE"/>
    <w:rsid w:val="00606D0C"/>
    <w:rsid w:val="0061127F"/>
    <w:rsid w:val="00622154"/>
    <w:rsid w:val="00623461"/>
    <w:rsid w:val="0062469E"/>
    <w:rsid w:val="00630926"/>
    <w:rsid w:val="00645B43"/>
    <w:rsid w:val="006544B8"/>
    <w:rsid w:val="00656C06"/>
    <w:rsid w:val="00670576"/>
    <w:rsid w:val="006734C7"/>
    <w:rsid w:val="00681C1E"/>
    <w:rsid w:val="00682D58"/>
    <w:rsid w:val="006847D6"/>
    <w:rsid w:val="00697EE2"/>
    <w:rsid w:val="006A0B0B"/>
    <w:rsid w:val="006A4C22"/>
    <w:rsid w:val="006B6FFC"/>
    <w:rsid w:val="006C0724"/>
    <w:rsid w:val="006C1F77"/>
    <w:rsid w:val="006D1C2D"/>
    <w:rsid w:val="006D2505"/>
    <w:rsid w:val="006D29A9"/>
    <w:rsid w:val="006F3C38"/>
    <w:rsid w:val="006F4393"/>
    <w:rsid w:val="007008E6"/>
    <w:rsid w:val="007055A3"/>
    <w:rsid w:val="007120E1"/>
    <w:rsid w:val="00712ADA"/>
    <w:rsid w:val="00713B66"/>
    <w:rsid w:val="007151E6"/>
    <w:rsid w:val="00715DCD"/>
    <w:rsid w:val="00725D40"/>
    <w:rsid w:val="00726380"/>
    <w:rsid w:val="00726AD8"/>
    <w:rsid w:val="00735740"/>
    <w:rsid w:val="00742017"/>
    <w:rsid w:val="007437D1"/>
    <w:rsid w:val="007534EE"/>
    <w:rsid w:val="00753F26"/>
    <w:rsid w:val="00767182"/>
    <w:rsid w:val="00773466"/>
    <w:rsid w:val="00775B0B"/>
    <w:rsid w:val="007945BD"/>
    <w:rsid w:val="0079697C"/>
    <w:rsid w:val="007A4B14"/>
    <w:rsid w:val="007A7BC2"/>
    <w:rsid w:val="007B372C"/>
    <w:rsid w:val="007B6B9C"/>
    <w:rsid w:val="007B6BFC"/>
    <w:rsid w:val="007C0444"/>
    <w:rsid w:val="007C4B31"/>
    <w:rsid w:val="007E57CF"/>
    <w:rsid w:val="00810E1B"/>
    <w:rsid w:val="00814372"/>
    <w:rsid w:val="00820AAA"/>
    <w:rsid w:val="00824B71"/>
    <w:rsid w:val="00824C94"/>
    <w:rsid w:val="00832F25"/>
    <w:rsid w:val="0083357A"/>
    <w:rsid w:val="008379D8"/>
    <w:rsid w:val="00841445"/>
    <w:rsid w:val="00850AC6"/>
    <w:rsid w:val="00851524"/>
    <w:rsid w:val="0085383A"/>
    <w:rsid w:val="00864C1D"/>
    <w:rsid w:val="00864F68"/>
    <w:rsid w:val="008671D6"/>
    <w:rsid w:val="00877F3A"/>
    <w:rsid w:val="00883A43"/>
    <w:rsid w:val="008843AE"/>
    <w:rsid w:val="008851A3"/>
    <w:rsid w:val="008856CE"/>
    <w:rsid w:val="0088629F"/>
    <w:rsid w:val="00886D98"/>
    <w:rsid w:val="00895198"/>
    <w:rsid w:val="008A2A46"/>
    <w:rsid w:val="008B1010"/>
    <w:rsid w:val="008C5067"/>
    <w:rsid w:val="008D1993"/>
    <w:rsid w:val="008E5B7C"/>
    <w:rsid w:val="008F75AD"/>
    <w:rsid w:val="009045D3"/>
    <w:rsid w:val="009069EB"/>
    <w:rsid w:val="00910A78"/>
    <w:rsid w:val="009154DA"/>
    <w:rsid w:val="0092188D"/>
    <w:rsid w:val="009235E6"/>
    <w:rsid w:val="009377FA"/>
    <w:rsid w:val="00957DD2"/>
    <w:rsid w:val="00961CE0"/>
    <w:rsid w:val="00964830"/>
    <w:rsid w:val="00975F5B"/>
    <w:rsid w:val="00985970"/>
    <w:rsid w:val="0099294F"/>
    <w:rsid w:val="00993D56"/>
    <w:rsid w:val="009940DB"/>
    <w:rsid w:val="00996994"/>
    <w:rsid w:val="009A0DA7"/>
    <w:rsid w:val="009B1164"/>
    <w:rsid w:val="009C0885"/>
    <w:rsid w:val="009C3386"/>
    <w:rsid w:val="009D542E"/>
    <w:rsid w:val="009D6AD4"/>
    <w:rsid w:val="009E049C"/>
    <w:rsid w:val="009E17D5"/>
    <w:rsid w:val="009E5366"/>
    <w:rsid w:val="00A0081B"/>
    <w:rsid w:val="00A00FD2"/>
    <w:rsid w:val="00A0200C"/>
    <w:rsid w:val="00A16AAC"/>
    <w:rsid w:val="00A17265"/>
    <w:rsid w:val="00A25CFE"/>
    <w:rsid w:val="00A30DAE"/>
    <w:rsid w:val="00A513F6"/>
    <w:rsid w:val="00A60C4C"/>
    <w:rsid w:val="00A70A8F"/>
    <w:rsid w:val="00A727F3"/>
    <w:rsid w:val="00A7308E"/>
    <w:rsid w:val="00A738CF"/>
    <w:rsid w:val="00A903EA"/>
    <w:rsid w:val="00AA27D6"/>
    <w:rsid w:val="00AA66B5"/>
    <w:rsid w:val="00AA6A11"/>
    <w:rsid w:val="00AB5B30"/>
    <w:rsid w:val="00AB6C98"/>
    <w:rsid w:val="00AC76A1"/>
    <w:rsid w:val="00AD0569"/>
    <w:rsid w:val="00AD379A"/>
    <w:rsid w:val="00AD410E"/>
    <w:rsid w:val="00AD44C8"/>
    <w:rsid w:val="00AE35C2"/>
    <w:rsid w:val="00AF1C46"/>
    <w:rsid w:val="00AF3CA8"/>
    <w:rsid w:val="00AF61FB"/>
    <w:rsid w:val="00B01363"/>
    <w:rsid w:val="00B23C99"/>
    <w:rsid w:val="00B2564E"/>
    <w:rsid w:val="00B303C2"/>
    <w:rsid w:val="00B34E1F"/>
    <w:rsid w:val="00B4282D"/>
    <w:rsid w:val="00B64F37"/>
    <w:rsid w:val="00B65031"/>
    <w:rsid w:val="00B6724D"/>
    <w:rsid w:val="00B72311"/>
    <w:rsid w:val="00B75EDD"/>
    <w:rsid w:val="00B773EB"/>
    <w:rsid w:val="00B82984"/>
    <w:rsid w:val="00B87B6E"/>
    <w:rsid w:val="00B91F53"/>
    <w:rsid w:val="00B92BD8"/>
    <w:rsid w:val="00B94FB6"/>
    <w:rsid w:val="00BA077F"/>
    <w:rsid w:val="00BA0FCF"/>
    <w:rsid w:val="00BA5045"/>
    <w:rsid w:val="00BB1ADC"/>
    <w:rsid w:val="00BC1E73"/>
    <w:rsid w:val="00BC2DBF"/>
    <w:rsid w:val="00BD40A5"/>
    <w:rsid w:val="00BE04C3"/>
    <w:rsid w:val="00BE2BBB"/>
    <w:rsid w:val="00BF489B"/>
    <w:rsid w:val="00BF4F6D"/>
    <w:rsid w:val="00BF78EA"/>
    <w:rsid w:val="00C016E9"/>
    <w:rsid w:val="00C07629"/>
    <w:rsid w:val="00C260CC"/>
    <w:rsid w:val="00C31B0F"/>
    <w:rsid w:val="00C37DC0"/>
    <w:rsid w:val="00C50840"/>
    <w:rsid w:val="00C53270"/>
    <w:rsid w:val="00C54A76"/>
    <w:rsid w:val="00C5534D"/>
    <w:rsid w:val="00C557D9"/>
    <w:rsid w:val="00C636A6"/>
    <w:rsid w:val="00C6599B"/>
    <w:rsid w:val="00C66374"/>
    <w:rsid w:val="00C677A2"/>
    <w:rsid w:val="00C747C1"/>
    <w:rsid w:val="00C85B0A"/>
    <w:rsid w:val="00C87EA2"/>
    <w:rsid w:val="00C974A0"/>
    <w:rsid w:val="00CA178F"/>
    <w:rsid w:val="00CA699E"/>
    <w:rsid w:val="00CC10A5"/>
    <w:rsid w:val="00CD21BE"/>
    <w:rsid w:val="00CD5DEE"/>
    <w:rsid w:val="00CD7991"/>
    <w:rsid w:val="00CE1986"/>
    <w:rsid w:val="00CF0FF3"/>
    <w:rsid w:val="00CF5EBB"/>
    <w:rsid w:val="00CF5F9A"/>
    <w:rsid w:val="00CF6D35"/>
    <w:rsid w:val="00D003D2"/>
    <w:rsid w:val="00D06EC8"/>
    <w:rsid w:val="00D3679D"/>
    <w:rsid w:val="00D37B04"/>
    <w:rsid w:val="00D4185A"/>
    <w:rsid w:val="00D527AA"/>
    <w:rsid w:val="00D52AC8"/>
    <w:rsid w:val="00D54F75"/>
    <w:rsid w:val="00D70C84"/>
    <w:rsid w:val="00D768E4"/>
    <w:rsid w:val="00D91882"/>
    <w:rsid w:val="00D93188"/>
    <w:rsid w:val="00DA5692"/>
    <w:rsid w:val="00DB1D09"/>
    <w:rsid w:val="00DB4268"/>
    <w:rsid w:val="00DC1B72"/>
    <w:rsid w:val="00DC3619"/>
    <w:rsid w:val="00DD5A50"/>
    <w:rsid w:val="00DD64B4"/>
    <w:rsid w:val="00DD68B8"/>
    <w:rsid w:val="00DE47BC"/>
    <w:rsid w:val="00DF1200"/>
    <w:rsid w:val="00E0354E"/>
    <w:rsid w:val="00E03E48"/>
    <w:rsid w:val="00E047A9"/>
    <w:rsid w:val="00E04EC5"/>
    <w:rsid w:val="00E070FB"/>
    <w:rsid w:val="00E07518"/>
    <w:rsid w:val="00E10B96"/>
    <w:rsid w:val="00E20A44"/>
    <w:rsid w:val="00E20C85"/>
    <w:rsid w:val="00E32757"/>
    <w:rsid w:val="00E36418"/>
    <w:rsid w:val="00E40FFC"/>
    <w:rsid w:val="00E412EF"/>
    <w:rsid w:val="00E464B0"/>
    <w:rsid w:val="00E52AA3"/>
    <w:rsid w:val="00E54069"/>
    <w:rsid w:val="00E548E8"/>
    <w:rsid w:val="00E56F41"/>
    <w:rsid w:val="00E56F64"/>
    <w:rsid w:val="00E71CEC"/>
    <w:rsid w:val="00E80A47"/>
    <w:rsid w:val="00E8152E"/>
    <w:rsid w:val="00E91A33"/>
    <w:rsid w:val="00EB455A"/>
    <w:rsid w:val="00EC5B45"/>
    <w:rsid w:val="00EF66F6"/>
    <w:rsid w:val="00F0247E"/>
    <w:rsid w:val="00F02516"/>
    <w:rsid w:val="00F11CF0"/>
    <w:rsid w:val="00F2426B"/>
    <w:rsid w:val="00F25C51"/>
    <w:rsid w:val="00F316DF"/>
    <w:rsid w:val="00F33B40"/>
    <w:rsid w:val="00F3687B"/>
    <w:rsid w:val="00F4173A"/>
    <w:rsid w:val="00F42840"/>
    <w:rsid w:val="00F50125"/>
    <w:rsid w:val="00F71318"/>
    <w:rsid w:val="00F71DD3"/>
    <w:rsid w:val="00F77D40"/>
    <w:rsid w:val="00F82021"/>
    <w:rsid w:val="00F82AF1"/>
    <w:rsid w:val="00F856C1"/>
    <w:rsid w:val="00F916A0"/>
    <w:rsid w:val="00FA379B"/>
    <w:rsid w:val="00FB2F0A"/>
    <w:rsid w:val="00FB3263"/>
    <w:rsid w:val="00FB61BD"/>
    <w:rsid w:val="00FC0576"/>
    <w:rsid w:val="00FC077C"/>
    <w:rsid w:val="00FC2692"/>
    <w:rsid w:val="00FC4AF9"/>
    <w:rsid w:val="00FC620F"/>
    <w:rsid w:val="00FD1CEC"/>
    <w:rsid w:val="00FD6D8D"/>
    <w:rsid w:val="00FE2A7D"/>
    <w:rsid w:val="00FE2F03"/>
    <w:rsid w:val="00FE46D2"/>
    <w:rsid w:val="00FE614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8"/>
        <o:r id="V:Rule2" type="connector" idref="#AutoShape 26"/>
        <o:r id="V:Rule3" type="connector" idref="#AutoShape 25"/>
        <o:r id="V:Rule4" type="connector" idref="#AutoShape 29"/>
        <o:r id="V:Rule5" type="connector" idref="#AutoShape 24"/>
        <o:r id="V:Rule6" type="connector" idref="#AutoShape 23"/>
      </o:rules>
    </o:shapelayout>
  </w:shapeDefaults>
  <w:decimalSymbol w:val="."/>
  <w:listSeparator w:val=","/>
  <w14:docId w14:val="2EED96EB"/>
  <w15:docId w15:val="{376CEF03-069C-435A-90BA-9B300DDD9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7CF"/>
  </w:style>
  <w:style w:type="paragraph" w:styleId="Heading1">
    <w:name w:val="heading 1"/>
    <w:basedOn w:val="Normal"/>
    <w:next w:val="Normal"/>
    <w:link w:val="Heading1Char"/>
    <w:uiPriority w:val="9"/>
    <w:qFormat/>
    <w:rsid w:val="00775B0B"/>
    <w:pPr>
      <w:keepNext/>
      <w:keepLines/>
      <w:spacing w:before="480" w:after="120"/>
      <w:outlineLvl w:val="0"/>
    </w:pPr>
    <w:rPr>
      <w:rFonts w:asciiTheme="majorHAnsi" w:eastAsiaTheme="majorEastAsia" w:hAnsiTheme="majorHAnsi" w:cstheme="majorBidi"/>
      <w:b/>
      <w:bCs/>
      <w:caps/>
      <w:color w:val="E33D8A" w:themeColor="accent2"/>
      <w:sz w:val="24"/>
      <w:szCs w:val="28"/>
    </w:rPr>
  </w:style>
  <w:style w:type="paragraph" w:styleId="Heading2">
    <w:name w:val="heading 2"/>
    <w:basedOn w:val="Normal"/>
    <w:next w:val="Normal"/>
    <w:link w:val="Heading2Char"/>
    <w:uiPriority w:val="9"/>
    <w:unhideWhenUsed/>
    <w:qFormat/>
    <w:rsid w:val="00824B71"/>
    <w:pPr>
      <w:keepNext/>
      <w:keepLines/>
      <w:spacing w:before="200" w:after="0"/>
      <w:outlineLvl w:val="1"/>
    </w:pPr>
    <w:rPr>
      <w:rFonts w:asciiTheme="majorHAnsi" w:eastAsiaTheme="majorEastAsia" w:hAnsiTheme="majorHAnsi" w:cstheme="majorBidi"/>
      <w:b/>
      <w:bCs/>
      <w:color w:val="6AC9CE" w:themeColor="accent1"/>
      <w:sz w:val="26"/>
      <w:szCs w:val="26"/>
    </w:rPr>
  </w:style>
  <w:style w:type="paragraph" w:styleId="Heading3">
    <w:name w:val="heading 3"/>
    <w:basedOn w:val="Normal"/>
    <w:next w:val="Normal"/>
    <w:link w:val="Heading3Char"/>
    <w:uiPriority w:val="9"/>
    <w:unhideWhenUsed/>
    <w:qFormat/>
    <w:rsid w:val="00824B71"/>
    <w:pPr>
      <w:keepNext/>
      <w:keepLines/>
      <w:spacing w:before="200" w:after="0"/>
      <w:outlineLvl w:val="2"/>
    </w:pPr>
    <w:rPr>
      <w:rFonts w:asciiTheme="majorHAnsi" w:eastAsiaTheme="majorEastAsia" w:hAnsiTheme="majorHAnsi" w:cstheme="majorBidi"/>
      <w:b/>
      <w:bCs/>
      <w:color w:val="6AC9CE" w:themeColor="accent1"/>
    </w:rPr>
  </w:style>
  <w:style w:type="paragraph" w:styleId="Heading4">
    <w:name w:val="heading 4"/>
    <w:basedOn w:val="Normal"/>
    <w:next w:val="Normal"/>
    <w:link w:val="Heading4Char"/>
    <w:uiPriority w:val="9"/>
    <w:semiHidden/>
    <w:unhideWhenUsed/>
    <w:qFormat/>
    <w:rsid w:val="006847D6"/>
    <w:pPr>
      <w:keepNext/>
      <w:keepLines/>
      <w:spacing w:before="200" w:after="0"/>
      <w:outlineLvl w:val="3"/>
    </w:pPr>
    <w:rPr>
      <w:rFonts w:asciiTheme="majorHAnsi" w:eastAsiaTheme="majorEastAsia" w:hAnsiTheme="majorHAnsi" w:cstheme="majorBidi"/>
      <w:b/>
      <w:bCs/>
      <w:i/>
      <w:iCs/>
      <w:color w:val="6AC9CE" w:themeColor="accent1"/>
    </w:rPr>
  </w:style>
  <w:style w:type="paragraph" w:styleId="Heading5">
    <w:name w:val="heading 5"/>
    <w:basedOn w:val="Normal"/>
    <w:next w:val="Normal"/>
    <w:link w:val="Heading5Char"/>
    <w:uiPriority w:val="9"/>
    <w:semiHidden/>
    <w:unhideWhenUsed/>
    <w:qFormat/>
    <w:rsid w:val="006847D6"/>
    <w:pPr>
      <w:keepNext/>
      <w:keepLines/>
      <w:spacing w:before="200" w:after="0"/>
      <w:outlineLvl w:val="4"/>
    </w:pPr>
    <w:rPr>
      <w:rFonts w:asciiTheme="majorHAnsi" w:eastAsiaTheme="majorEastAsia" w:hAnsiTheme="majorHAnsi" w:cstheme="majorBidi"/>
      <w:color w:val="26707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1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1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D09"/>
    <w:rPr>
      <w:rFonts w:ascii="Tahoma" w:hAnsi="Tahoma" w:cs="Tahoma"/>
      <w:sz w:val="16"/>
      <w:szCs w:val="16"/>
    </w:rPr>
  </w:style>
  <w:style w:type="paragraph" w:styleId="Title">
    <w:name w:val="Title"/>
    <w:aliases w:val="AC Report Title"/>
    <w:link w:val="TitleChar"/>
    <w:uiPriority w:val="10"/>
    <w:qFormat/>
    <w:rsid w:val="009154DA"/>
    <w:pPr>
      <w:spacing w:before="280" w:after="0" w:line="240" w:lineRule="auto"/>
    </w:pPr>
    <w:rPr>
      <w:rFonts w:asciiTheme="majorHAnsi" w:eastAsiaTheme="majorEastAsia" w:hAnsiTheme="majorHAnsi" w:cstheme="majorBidi"/>
      <w:caps/>
      <w:color w:val="FFFFFF" w:themeColor="background1"/>
      <w:spacing w:val="5"/>
      <w:kern w:val="28"/>
      <w:sz w:val="66"/>
      <w:szCs w:val="52"/>
    </w:rPr>
  </w:style>
  <w:style w:type="character" w:customStyle="1" w:styleId="TitleChar">
    <w:name w:val="Title Char"/>
    <w:aliases w:val="AC Report Title Char"/>
    <w:basedOn w:val="DefaultParagraphFont"/>
    <w:link w:val="Title"/>
    <w:uiPriority w:val="10"/>
    <w:rsid w:val="009154DA"/>
    <w:rPr>
      <w:rFonts w:asciiTheme="majorHAnsi" w:eastAsiaTheme="majorEastAsia" w:hAnsiTheme="majorHAnsi" w:cstheme="majorBidi"/>
      <w:caps/>
      <w:color w:val="FFFFFF" w:themeColor="background1"/>
      <w:spacing w:val="5"/>
      <w:kern w:val="28"/>
      <w:sz w:val="66"/>
      <w:szCs w:val="52"/>
    </w:rPr>
  </w:style>
  <w:style w:type="paragraph" w:customStyle="1" w:styleId="Heading">
    <w:name w:val="Heading"/>
    <w:next w:val="Text"/>
    <w:link w:val="HeadingChar"/>
    <w:qFormat/>
    <w:rsid w:val="005E6B42"/>
    <w:pPr>
      <w:spacing w:after="300" w:line="216" w:lineRule="auto"/>
      <w:contextualSpacing/>
    </w:pPr>
    <w:rPr>
      <w:rFonts w:asciiTheme="majorHAnsi" w:eastAsiaTheme="majorEastAsia" w:hAnsiTheme="majorHAnsi" w:cstheme="majorBidi"/>
      <w:caps/>
      <w:color w:val="6AC9CE" w:themeColor="accent1"/>
      <w:spacing w:val="5"/>
      <w:kern w:val="28"/>
      <w:sz w:val="28"/>
      <w:szCs w:val="66"/>
    </w:rPr>
  </w:style>
  <w:style w:type="paragraph" w:customStyle="1" w:styleId="ACReportSubtitle">
    <w:name w:val="AC Report Subtitle"/>
    <w:basedOn w:val="Normal"/>
    <w:link w:val="ACReportSubtitleChar"/>
    <w:qFormat/>
    <w:rsid w:val="002F2275"/>
    <w:pPr>
      <w:spacing w:after="0" w:line="240" w:lineRule="auto"/>
    </w:pPr>
    <w:rPr>
      <w:caps/>
      <w:color w:val="FFFFFF" w:themeColor="background1"/>
      <w:sz w:val="42"/>
      <w:szCs w:val="42"/>
    </w:rPr>
  </w:style>
  <w:style w:type="character" w:customStyle="1" w:styleId="HeadingChar">
    <w:name w:val="Heading Char"/>
    <w:basedOn w:val="TitleChar"/>
    <w:link w:val="Heading"/>
    <w:rsid w:val="005E6B42"/>
    <w:rPr>
      <w:rFonts w:asciiTheme="majorHAnsi" w:eastAsiaTheme="majorEastAsia" w:hAnsiTheme="majorHAnsi" w:cstheme="majorBidi"/>
      <w:caps/>
      <w:color w:val="6AC9CE" w:themeColor="accent1"/>
      <w:spacing w:val="5"/>
      <w:kern w:val="28"/>
      <w:sz w:val="28"/>
      <w:szCs w:val="66"/>
    </w:rPr>
  </w:style>
  <w:style w:type="character" w:styleId="PlaceholderText">
    <w:name w:val="Placeholder Text"/>
    <w:basedOn w:val="DefaultParagraphFont"/>
    <w:uiPriority w:val="99"/>
    <w:semiHidden/>
    <w:rsid w:val="000E15B5"/>
    <w:rPr>
      <w:color w:val="808080"/>
    </w:rPr>
  </w:style>
  <w:style w:type="character" w:customStyle="1" w:styleId="ACReportSubtitleChar">
    <w:name w:val="AC Report Subtitle Char"/>
    <w:basedOn w:val="DefaultParagraphFont"/>
    <w:link w:val="ACReportSubtitle"/>
    <w:rsid w:val="002F2275"/>
    <w:rPr>
      <w:caps/>
      <w:color w:val="FFFFFF" w:themeColor="background1"/>
      <w:sz w:val="42"/>
      <w:szCs w:val="42"/>
    </w:rPr>
  </w:style>
  <w:style w:type="paragraph" w:customStyle="1" w:styleId="ACColifonleft">
    <w:name w:val="AC Colifon left"/>
    <w:basedOn w:val="Normal"/>
    <w:qFormat/>
    <w:rsid w:val="00A16AAC"/>
    <w:pPr>
      <w:spacing w:after="0" w:line="240" w:lineRule="auto"/>
    </w:pPr>
    <w:rPr>
      <w:b/>
      <w:caps/>
      <w:color w:val="E33D8A" w:themeColor="accent2"/>
      <w:sz w:val="20"/>
    </w:rPr>
  </w:style>
  <w:style w:type="paragraph" w:customStyle="1" w:styleId="Text">
    <w:name w:val="Text"/>
    <w:qFormat/>
    <w:rsid w:val="00735740"/>
    <w:pPr>
      <w:spacing w:after="180" w:line="264" w:lineRule="auto"/>
    </w:pPr>
    <w:rPr>
      <w:sz w:val="20"/>
    </w:rPr>
  </w:style>
  <w:style w:type="character" w:styleId="Hyperlink">
    <w:name w:val="Hyperlink"/>
    <w:basedOn w:val="DefaultParagraphFont"/>
    <w:uiPriority w:val="99"/>
    <w:unhideWhenUsed/>
    <w:rsid w:val="00A16AAC"/>
    <w:rPr>
      <w:color w:val="0563C1" w:themeColor="hyperlink"/>
      <w:u w:val="single"/>
    </w:rPr>
  </w:style>
  <w:style w:type="character" w:customStyle="1" w:styleId="Heading1Char">
    <w:name w:val="Heading 1 Char"/>
    <w:basedOn w:val="DefaultParagraphFont"/>
    <w:link w:val="Heading1"/>
    <w:uiPriority w:val="9"/>
    <w:rsid w:val="00775B0B"/>
    <w:rPr>
      <w:rFonts w:asciiTheme="majorHAnsi" w:eastAsiaTheme="majorEastAsia" w:hAnsiTheme="majorHAnsi" w:cstheme="majorBidi"/>
      <w:b/>
      <w:bCs/>
      <w:caps/>
      <w:color w:val="E33D8A" w:themeColor="accent2"/>
      <w:sz w:val="24"/>
      <w:szCs w:val="28"/>
    </w:rPr>
  </w:style>
  <w:style w:type="paragraph" w:styleId="TOC1">
    <w:name w:val="toc 1"/>
    <w:basedOn w:val="Normal"/>
    <w:next w:val="Normal"/>
    <w:autoRedefine/>
    <w:uiPriority w:val="39"/>
    <w:unhideWhenUsed/>
    <w:rsid w:val="00824B71"/>
    <w:pPr>
      <w:spacing w:after="100"/>
    </w:pPr>
    <w:rPr>
      <w:caps/>
    </w:rPr>
  </w:style>
  <w:style w:type="character" w:customStyle="1" w:styleId="Heading2Char">
    <w:name w:val="Heading 2 Char"/>
    <w:basedOn w:val="DefaultParagraphFont"/>
    <w:link w:val="Heading2"/>
    <w:uiPriority w:val="9"/>
    <w:rsid w:val="00824B71"/>
    <w:rPr>
      <w:rFonts w:asciiTheme="majorHAnsi" w:eastAsiaTheme="majorEastAsia" w:hAnsiTheme="majorHAnsi" w:cstheme="majorBidi"/>
      <w:b/>
      <w:bCs/>
      <w:color w:val="6AC9CE" w:themeColor="accent1"/>
      <w:sz w:val="26"/>
      <w:szCs w:val="26"/>
    </w:rPr>
  </w:style>
  <w:style w:type="character" w:customStyle="1" w:styleId="Heading3Char">
    <w:name w:val="Heading 3 Char"/>
    <w:basedOn w:val="DefaultParagraphFont"/>
    <w:link w:val="Heading3"/>
    <w:uiPriority w:val="9"/>
    <w:rsid w:val="00824B71"/>
    <w:rPr>
      <w:rFonts w:asciiTheme="majorHAnsi" w:eastAsiaTheme="majorEastAsia" w:hAnsiTheme="majorHAnsi" w:cstheme="majorBidi"/>
      <w:b/>
      <w:bCs/>
      <w:color w:val="6AC9CE" w:themeColor="accent1"/>
    </w:rPr>
  </w:style>
  <w:style w:type="paragraph" w:customStyle="1" w:styleId="ACAcronnyms">
    <w:name w:val="AC Acronnyms"/>
    <w:qFormat/>
    <w:rsid w:val="00E20C85"/>
    <w:pPr>
      <w:tabs>
        <w:tab w:val="left" w:pos="1134"/>
      </w:tabs>
    </w:pPr>
    <w:rPr>
      <w:sz w:val="20"/>
    </w:rPr>
  </w:style>
  <w:style w:type="paragraph" w:styleId="TOC2">
    <w:name w:val="toc 2"/>
    <w:basedOn w:val="Normal"/>
    <w:next w:val="Normal"/>
    <w:autoRedefine/>
    <w:uiPriority w:val="39"/>
    <w:unhideWhenUsed/>
    <w:rsid w:val="00E04EC5"/>
    <w:pPr>
      <w:spacing w:after="100"/>
      <w:ind w:left="220"/>
    </w:pPr>
  </w:style>
  <w:style w:type="table" w:styleId="MediumShading1-Accent1">
    <w:name w:val="Medium Shading 1 Accent 1"/>
    <w:basedOn w:val="TableNormal"/>
    <w:uiPriority w:val="63"/>
    <w:rsid w:val="004B7574"/>
    <w:pPr>
      <w:spacing w:after="0" w:line="240" w:lineRule="auto"/>
    </w:pPr>
    <w:tblPr>
      <w:tblStyleRowBandSize w:val="1"/>
      <w:tblStyleColBandSize w:val="1"/>
      <w:tblBorders>
        <w:top w:val="single" w:sz="8" w:space="0" w:color="8FD6DA" w:themeColor="accent1" w:themeTint="BF"/>
        <w:left w:val="single" w:sz="8" w:space="0" w:color="8FD6DA" w:themeColor="accent1" w:themeTint="BF"/>
        <w:bottom w:val="single" w:sz="8" w:space="0" w:color="8FD6DA" w:themeColor="accent1" w:themeTint="BF"/>
        <w:right w:val="single" w:sz="8" w:space="0" w:color="8FD6DA" w:themeColor="accent1" w:themeTint="BF"/>
        <w:insideH w:val="single" w:sz="8" w:space="0" w:color="8FD6DA" w:themeColor="accent1" w:themeTint="BF"/>
      </w:tblBorders>
    </w:tblPr>
    <w:tblStylePr w:type="firstRow">
      <w:pPr>
        <w:spacing w:before="0" w:after="0" w:line="240" w:lineRule="auto"/>
      </w:pPr>
      <w:rPr>
        <w:b/>
        <w:bCs/>
        <w:color w:val="FFFFFF" w:themeColor="background1"/>
      </w:rPr>
      <w:tblPr/>
      <w:tcPr>
        <w:tcBorders>
          <w:top w:val="single" w:sz="8" w:space="0" w:color="8FD6DA" w:themeColor="accent1" w:themeTint="BF"/>
          <w:left w:val="single" w:sz="8" w:space="0" w:color="8FD6DA" w:themeColor="accent1" w:themeTint="BF"/>
          <w:bottom w:val="single" w:sz="8" w:space="0" w:color="8FD6DA" w:themeColor="accent1" w:themeTint="BF"/>
          <w:right w:val="single" w:sz="8" w:space="0" w:color="8FD6DA" w:themeColor="accent1" w:themeTint="BF"/>
          <w:insideH w:val="nil"/>
          <w:insideV w:val="nil"/>
        </w:tcBorders>
        <w:shd w:val="clear" w:color="auto" w:fill="6AC9CE" w:themeFill="accent1"/>
      </w:tcPr>
    </w:tblStylePr>
    <w:tblStylePr w:type="lastRow">
      <w:pPr>
        <w:spacing w:before="0" w:after="0" w:line="240" w:lineRule="auto"/>
      </w:pPr>
      <w:rPr>
        <w:b/>
        <w:bCs/>
      </w:rPr>
      <w:tblPr/>
      <w:tcPr>
        <w:tcBorders>
          <w:top w:val="double" w:sz="6" w:space="0" w:color="8FD6DA" w:themeColor="accent1" w:themeTint="BF"/>
          <w:left w:val="single" w:sz="8" w:space="0" w:color="8FD6DA" w:themeColor="accent1" w:themeTint="BF"/>
          <w:bottom w:val="single" w:sz="8" w:space="0" w:color="8FD6DA" w:themeColor="accent1" w:themeTint="BF"/>
          <w:right w:val="single" w:sz="8" w:space="0" w:color="8FD6D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AF1F3" w:themeFill="accent1" w:themeFillTint="3F"/>
      </w:tcPr>
    </w:tblStylePr>
    <w:tblStylePr w:type="band1Horz">
      <w:tblPr/>
      <w:tcPr>
        <w:tcBorders>
          <w:insideH w:val="nil"/>
          <w:insideV w:val="nil"/>
        </w:tcBorders>
        <w:shd w:val="clear" w:color="auto" w:fill="DAF1F3" w:themeFill="accent1" w:themeFillTint="3F"/>
      </w:tcPr>
    </w:tblStylePr>
    <w:tblStylePr w:type="band2Horz">
      <w:tblPr/>
      <w:tcPr>
        <w:tcBorders>
          <w:insideH w:val="nil"/>
          <w:insideV w:val="nil"/>
        </w:tcBorders>
      </w:tcPr>
    </w:tblStylePr>
  </w:style>
  <w:style w:type="paragraph" w:customStyle="1" w:styleId="CHAPTERLEVEL1">
    <w:name w:val="CHAPTER LEVEL 1"/>
    <w:next w:val="Text"/>
    <w:qFormat/>
    <w:rsid w:val="001747E1"/>
    <w:pPr>
      <w:numPr>
        <w:numId w:val="1"/>
      </w:numPr>
      <w:spacing w:before="600" w:line="216" w:lineRule="auto"/>
    </w:pPr>
    <w:rPr>
      <w:rFonts w:asciiTheme="majorHAnsi" w:eastAsiaTheme="majorEastAsia" w:hAnsiTheme="majorHAnsi" w:cstheme="majorBidi"/>
      <w:caps/>
      <w:color w:val="6AC9CE" w:themeColor="accent1"/>
      <w:spacing w:val="5"/>
      <w:kern w:val="28"/>
      <w:sz w:val="44"/>
      <w:szCs w:val="66"/>
    </w:rPr>
  </w:style>
  <w:style w:type="paragraph" w:customStyle="1" w:styleId="Chapterlevel2">
    <w:name w:val="Chapter level 2"/>
    <w:next w:val="Text"/>
    <w:qFormat/>
    <w:rsid w:val="007A4B14"/>
    <w:pPr>
      <w:numPr>
        <w:ilvl w:val="1"/>
        <w:numId w:val="1"/>
      </w:numPr>
      <w:spacing w:before="480"/>
    </w:pPr>
    <w:rPr>
      <w:rFonts w:asciiTheme="majorHAnsi" w:eastAsiaTheme="majorEastAsia" w:hAnsiTheme="majorHAnsi" w:cstheme="majorBidi"/>
      <w:b/>
      <w:bCs/>
      <w:caps/>
      <w:color w:val="E33D8A" w:themeColor="accent2"/>
      <w:sz w:val="24"/>
      <w:szCs w:val="28"/>
    </w:rPr>
  </w:style>
  <w:style w:type="paragraph" w:customStyle="1" w:styleId="Chapterlevel3">
    <w:name w:val="Chapter level 3"/>
    <w:qFormat/>
    <w:rsid w:val="00440B99"/>
    <w:pPr>
      <w:numPr>
        <w:ilvl w:val="2"/>
        <w:numId w:val="1"/>
      </w:numPr>
      <w:spacing w:before="480"/>
    </w:pPr>
    <w:rPr>
      <w:rFonts w:asciiTheme="majorHAnsi" w:eastAsiaTheme="majorEastAsia" w:hAnsiTheme="majorHAnsi" w:cstheme="majorBidi"/>
      <w:b/>
      <w:bCs/>
      <w:caps/>
      <w:color w:val="A29490" w:themeColor="accent4"/>
      <w:sz w:val="24"/>
      <w:szCs w:val="28"/>
    </w:rPr>
  </w:style>
  <w:style w:type="paragraph" w:styleId="TOC3">
    <w:name w:val="toc 3"/>
    <w:basedOn w:val="Normal"/>
    <w:next w:val="Normal"/>
    <w:autoRedefine/>
    <w:uiPriority w:val="39"/>
    <w:unhideWhenUsed/>
    <w:rsid w:val="006847D6"/>
    <w:pPr>
      <w:spacing w:after="100"/>
      <w:ind w:left="440"/>
    </w:pPr>
  </w:style>
  <w:style w:type="character" w:customStyle="1" w:styleId="Heading4Char">
    <w:name w:val="Heading 4 Char"/>
    <w:basedOn w:val="DefaultParagraphFont"/>
    <w:link w:val="Heading4"/>
    <w:uiPriority w:val="9"/>
    <w:semiHidden/>
    <w:rsid w:val="006847D6"/>
    <w:rPr>
      <w:rFonts w:asciiTheme="majorHAnsi" w:eastAsiaTheme="majorEastAsia" w:hAnsiTheme="majorHAnsi" w:cstheme="majorBidi"/>
      <w:b/>
      <w:bCs/>
      <w:i/>
      <w:iCs/>
      <w:color w:val="6AC9CE" w:themeColor="accent1"/>
    </w:rPr>
  </w:style>
  <w:style w:type="character" w:customStyle="1" w:styleId="Heading5Char">
    <w:name w:val="Heading 5 Char"/>
    <w:basedOn w:val="DefaultParagraphFont"/>
    <w:link w:val="Heading5"/>
    <w:uiPriority w:val="9"/>
    <w:semiHidden/>
    <w:rsid w:val="006847D6"/>
    <w:rPr>
      <w:rFonts w:asciiTheme="majorHAnsi" w:eastAsiaTheme="majorEastAsia" w:hAnsiTheme="majorHAnsi" w:cstheme="majorBidi"/>
      <w:color w:val="267074" w:themeColor="accent1" w:themeShade="7F"/>
    </w:rPr>
  </w:style>
  <w:style w:type="paragraph" w:styleId="Header">
    <w:name w:val="header"/>
    <w:basedOn w:val="Normal"/>
    <w:link w:val="HeaderChar"/>
    <w:uiPriority w:val="99"/>
    <w:unhideWhenUsed/>
    <w:rsid w:val="00656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C06"/>
  </w:style>
  <w:style w:type="paragraph" w:styleId="Footer">
    <w:name w:val="footer"/>
    <w:basedOn w:val="Normal"/>
    <w:link w:val="FooterChar"/>
    <w:uiPriority w:val="99"/>
    <w:unhideWhenUsed/>
    <w:rsid w:val="00656C06"/>
    <w:pPr>
      <w:tabs>
        <w:tab w:val="center" w:pos="4513"/>
        <w:tab w:val="right" w:pos="9026"/>
      </w:tabs>
      <w:spacing w:after="0" w:line="240" w:lineRule="auto"/>
    </w:pPr>
    <w:rPr>
      <w:color w:val="A29490" w:themeColor="accent4"/>
    </w:rPr>
  </w:style>
  <w:style w:type="character" w:customStyle="1" w:styleId="FooterChar">
    <w:name w:val="Footer Char"/>
    <w:basedOn w:val="DefaultParagraphFont"/>
    <w:link w:val="Footer"/>
    <w:uiPriority w:val="99"/>
    <w:rsid w:val="00656C06"/>
    <w:rPr>
      <w:color w:val="A29490" w:themeColor="accent4"/>
    </w:rPr>
  </w:style>
  <w:style w:type="paragraph" w:customStyle="1" w:styleId="BulletText">
    <w:name w:val="Bullet Text"/>
    <w:basedOn w:val="Text"/>
    <w:qFormat/>
    <w:rsid w:val="00D06EC8"/>
    <w:pPr>
      <w:numPr>
        <w:numId w:val="3"/>
      </w:numPr>
      <w:ind w:left="284" w:hanging="284"/>
    </w:pPr>
  </w:style>
  <w:style w:type="paragraph" w:styleId="ListParagraph">
    <w:name w:val="List Paragraph"/>
    <w:basedOn w:val="Normal"/>
    <w:link w:val="ListParagraphChar"/>
    <w:uiPriority w:val="34"/>
    <w:qFormat/>
    <w:rsid w:val="00D06EC8"/>
    <w:pPr>
      <w:spacing w:line="240" w:lineRule="auto"/>
      <w:ind w:left="720"/>
      <w:contextualSpacing/>
    </w:pPr>
    <w:rPr>
      <w:rFonts w:ascii="Arial" w:eastAsia="Calibri" w:hAnsi="Arial" w:cs="Times New Roman"/>
    </w:rPr>
  </w:style>
  <w:style w:type="character" w:customStyle="1" w:styleId="ListParagraphChar">
    <w:name w:val="List Paragraph Char"/>
    <w:basedOn w:val="DefaultParagraphFont"/>
    <w:link w:val="ListParagraph"/>
    <w:uiPriority w:val="34"/>
    <w:locked/>
    <w:rsid w:val="00D06EC8"/>
    <w:rPr>
      <w:rFonts w:ascii="Arial" w:eastAsia="Calibri" w:hAnsi="Arial" w:cs="Times New Roman"/>
    </w:rPr>
  </w:style>
  <w:style w:type="table" w:styleId="MediumGrid3-Accent1">
    <w:name w:val="Medium Grid 3 Accent 1"/>
    <w:basedOn w:val="TableNormal"/>
    <w:uiPriority w:val="69"/>
    <w:rsid w:val="00D06E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F1F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C9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C9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C9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C9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E4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E4E6" w:themeFill="accent1" w:themeFillTint="7F"/>
      </w:tcPr>
    </w:tblStylePr>
  </w:style>
  <w:style w:type="paragraph" w:customStyle="1" w:styleId="lastpage">
    <w:name w:val="last page"/>
    <w:basedOn w:val="Text"/>
    <w:qFormat/>
    <w:rsid w:val="00EF66F6"/>
    <w:pPr>
      <w:spacing w:after="360"/>
    </w:pPr>
    <w:rPr>
      <w:color w:val="FFFFFF" w:themeColor="background1"/>
      <w:sz w:val="24"/>
      <w:szCs w:val="24"/>
    </w:rPr>
  </w:style>
  <w:style w:type="paragraph" w:styleId="FootnoteText">
    <w:name w:val="footnote text"/>
    <w:basedOn w:val="Normal"/>
    <w:link w:val="FootnoteTextChar"/>
    <w:uiPriority w:val="99"/>
    <w:semiHidden/>
    <w:unhideWhenUsed/>
    <w:rsid w:val="00107616"/>
    <w:pPr>
      <w:spacing w:after="0" w:line="240" w:lineRule="auto"/>
    </w:pPr>
    <w:rPr>
      <w:rFonts w:ascii="Arial" w:hAnsi="Arial" w:cs="Arial"/>
      <w:sz w:val="20"/>
      <w:szCs w:val="20"/>
    </w:rPr>
  </w:style>
  <w:style w:type="character" w:customStyle="1" w:styleId="FootnoteTextChar">
    <w:name w:val="Footnote Text Char"/>
    <w:basedOn w:val="DefaultParagraphFont"/>
    <w:link w:val="FootnoteText"/>
    <w:uiPriority w:val="99"/>
    <w:semiHidden/>
    <w:rsid w:val="00107616"/>
    <w:rPr>
      <w:rFonts w:ascii="Arial" w:hAnsi="Arial" w:cs="Arial"/>
      <w:sz w:val="20"/>
      <w:szCs w:val="20"/>
    </w:rPr>
  </w:style>
  <w:style w:type="paragraph" w:styleId="Subtitle">
    <w:name w:val="Subtitle"/>
    <w:basedOn w:val="Normal"/>
    <w:next w:val="Normal"/>
    <w:link w:val="SubtitleChar"/>
    <w:uiPriority w:val="11"/>
    <w:qFormat/>
    <w:rsid w:val="00107616"/>
    <w:pPr>
      <w:spacing w:after="0" w:line="240" w:lineRule="auto"/>
    </w:pPr>
    <w:rPr>
      <w:rFonts w:ascii="Arial" w:hAnsi="Arial" w:cs="Arial"/>
      <w:color w:val="00AEEF"/>
      <w:sz w:val="40"/>
      <w:szCs w:val="40"/>
    </w:rPr>
  </w:style>
  <w:style w:type="character" w:customStyle="1" w:styleId="SubtitleChar">
    <w:name w:val="Subtitle Char"/>
    <w:basedOn w:val="DefaultParagraphFont"/>
    <w:link w:val="Subtitle"/>
    <w:uiPriority w:val="11"/>
    <w:rsid w:val="00107616"/>
    <w:rPr>
      <w:rFonts w:ascii="Arial" w:hAnsi="Arial" w:cs="Arial"/>
      <w:color w:val="00AEEF"/>
      <w:sz w:val="40"/>
      <w:szCs w:val="40"/>
    </w:rPr>
  </w:style>
  <w:style w:type="character" w:customStyle="1" w:styleId="StandfirstChar">
    <w:name w:val="Standfirst Char"/>
    <w:basedOn w:val="DefaultParagraphFont"/>
    <w:link w:val="Standfirst"/>
    <w:locked/>
    <w:rsid w:val="00107616"/>
    <w:rPr>
      <w:sz w:val="32"/>
      <w:szCs w:val="32"/>
    </w:rPr>
  </w:style>
  <w:style w:type="paragraph" w:customStyle="1" w:styleId="Standfirst">
    <w:name w:val="Standfirst"/>
    <w:basedOn w:val="Normal"/>
    <w:link w:val="StandfirstChar"/>
    <w:qFormat/>
    <w:rsid w:val="00107616"/>
    <w:pPr>
      <w:spacing w:after="0" w:line="240" w:lineRule="auto"/>
    </w:pPr>
    <w:rPr>
      <w:sz w:val="32"/>
      <w:szCs w:val="32"/>
    </w:rPr>
  </w:style>
  <w:style w:type="character" w:customStyle="1" w:styleId="SmallsubtitlesChar">
    <w:name w:val="Small subtitles Char"/>
    <w:basedOn w:val="DefaultParagraphFont"/>
    <w:link w:val="Smallsubtitles"/>
    <w:locked/>
    <w:rsid w:val="00107616"/>
    <w:rPr>
      <w:b/>
    </w:rPr>
  </w:style>
  <w:style w:type="paragraph" w:customStyle="1" w:styleId="Smallsubtitles">
    <w:name w:val="Small subtitles"/>
    <w:basedOn w:val="Normal"/>
    <w:link w:val="SmallsubtitlesChar"/>
    <w:qFormat/>
    <w:rsid w:val="00107616"/>
    <w:pPr>
      <w:tabs>
        <w:tab w:val="left" w:pos="7770"/>
      </w:tabs>
      <w:spacing w:after="0" w:line="240" w:lineRule="auto"/>
    </w:pPr>
    <w:rPr>
      <w:b/>
    </w:rPr>
  </w:style>
  <w:style w:type="character" w:customStyle="1" w:styleId="BodyChar">
    <w:name w:val="Body Char"/>
    <w:basedOn w:val="DefaultParagraphFont"/>
    <w:link w:val="Body"/>
    <w:locked/>
    <w:rsid w:val="00107616"/>
  </w:style>
  <w:style w:type="paragraph" w:customStyle="1" w:styleId="Body">
    <w:name w:val="Body"/>
    <w:basedOn w:val="Normal"/>
    <w:link w:val="BodyChar"/>
    <w:qFormat/>
    <w:rsid w:val="00107616"/>
    <w:pPr>
      <w:spacing w:after="0" w:line="240" w:lineRule="auto"/>
    </w:pPr>
  </w:style>
  <w:style w:type="paragraph" w:customStyle="1" w:styleId="Captioncredit">
    <w:name w:val="Caption / credit"/>
    <w:basedOn w:val="Caption"/>
    <w:qFormat/>
    <w:rsid w:val="00107616"/>
    <w:pPr>
      <w:spacing w:after="0"/>
    </w:pPr>
    <w:rPr>
      <w:rFonts w:ascii="Arial" w:hAnsi="Arial" w:cs="Arial"/>
      <w:b/>
      <w:bCs/>
      <w:i w:val="0"/>
      <w:iCs w:val="0"/>
      <w:color w:val="auto"/>
      <w:sz w:val="20"/>
    </w:rPr>
  </w:style>
  <w:style w:type="character" w:styleId="FootnoteReference">
    <w:name w:val="footnote reference"/>
    <w:basedOn w:val="DefaultParagraphFont"/>
    <w:uiPriority w:val="99"/>
    <w:semiHidden/>
    <w:unhideWhenUsed/>
    <w:rsid w:val="00107616"/>
    <w:rPr>
      <w:vertAlign w:val="superscript"/>
    </w:rPr>
  </w:style>
  <w:style w:type="paragraph" w:styleId="Caption">
    <w:name w:val="caption"/>
    <w:basedOn w:val="Normal"/>
    <w:next w:val="Normal"/>
    <w:uiPriority w:val="35"/>
    <w:unhideWhenUsed/>
    <w:qFormat/>
    <w:rsid w:val="00107616"/>
    <w:pPr>
      <w:spacing w:line="240" w:lineRule="auto"/>
    </w:pPr>
    <w:rPr>
      <w:i/>
      <w:iCs/>
      <w:color w:val="44546A" w:themeColor="text2"/>
      <w:sz w:val="18"/>
      <w:szCs w:val="18"/>
    </w:rPr>
  </w:style>
  <w:style w:type="character" w:styleId="Emphasis">
    <w:name w:val="Emphasis"/>
    <w:basedOn w:val="DefaultParagraphFont"/>
    <w:uiPriority w:val="20"/>
    <w:qFormat/>
    <w:rsid w:val="00107616"/>
    <w:rPr>
      <w:i/>
      <w:iCs/>
    </w:rPr>
  </w:style>
  <w:style w:type="paragraph" w:styleId="Quote">
    <w:name w:val="Quote"/>
    <w:basedOn w:val="Normal"/>
    <w:next w:val="Normal"/>
    <w:link w:val="QuoteChar"/>
    <w:uiPriority w:val="29"/>
    <w:qFormat/>
    <w:rsid w:val="001076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07616"/>
    <w:rPr>
      <w:i/>
      <w:iCs/>
      <w:color w:val="404040" w:themeColor="text1" w:themeTint="BF"/>
    </w:rPr>
  </w:style>
  <w:style w:type="character" w:styleId="BookTitle">
    <w:name w:val="Book Title"/>
    <w:basedOn w:val="DefaultParagraphFont"/>
    <w:uiPriority w:val="33"/>
    <w:qFormat/>
    <w:rsid w:val="00107616"/>
    <w:rPr>
      <w:b/>
      <w:bCs/>
      <w:i/>
      <w:iCs/>
      <w:spacing w:val="5"/>
    </w:rPr>
  </w:style>
  <w:style w:type="paragraph" w:styleId="IntenseQuote">
    <w:name w:val="Intense Quote"/>
    <w:basedOn w:val="Normal"/>
    <w:next w:val="Normal"/>
    <w:link w:val="IntenseQuoteChar"/>
    <w:uiPriority w:val="30"/>
    <w:qFormat/>
    <w:rsid w:val="00107616"/>
    <w:pPr>
      <w:pBdr>
        <w:top w:val="single" w:sz="4" w:space="10" w:color="6AC9CE" w:themeColor="accent1"/>
        <w:bottom w:val="single" w:sz="4" w:space="10" w:color="6AC9CE" w:themeColor="accent1"/>
      </w:pBdr>
      <w:spacing w:before="360" w:after="360"/>
      <w:ind w:left="864" w:right="864"/>
      <w:jc w:val="center"/>
    </w:pPr>
    <w:rPr>
      <w:i/>
      <w:iCs/>
      <w:color w:val="6AC9CE" w:themeColor="accent1"/>
    </w:rPr>
  </w:style>
  <w:style w:type="character" w:customStyle="1" w:styleId="IntenseQuoteChar">
    <w:name w:val="Intense Quote Char"/>
    <w:basedOn w:val="DefaultParagraphFont"/>
    <w:link w:val="IntenseQuote"/>
    <w:uiPriority w:val="30"/>
    <w:rsid w:val="00107616"/>
    <w:rPr>
      <w:i/>
      <w:iCs/>
      <w:color w:val="6AC9CE" w:themeColor="accent1"/>
    </w:rPr>
  </w:style>
  <w:style w:type="paragraph" w:styleId="EndnoteText">
    <w:name w:val="endnote text"/>
    <w:basedOn w:val="Normal"/>
    <w:link w:val="EndnoteTextChar"/>
    <w:uiPriority w:val="99"/>
    <w:semiHidden/>
    <w:unhideWhenUsed/>
    <w:rsid w:val="001076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7616"/>
    <w:rPr>
      <w:sz w:val="20"/>
      <w:szCs w:val="20"/>
    </w:rPr>
  </w:style>
  <w:style w:type="character" w:styleId="EndnoteReference">
    <w:name w:val="endnote reference"/>
    <w:basedOn w:val="DefaultParagraphFont"/>
    <w:uiPriority w:val="99"/>
    <w:semiHidden/>
    <w:unhideWhenUsed/>
    <w:rsid w:val="00107616"/>
    <w:rPr>
      <w:vertAlign w:val="superscript"/>
    </w:rPr>
  </w:style>
  <w:style w:type="paragraph" w:styleId="TOCHeading">
    <w:name w:val="TOC Heading"/>
    <w:basedOn w:val="Heading1"/>
    <w:next w:val="Normal"/>
    <w:uiPriority w:val="39"/>
    <w:unhideWhenUsed/>
    <w:qFormat/>
    <w:rsid w:val="00133BA0"/>
    <w:pPr>
      <w:spacing w:before="240" w:after="0" w:line="259" w:lineRule="auto"/>
      <w:outlineLvl w:val="9"/>
    </w:pPr>
    <w:rPr>
      <w:b w:val="0"/>
      <w:bCs w:val="0"/>
      <w:caps w:val="0"/>
      <w:color w:val="3AA9AF" w:themeColor="accent1" w:themeShade="BF"/>
      <w:sz w:val="32"/>
      <w:szCs w:val="32"/>
      <w:lang w:val="en-US"/>
    </w:rPr>
  </w:style>
  <w:style w:type="character" w:styleId="CommentReference">
    <w:name w:val="annotation reference"/>
    <w:basedOn w:val="DefaultParagraphFont"/>
    <w:uiPriority w:val="99"/>
    <w:semiHidden/>
    <w:unhideWhenUsed/>
    <w:rsid w:val="00864F68"/>
    <w:rPr>
      <w:sz w:val="16"/>
      <w:szCs w:val="16"/>
    </w:rPr>
  </w:style>
  <w:style w:type="paragraph" w:styleId="CommentText">
    <w:name w:val="annotation text"/>
    <w:basedOn w:val="Normal"/>
    <w:link w:val="CommentTextChar"/>
    <w:uiPriority w:val="99"/>
    <w:semiHidden/>
    <w:unhideWhenUsed/>
    <w:rsid w:val="00864F68"/>
    <w:pPr>
      <w:spacing w:line="240" w:lineRule="auto"/>
    </w:pPr>
    <w:rPr>
      <w:sz w:val="20"/>
      <w:szCs w:val="20"/>
    </w:rPr>
  </w:style>
  <w:style w:type="character" w:customStyle="1" w:styleId="CommentTextChar">
    <w:name w:val="Comment Text Char"/>
    <w:basedOn w:val="DefaultParagraphFont"/>
    <w:link w:val="CommentText"/>
    <w:uiPriority w:val="99"/>
    <w:semiHidden/>
    <w:rsid w:val="00864F68"/>
    <w:rPr>
      <w:sz w:val="20"/>
      <w:szCs w:val="20"/>
    </w:rPr>
  </w:style>
  <w:style w:type="paragraph" w:styleId="CommentSubject">
    <w:name w:val="annotation subject"/>
    <w:basedOn w:val="CommentText"/>
    <w:next w:val="CommentText"/>
    <w:link w:val="CommentSubjectChar"/>
    <w:uiPriority w:val="99"/>
    <w:semiHidden/>
    <w:unhideWhenUsed/>
    <w:rsid w:val="00864F68"/>
    <w:rPr>
      <w:b/>
      <w:bCs/>
    </w:rPr>
  </w:style>
  <w:style w:type="character" w:customStyle="1" w:styleId="CommentSubjectChar">
    <w:name w:val="Comment Subject Char"/>
    <w:basedOn w:val="CommentTextChar"/>
    <w:link w:val="CommentSubject"/>
    <w:uiPriority w:val="99"/>
    <w:semiHidden/>
    <w:rsid w:val="00864F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782760">
      <w:bodyDiv w:val="1"/>
      <w:marLeft w:val="0"/>
      <w:marRight w:val="0"/>
      <w:marTop w:val="0"/>
      <w:marBottom w:val="0"/>
      <w:divBdr>
        <w:top w:val="none" w:sz="0" w:space="0" w:color="auto"/>
        <w:left w:val="none" w:sz="0" w:space="0" w:color="auto"/>
        <w:bottom w:val="none" w:sz="0" w:space="0" w:color="auto"/>
        <w:right w:val="none" w:sz="0" w:space="0" w:color="auto"/>
      </w:divBdr>
    </w:div>
    <w:div w:id="630549495">
      <w:bodyDiv w:val="1"/>
      <w:marLeft w:val="0"/>
      <w:marRight w:val="0"/>
      <w:marTop w:val="0"/>
      <w:marBottom w:val="0"/>
      <w:divBdr>
        <w:top w:val="none" w:sz="0" w:space="0" w:color="auto"/>
        <w:left w:val="none" w:sz="0" w:space="0" w:color="auto"/>
        <w:bottom w:val="none" w:sz="0" w:space="0" w:color="auto"/>
        <w:right w:val="none" w:sz="0" w:space="0" w:color="auto"/>
      </w:divBdr>
    </w:div>
    <w:div w:id="873420368">
      <w:bodyDiv w:val="1"/>
      <w:marLeft w:val="0"/>
      <w:marRight w:val="0"/>
      <w:marTop w:val="0"/>
      <w:marBottom w:val="0"/>
      <w:divBdr>
        <w:top w:val="none" w:sz="0" w:space="0" w:color="auto"/>
        <w:left w:val="none" w:sz="0" w:space="0" w:color="auto"/>
        <w:bottom w:val="none" w:sz="0" w:space="0" w:color="auto"/>
        <w:right w:val="none" w:sz="0" w:space="0" w:color="auto"/>
      </w:divBdr>
    </w:div>
    <w:div w:id="964625361">
      <w:bodyDiv w:val="1"/>
      <w:marLeft w:val="0"/>
      <w:marRight w:val="0"/>
      <w:marTop w:val="0"/>
      <w:marBottom w:val="0"/>
      <w:divBdr>
        <w:top w:val="none" w:sz="0" w:space="0" w:color="auto"/>
        <w:left w:val="none" w:sz="0" w:space="0" w:color="auto"/>
        <w:bottom w:val="none" w:sz="0" w:space="0" w:color="auto"/>
        <w:right w:val="none" w:sz="0" w:space="0" w:color="auto"/>
      </w:divBdr>
    </w:div>
    <w:div w:id="1416323021">
      <w:bodyDiv w:val="1"/>
      <w:marLeft w:val="0"/>
      <w:marRight w:val="0"/>
      <w:marTop w:val="0"/>
      <w:marBottom w:val="0"/>
      <w:divBdr>
        <w:top w:val="none" w:sz="0" w:space="0" w:color="auto"/>
        <w:left w:val="none" w:sz="0" w:space="0" w:color="auto"/>
        <w:bottom w:val="none" w:sz="0" w:space="0" w:color="auto"/>
        <w:right w:val="none" w:sz="0" w:space="0" w:color="auto"/>
      </w:divBdr>
    </w:div>
    <w:div w:id="1501190206">
      <w:bodyDiv w:val="1"/>
      <w:marLeft w:val="0"/>
      <w:marRight w:val="0"/>
      <w:marTop w:val="0"/>
      <w:marBottom w:val="0"/>
      <w:divBdr>
        <w:top w:val="none" w:sz="0" w:space="0" w:color="auto"/>
        <w:left w:val="none" w:sz="0" w:space="0" w:color="auto"/>
        <w:bottom w:val="none" w:sz="0" w:space="0" w:color="auto"/>
        <w:right w:val="none" w:sz="0" w:space="0" w:color="auto"/>
      </w:divBdr>
    </w:div>
    <w:div w:id="1783651464">
      <w:bodyDiv w:val="1"/>
      <w:marLeft w:val="0"/>
      <w:marRight w:val="0"/>
      <w:marTop w:val="0"/>
      <w:marBottom w:val="0"/>
      <w:divBdr>
        <w:top w:val="none" w:sz="0" w:space="0" w:color="auto"/>
        <w:left w:val="none" w:sz="0" w:space="0" w:color="auto"/>
        <w:bottom w:val="none" w:sz="0" w:space="0" w:color="auto"/>
        <w:right w:val="none" w:sz="0" w:space="0" w:color="auto"/>
      </w:divBdr>
      <w:divsChild>
        <w:div w:id="659651655">
          <w:marLeft w:val="547"/>
          <w:marRight w:val="0"/>
          <w:marTop w:val="0"/>
          <w:marBottom w:val="120"/>
          <w:divBdr>
            <w:top w:val="none" w:sz="0" w:space="0" w:color="auto"/>
            <w:left w:val="none" w:sz="0" w:space="0" w:color="auto"/>
            <w:bottom w:val="none" w:sz="0" w:space="0" w:color="auto"/>
            <w:right w:val="none" w:sz="0" w:space="0" w:color="auto"/>
          </w:divBdr>
        </w:div>
      </w:divsChild>
    </w:div>
    <w:div w:id="1830058079">
      <w:bodyDiv w:val="1"/>
      <w:marLeft w:val="0"/>
      <w:marRight w:val="0"/>
      <w:marTop w:val="0"/>
      <w:marBottom w:val="0"/>
      <w:divBdr>
        <w:top w:val="none" w:sz="0" w:space="0" w:color="auto"/>
        <w:left w:val="none" w:sz="0" w:space="0" w:color="auto"/>
        <w:bottom w:val="none" w:sz="0" w:space="0" w:color="auto"/>
        <w:right w:val="none" w:sz="0" w:space="0" w:color="auto"/>
      </w:divBdr>
    </w:div>
    <w:div w:id="197979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footer" Target="footer3.xml"/><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B0C29E67-11C5-45AF-9F30-C96074036FAC}"/>
      </w:docPartPr>
      <w:docPartBody>
        <w:p w:rsidR="0026199B" w:rsidRDefault="009E2768">
          <w:r w:rsidRPr="001B17D4">
            <w:rPr>
              <w:rStyle w:val="PlaceholderText"/>
            </w:rPr>
            <w:t>Click here to enter text.</w:t>
          </w:r>
        </w:p>
      </w:docPartBody>
    </w:docPart>
    <w:docPart>
      <w:docPartPr>
        <w:name w:val="7D18455BECCA4DB1B55E7051E909EBB0"/>
        <w:category>
          <w:name w:val="General"/>
          <w:gallery w:val="placeholder"/>
        </w:category>
        <w:types>
          <w:type w:val="bbPlcHdr"/>
        </w:types>
        <w:behaviors>
          <w:behavior w:val="content"/>
        </w:behaviors>
        <w:guid w:val="{3989EB33-2DFC-46A6-BD0D-C9D1FF4312B1}"/>
      </w:docPartPr>
      <w:docPartBody>
        <w:p w:rsidR="00571A1F" w:rsidRDefault="00571A1F" w:rsidP="00571A1F">
          <w:pPr>
            <w:pStyle w:val="7D18455BECCA4DB1B55E7051E909EBB0"/>
          </w:pPr>
          <w:r w:rsidRPr="001B17D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oNotTrackMoves/>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E2768"/>
    <w:rsid w:val="001B5273"/>
    <w:rsid w:val="0026199B"/>
    <w:rsid w:val="00266E49"/>
    <w:rsid w:val="002C1398"/>
    <w:rsid w:val="002E1897"/>
    <w:rsid w:val="003943C0"/>
    <w:rsid w:val="0047232B"/>
    <w:rsid w:val="004E6480"/>
    <w:rsid w:val="00571A1F"/>
    <w:rsid w:val="00587202"/>
    <w:rsid w:val="00593F02"/>
    <w:rsid w:val="005B1405"/>
    <w:rsid w:val="00655197"/>
    <w:rsid w:val="006C4042"/>
    <w:rsid w:val="006D04E3"/>
    <w:rsid w:val="007A1D1E"/>
    <w:rsid w:val="007C40E9"/>
    <w:rsid w:val="0093305D"/>
    <w:rsid w:val="009B2722"/>
    <w:rsid w:val="009E2768"/>
    <w:rsid w:val="00A041A5"/>
    <w:rsid w:val="00A05591"/>
    <w:rsid w:val="00AD04EC"/>
    <w:rsid w:val="00C941C0"/>
    <w:rsid w:val="00CD64D7"/>
    <w:rsid w:val="00CF3F15"/>
    <w:rsid w:val="00D20DF6"/>
    <w:rsid w:val="00DF7387"/>
    <w:rsid w:val="00E24D57"/>
    <w:rsid w:val="00F50760"/>
    <w:rsid w:val="00F65774"/>
    <w:rsid w:val="00FC3E3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F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1A1F"/>
    <w:rPr>
      <w:color w:val="808080"/>
    </w:rPr>
  </w:style>
  <w:style w:type="paragraph" w:customStyle="1" w:styleId="757A1F2843A64D6D8F7112F1C13F5E24">
    <w:name w:val="757A1F2843A64D6D8F7112F1C13F5E24"/>
    <w:rsid w:val="001B5273"/>
  </w:style>
  <w:style w:type="paragraph" w:customStyle="1" w:styleId="EF9C8DA554884D95B54B167B33FA8856">
    <w:name w:val="EF9C8DA554884D95B54B167B33FA8856"/>
    <w:rsid w:val="001B5273"/>
  </w:style>
  <w:style w:type="paragraph" w:customStyle="1" w:styleId="AA4A242331DA4497879DB42A74BBB972">
    <w:name w:val="AA4A242331DA4497879DB42A74BBB972"/>
    <w:rsid w:val="001B5273"/>
  </w:style>
  <w:style w:type="paragraph" w:customStyle="1" w:styleId="F8B437E8EE8E42D8BE90A97E1ED73BBF">
    <w:name w:val="F8B437E8EE8E42D8BE90A97E1ED73BBF"/>
    <w:rsid w:val="001B5273"/>
  </w:style>
  <w:style w:type="paragraph" w:customStyle="1" w:styleId="1DC2CF59C2B14D21ABF9C27BE2FFD813">
    <w:name w:val="1DC2CF59C2B14D21ABF9C27BE2FFD813"/>
    <w:rsid w:val="00571A1F"/>
    <w:pPr>
      <w:spacing w:after="160" w:line="259" w:lineRule="auto"/>
    </w:pPr>
  </w:style>
  <w:style w:type="paragraph" w:customStyle="1" w:styleId="DD40A8E1A99340E1A672970292786BCF">
    <w:name w:val="DD40A8E1A99340E1A672970292786BCF"/>
    <w:rsid w:val="00571A1F"/>
    <w:pPr>
      <w:spacing w:after="160" w:line="259" w:lineRule="auto"/>
    </w:pPr>
  </w:style>
  <w:style w:type="paragraph" w:customStyle="1" w:styleId="6A3D098BFE1A40F8853BF06A6588D9B9">
    <w:name w:val="6A3D098BFE1A40F8853BF06A6588D9B9"/>
    <w:rsid w:val="00571A1F"/>
    <w:pPr>
      <w:spacing w:after="160" w:line="259" w:lineRule="auto"/>
    </w:pPr>
  </w:style>
  <w:style w:type="paragraph" w:customStyle="1" w:styleId="7D18455BECCA4DB1B55E7051E909EBB0">
    <w:name w:val="7D18455BECCA4DB1B55E7051E909EBB0"/>
    <w:rsid w:val="00571A1F"/>
    <w:pPr>
      <w:spacing w:after="160" w:line="259" w:lineRule="auto"/>
    </w:pPr>
  </w:style>
  <w:style w:type="paragraph" w:customStyle="1" w:styleId="30421660CD2045449310FB34E8A08C20">
    <w:name w:val="30421660CD2045449310FB34E8A08C20"/>
    <w:rsid w:val="00CD64D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gua consult colours">
      <a:dk1>
        <a:sysClr val="windowText" lastClr="000000"/>
      </a:dk1>
      <a:lt1>
        <a:sysClr val="window" lastClr="FFFFFF"/>
      </a:lt1>
      <a:dk2>
        <a:srgbClr val="44546A"/>
      </a:dk2>
      <a:lt2>
        <a:srgbClr val="E7E6E6"/>
      </a:lt2>
      <a:accent1>
        <a:srgbClr val="6AC9CE"/>
      </a:accent1>
      <a:accent2>
        <a:srgbClr val="E33D8A"/>
      </a:accent2>
      <a:accent3>
        <a:srgbClr val="2E6D73"/>
      </a:accent3>
      <a:accent4>
        <a:srgbClr val="A29490"/>
      </a:accent4>
      <a:accent5>
        <a:srgbClr val="EAD654"/>
      </a:accent5>
      <a:accent6>
        <a:srgbClr val="76B043"/>
      </a:accent6>
      <a:hlink>
        <a:srgbClr val="0563C1"/>
      </a:hlink>
      <a:folHlink>
        <a:srgbClr val="954F72"/>
      </a:folHlink>
    </a:clrScheme>
    <a:fontScheme name="AC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E2FF9485E13A4597C9BF358F7DB018" ma:contentTypeVersion="12" ma:contentTypeDescription="Create a new document." ma:contentTypeScope="" ma:versionID="6676415123a8a5fbe46f571053c27086">
  <xsd:schema xmlns:xsd="http://www.w3.org/2001/XMLSchema" xmlns:xs="http://www.w3.org/2001/XMLSchema" xmlns:p="http://schemas.microsoft.com/office/2006/metadata/properties" xmlns:ns2="652bc1f3-6d6b-4df1-a553-1807f8c3a126" xmlns:ns3="2e96fb5b-fb81-403e-9eb3-73e306e86d27" targetNamespace="http://schemas.microsoft.com/office/2006/metadata/properties" ma:root="true" ma:fieldsID="773d005121e599a40456ed610d4cef7f" ns2:_="" ns3:_="">
    <xsd:import namespace="652bc1f3-6d6b-4df1-a553-1807f8c3a126"/>
    <xsd:import namespace="2e96fb5b-fb81-403e-9eb3-73e306e86d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bc1f3-6d6b-4df1-a553-1807f8c3a1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96fb5b-fb81-403e-9eb3-73e306e86d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23EC6-DB35-4129-BEA3-3D101111FCE5}">
  <ds:schemaRefs>
    <ds:schemaRef ds:uri="http://schemas.microsoft.com/sharepoint/v3/contenttype/forms"/>
  </ds:schemaRefs>
</ds:datastoreItem>
</file>

<file path=customXml/itemProps2.xml><?xml version="1.0" encoding="utf-8"?>
<ds:datastoreItem xmlns:ds="http://schemas.openxmlformats.org/officeDocument/2006/customXml" ds:itemID="{25C04801-858D-4310-B56A-62674E321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bc1f3-6d6b-4df1-a553-1807f8c3a126"/>
    <ds:schemaRef ds:uri="2e96fb5b-fb81-403e-9eb3-73e306e86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CF642D-339E-4737-BA4C-291D0ED82B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B334EF-9E4A-4189-A080-46561D4B9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24</Pages>
  <Words>6731</Words>
  <Characters>38370</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Hodgson</dc:creator>
  <cp:keywords/>
  <dc:description/>
  <cp:lastModifiedBy>Dechan Dalrymple</cp:lastModifiedBy>
  <cp:revision>104</cp:revision>
  <dcterms:created xsi:type="dcterms:W3CDTF">2018-09-17T09:59:00Z</dcterms:created>
  <dcterms:modified xsi:type="dcterms:W3CDTF">2020-09-24T10:27:00Z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0x0101001DE2FF9485E13A4597C9BF358F7DB018</vt:lpwstr>
  </property>
</Properties>
</file>